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BFB3D" w14:textId="77777777" w:rsidR="00461DE9" w:rsidRDefault="00461DE9" w:rsidP="00461DE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методический день «Особенности о</w:t>
      </w:r>
      <w:r w:rsidRPr="00461DE9">
        <w:rPr>
          <w:rFonts w:ascii="Times New Roman" w:hAnsi="Times New Roman"/>
          <w:sz w:val="28"/>
          <w:szCs w:val="28"/>
        </w:rPr>
        <w:t>рганизации практической подготовки, учебной и</w:t>
      </w:r>
      <w:r>
        <w:rPr>
          <w:rFonts w:ascii="Times New Roman" w:hAnsi="Times New Roman"/>
          <w:sz w:val="28"/>
          <w:szCs w:val="28"/>
        </w:rPr>
        <w:t xml:space="preserve"> производственной практик в ПОО»</w:t>
      </w:r>
    </w:p>
    <w:p w14:paraId="50E21E8A" w14:textId="77777777" w:rsidR="00461DE9" w:rsidRDefault="00461DE9" w:rsidP="00422B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CDF53" w14:textId="5FAD6981" w:rsidR="00422B3D" w:rsidRDefault="00422B3D" w:rsidP="00422B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B3D">
        <w:rPr>
          <w:rFonts w:ascii="Times New Roman" w:hAnsi="Times New Roman" w:cs="Times New Roman"/>
          <w:b/>
          <w:sz w:val="28"/>
          <w:szCs w:val="28"/>
        </w:rPr>
        <w:t xml:space="preserve">Реализация практической подготовки – важное условие модульной организации образовательного процесса в ГБПОУ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22B3D">
        <w:rPr>
          <w:rFonts w:ascii="Times New Roman" w:hAnsi="Times New Roman" w:cs="Times New Roman"/>
          <w:b/>
          <w:sz w:val="28"/>
          <w:szCs w:val="28"/>
        </w:rPr>
        <w:t>СТЭК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554D2E6" w14:textId="77777777" w:rsidR="00422B3D" w:rsidRDefault="00422B3D" w:rsidP="00461D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8D0CFA" w14:textId="45EAF593" w:rsidR="00461DE9" w:rsidRDefault="00422B3D" w:rsidP="00461D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Ваченков Илья Юрьевич</w:t>
      </w:r>
    </w:p>
    <w:p w14:paraId="3837A578" w14:textId="77777777" w:rsidR="00461DE9" w:rsidRPr="00461DE9" w:rsidRDefault="00461DE9" w:rsidP="00461D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461DE9">
        <w:rPr>
          <w:rFonts w:ascii="Times New Roman" w:hAnsi="Times New Roman" w:cs="Times New Roman"/>
          <w:sz w:val="28"/>
          <w:szCs w:val="28"/>
        </w:rPr>
        <w:t xml:space="preserve">ГБПОУ «СТЭК» </w:t>
      </w:r>
    </w:p>
    <w:p w14:paraId="49D3AD7B" w14:textId="77777777" w:rsidR="00461DE9" w:rsidRPr="00461DE9" w:rsidRDefault="00461DE9" w:rsidP="00461DE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C1C6CF" w14:textId="72D8B010" w:rsidR="006C3744" w:rsidRDefault="006C3744" w:rsidP="00422B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Ключевой целью системы среднего профессионального </w:t>
      </w:r>
      <w:r w:rsidR="00CD3FFB" w:rsidRP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="00CD3F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бразования</w:t>
      </w:r>
      <w:r w:rsidRP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является полное совмещение учебного процесса с профессиональной деятельностью, а также активный ввод студентов в курс их будущей работы. Это, в свою очередь, обеспечит их высокую конкурентоспособность на рынке труда и облегчит период адаптации начинающих специалистов. Главным инструментом, который отвечает за практическую направленность СПО</w:t>
      </w:r>
      <w:r w:rsidR="00CD3F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</w:t>
      </w:r>
      <w:r w:rsidRP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выступает практическая подготовка.</w:t>
      </w:r>
    </w:p>
    <w:p w14:paraId="13EB09E8" w14:textId="61A90215" w:rsidR="00422B3D" w:rsidRDefault="00422B3D" w:rsidP="00422B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со ст. 2, пункт 24 273-ФЗ «Практическая подготовка — форма организации образовательной деятельности при освоении образовательной программы в условиях выполнения обучающимися определенных видов работ, связанных с будущей профессиональной деятельностью и направленных на формирование, закрепление, развитие практических навыков и компетенции по профилю соответствующей образовательной программы».</w:t>
      </w:r>
    </w:p>
    <w:p w14:paraId="5AAD87E9" w14:textId="55DFC86B" w:rsidR="006C3744" w:rsidRDefault="006C3744" w:rsidP="00422B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r w:rsidRP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рамках предметной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цикловой</w:t>
      </w:r>
      <w:r w:rsidRP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комиссии, занимающейся подготовкой студентов по программам среднего профессионального образования, основной акцент делается на улучшение методики практического обучения. Это включает в себя усиление участия работодателей в процессе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подготовки</w:t>
      </w:r>
      <w:r w:rsidRP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специалистов среднего звена через расширение содержания учебных программ, которые включают в себя элементы моделирования рабочих условий, связанных с будущей профессией. Кроме того,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необходимо обеспечение</w:t>
      </w:r>
      <w:r w:rsidRP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подходящих условий для того, чтобы студенты могли приобрести </w:t>
      </w:r>
      <w:r w:rsidRP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практические умени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</w:t>
      </w:r>
      <w:r w:rsidRP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компетенции, соответствующие стандартам, которые устанавливают работодатели для специалистов определенной квалификации.</w:t>
      </w:r>
    </w:p>
    <w:p w14:paraId="6727514F" w14:textId="5DF6A890" w:rsidR="00422B3D" w:rsidRDefault="00422B3D" w:rsidP="00422B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Практическая подготовка при реализации учебных дисциплин  и профессиональных модулей организуется путем проведения практических занятий, практикумов, мастер-классов и иных аналогичных видов учебной деятельности, предусматривающих участие обучающихся в выполнении отдельных элементов работ, связанных с будущей профессиональной деятельностью.</w:t>
      </w:r>
    </w:p>
    <w:p w14:paraId="66D99EA6" w14:textId="77777777" w:rsidR="006C3744" w:rsidRDefault="006C3744" w:rsidP="00422B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Обучающиеся приобретают практические навыки и углубляются в профессиональные модули через серию практических занятий, практикумов, мастер-классов и других аналогичных форм образовательной работы. Эти методы обучения включают в себя активное участие студентов в выполнении ключевых аспектов работы, которые будут применяться в их будущей профессиональной деятельности.</w:t>
      </w:r>
    </w:p>
    <w:p w14:paraId="620FE4C2" w14:textId="77777777" w:rsidR="00422B3D" w:rsidRDefault="00422B3D" w:rsidP="00422B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Преподаватели цикла для реализации практической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подготовки  используют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следующие базовые принципы:</w:t>
      </w:r>
    </w:p>
    <w:p w14:paraId="1982AEF8" w14:textId="77777777" w:rsidR="006C3744" w:rsidRDefault="006C3744" w:rsidP="00422B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акцент на практической направленности: доминирующее положение занимает практика, как учебные, так и производственные;</w:t>
      </w:r>
    </w:p>
    <w:p w14:paraId="0AE155CE" w14:textId="0A063FFE" w:rsidR="00422B3D" w:rsidRDefault="00422B3D" w:rsidP="00422B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модульная организация образовательного процесса, </w:t>
      </w:r>
      <w:r w:rsidR="006C3744" w:rsidRP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основанная на модулях, котор</w:t>
      </w:r>
      <w:r w:rsid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ые</w:t>
      </w:r>
      <w:r w:rsidR="006C3744" w:rsidRP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способству</w:t>
      </w:r>
      <w:r w:rsid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ют</w:t>
      </w:r>
      <w:r w:rsidR="006C3744" w:rsidRP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интеграции различных дисциплин и обеспечивает гармоничное сочетание теории и практики;</w:t>
      </w:r>
    </w:p>
    <w:p w14:paraId="01A57304" w14:textId="3336C0A7" w:rsidR="00422B3D" w:rsidRDefault="00422B3D" w:rsidP="00422B3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принцип целесообразности: </w:t>
      </w:r>
      <w:r w:rsidR="006C3744" w:rsidRPr="006C374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содержание, формы и методы обучения направлены на достижение поставленных целей.</w:t>
      </w:r>
    </w:p>
    <w:p w14:paraId="429B7A8A" w14:textId="77777777" w:rsidR="00371349" w:rsidRDefault="00371349" w:rsidP="00422B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3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процессе осуществления практического обучения по курсам и специальным направлениям, преподаватели стремятся создать учебный процесс, который втягивает учащихся в реальную профессиональную среду. Они направлены на сопоставление учениками теории с практикой, на соответствие ожиданиям современной экономики и требованиям будущих работодателей. Такой подход способствует освоению студентами навыков применения теории в реальных условиях, выполнению специфических </w:t>
      </w:r>
      <w:r w:rsidRPr="003713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профессиональных и общественных задач, а также дает возможность для практики в рамках будущей работы.</w:t>
      </w:r>
    </w:p>
    <w:p w14:paraId="07DC153E" w14:textId="77777777" w:rsidR="00371349" w:rsidRDefault="00371349" w:rsidP="00422B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3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Ключевым аспектом подготовки студентов к будущей профессиональной деятельности является формирование у них высокоразвитых интеллектуальных компетенций. Это включает в себя развитие аналитических способностей, умение проектировать и конструировать. В процессе обучения студенты осваивают анализ производственных процессов, изучают методы проектирования собственной работы на основе проведенного анализа и учатся определять конкретные стратегии для решения различных практических задач.</w:t>
      </w:r>
    </w:p>
    <w:p w14:paraId="146B889A" w14:textId="4863D012" w:rsidR="00422B3D" w:rsidRDefault="00422B3D" w:rsidP="00422B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Например, на занятии по МДК 01.01 «</w:t>
      </w:r>
      <w:r w:rsidR="003713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Технология приемки и первичной переработки сырья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» при выполнении </w:t>
      </w:r>
      <w:r w:rsidR="003713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студенты совершенствуют навыки и получают опыт в выявлении проблемы и отборе путей ее решения, работают с предложенным документом (</w:t>
      </w:r>
      <w:r w:rsidR="003713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сертификаты соответствия, товарно-транспортные накладные, ветеринарные свидетельства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), анализируют информацию и принимают решение о </w:t>
      </w:r>
      <w:r w:rsidR="003713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прием</w:t>
      </w:r>
      <w:r w:rsidR="00CD3F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ке</w:t>
      </w:r>
      <w:r w:rsidR="003713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сырья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3713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студенты совместными усилиями группы анализируют ситуацию, возникающую при конкретном положении дел, и вырабатыв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ают практическое решение обозначенной проблемы. </w:t>
      </w:r>
    </w:p>
    <w:p w14:paraId="0446BF8A" w14:textId="110A11E6" w:rsidR="00422B3D" w:rsidRDefault="00422B3D" w:rsidP="00422B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Активное внедрение в образовательный процесс компетентностного подхода, создание условий для формирования у обучаемого опыта самостоятельного решения познавательных, коммуникативных, организационных, нравственных и иных проблем требует от </w:t>
      </w:r>
      <w:r w:rsidR="00CD3F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преподавателя постоянно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14:paraId="292ED493" w14:textId="4919E361" w:rsidR="00422B3D" w:rsidRDefault="00422B3D" w:rsidP="00422B3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принимать участие в вебинарах и онлайн – конференциях, например: во Всероссийской онлайн – конференции «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Soft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Skills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для педагога»; и другие;</w:t>
      </w:r>
    </w:p>
    <w:p w14:paraId="308D691A" w14:textId="770E91FB" w:rsidR="00371349" w:rsidRDefault="00422B3D" w:rsidP="0037134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проходить стажировку в организациях и курсы повышения квалификации по дополнительным профессиональным программам</w:t>
      </w:r>
      <w:r w:rsidR="00CD3F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050349CA" w14:textId="66E081F7" w:rsidR="00CD3FFB" w:rsidRDefault="00CD3FFB" w:rsidP="0037134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Принимать участие в различных конкурсах и мастер-классах по направленности подготовки (</w:t>
      </w:r>
      <w:r w:rsidRPr="00CD3F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Всероссийский профессиональный конкурс для педагогических работников «Профессиональное самообразование педагога»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CD3F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Всероссийский профессиональный педагогический конкурс «Наставничество в системе образования: лучшие традиции и новые стратегии»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Pr="00CD3FF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Чемпионат по профессиональному мастерству «Профессионалы»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14:paraId="56C3B4EF" w14:textId="13C1C946" w:rsidR="0047732E" w:rsidRPr="00BF62B3" w:rsidRDefault="00371349" w:rsidP="006D7B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Таким образом, профессиональное образование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713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направлено на конкретные потребности работодателей, обеспечивая специалистам конкурентные преимущества. Практическая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подготовка</w:t>
      </w:r>
      <w:r w:rsidRPr="003713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способствует формированию представления о будущей профессии, осознанию профессиональных ценностей, развитию необходимых навыков и качеств. Образовательная система активно взаимодействует с бизнесом и производством, что позволяет выпускникам получить актуальные знания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а</w:t>
      </w:r>
      <w:r w:rsidRPr="003713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работодателям — квалифицированных специалистов.</w:t>
      </w:r>
    </w:p>
    <w:p w14:paraId="2D0107C5" w14:textId="77777777" w:rsidR="00B3103E" w:rsidRDefault="00B3103E"/>
    <w:sectPr w:rsidR="00B310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DEA58" w14:textId="77777777" w:rsidR="002C5824" w:rsidRDefault="002C5824" w:rsidP="0047732E">
      <w:pPr>
        <w:spacing w:after="0" w:line="240" w:lineRule="auto"/>
      </w:pPr>
      <w:r>
        <w:separator/>
      </w:r>
    </w:p>
  </w:endnote>
  <w:endnote w:type="continuationSeparator" w:id="0">
    <w:p w14:paraId="5A1A0585" w14:textId="77777777" w:rsidR="002C5824" w:rsidRDefault="002C5824" w:rsidP="0047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569BB" w14:textId="77777777" w:rsidR="002C5824" w:rsidRDefault="002C5824" w:rsidP="0047732E">
      <w:pPr>
        <w:spacing w:after="0" w:line="240" w:lineRule="auto"/>
      </w:pPr>
      <w:r>
        <w:separator/>
      </w:r>
    </w:p>
  </w:footnote>
  <w:footnote w:type="continuationSeparator" w:id="0">
    <w:p w14:paraId="0580976D" w14:textId="77777777" w:rsidR="002C5824" w:rsidRDefault="002C5824" w:rsidP="0047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4497739"/>
      <w:docPartObj>
        <w:docPartGallery w:val="Page Numbers (Top of Page)"/>
        <w:docPartUnique/>
      </w:docPartObj>
    </w:sdtPr>
    <w:sdtEndPr/>
    <w:sdtContent>
      <w:p w14:paraId="4E6E5BD6" w14:textId="77777777" w:rsidR="0047732E" w:rsidRDefault="0047732E">
        <w:pPr>
          <w:pStyle w:val="a8"/>
          <w:jc w:val="center"/>
        </w:pPr>
        <w:r w:rsidRPr="0047732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7732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7732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344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7732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AC60033" w14:textId="77777777" w:rsidR="0047732E" w:rsidRDefault="004773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916B5"/>
    <w:multiLevelType w:val="multilevel"/>
    <w:tmpl w:val="A0F4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B6254"/>
    <w:multiLevelType w:val="multilevel"/>
    <w:tmpl w:val="EB44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50C29"/>
    <w:multiLevelType w:val="multilevel"/>
    <w:tmpl w:val="5E0E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F5C0B"/>
    <w:multiLevelType w:val="multilevel"/>
    <w:tmpl w:val="B306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F358E"/>
    <w:multiLevelType w:val="multilevel"/>
    <w:tmpl w:val="906C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57628B"/>
    <w:multiLevelType w:val="multilevel"/>
    <w:tmpl w:val="9456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FA2148"/>
    <w:multiLevelType w:val="multilevel"/>
    <w:tmpl w:val="D51412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477521"/>
    <w:multiLevelType w:val="multilevel"/>
    <w:tmpl w:val="6864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310"/>
    <w:rsid w:val="00243446"/>
    <w:rsid w:val="002C5824"/>
    <w:rsid w:val="00371349"/>
    <w:rsid w:val="00422B3D"/>
    <w:rsid w:val="00461DE9"/>
    <w:rsid w:val="0047732E"/>
    <w:rsid w:val="00533310"/>
    <w:rsid w:val="005A7EE7"/>
    <w:rsid w:val="005C7A06"/>
    <w:rsid w:val="0063269B"/>
    <w:rsid w:val="006C3744"/>
    <w:rsid w:val="006D7BAD"/>
    <w:rsid w:val="007313AF"/>
    <w:rsid w:val="007474DE"/>
    <w:rsid w:val="00907AF1"/>
    <w:rsid w:val="00B3103E"/>
    <w:rsid w:val="00BA5570"/>
    <w:rsid w:val="00BF62B3"/>
    <w:rsid w:val="00CD3FFB"/>
    <w:rsid w:val="00CF68ED"/>
    <w:rsid w:val="00D0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57E8"/>
  <w15:chartTrackingRefBased/>
  <w15:docId w15:val="{1A4411BB-F1EF-4D89-81EC-E1BFB87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2B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4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74DE"/>
    <w:rPr>
      <w:b/>
      <w:bCs/>
    </w:rPr>
  </w:style>
  <w:style w:type="character" w:styleId="a7">
    <w:name w:val="Emphasis"/>
    <w:basedOn w:val="a0"/>
    <w:uiPriority w:val="20"/>
    <w:qFormat/>
    <w:rsid w:val="007474DE"/>
    <w:rPr>
      <w:i/>
      <w:iCs/>
    </w:rPr>
  </w:style>
  <w:style w:type="paragraph" w:styleId="a8">
    <w:name w:val="header"/>
    <w:basedOn w:val="a"/>
    <w:link w:val="a9"/>
    <w:uiPriority w:val="99"/>
    <w:unhideWhenUsed/>
    <w:rsid w:val="0047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32E"/>
  </w:style>
  <w:style w:type="paragraph" w:styleId="aa">
    <w:name w:val="footer"/>
    <w:basedOn w:val="a"/>
    <w:link w:val="ab"/>
    <w:uiPriority w:val="99"/>
    <w:unhideWhenUsed/>
    <w:rsid w:val="0047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32E"/>
  </w:style>
  <w:style w:type="paragraph" w:customStyle="1" w:styleId="futurismarkdown-paragraph">
    <w:name w:val="futurismarkdown-paragraph"/>
    <w:basedOn w:val="a"/>
    <w:rsid w:val="0047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776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695297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3774576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6750496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087585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2254137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728347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47237377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135281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099620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2892923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42069053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580587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24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38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9425235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478374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0694242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63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781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1995665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0538030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2518453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470143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868046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5970643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245351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0023273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7270730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7114007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2215440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1135413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5788582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663655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1301186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27164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4358478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131265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5630393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940004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4233485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8342857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180415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310644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566988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843934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2299607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5162580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61849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73865916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2217853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294723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1625215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07364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4022126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01356046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36426013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572827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724712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104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 Ваченков</cp:lastModifiedBy>
  <cp:revision>12</cp:revision>
  <cp:lastPrinted>2024-02-21T16:20:00Z</cp:lastPrinted>
  <dcterms:created xsi:type="dcterms:W3CDTF">2024-02-21T07:46:00Z</dcterms:created>
  <dcterms:modified xsi:type="dcterms:W3CDTF">2024-11-10T11:45:00Z</dcterms:modified>
</cp:coreProperties>
</file>