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927" w:rsidRPr="00DC1DCA" w:rsidRDefault="00617927" w:rsidP="00DC1D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Семинар «Инклюзивное образование: условия и принципы построения инклюзивного пространства» 19 ноября 2024</w:t>
      </w:r>
    </w:p>
    <w:p w:rsidR="00617927" w:rsidRPr="00DC1DCA" w:rsidRDefault="00617927" w:rsidP="00DC1DC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1DCA">
        <w:rPr>
          <w:rFonts w:ascii="Times New Roman" w:eastAsia="Calibri" w:hAnsi="Times New Roman" w:cs="Times New Roman"/>
          <w:b/>
          <w:sz w:val="24"/>
          <w:szCs w:val="24"/>
        </w:rPr>
        <w:t>Стратегическая сессия по направлению «</w:t>
      </w:r>
      <w:r w:rsidR="00E952F5" w:rsidRPr="00DC1DCA">
        <w:rPr>
          <w:rFonts w:ascii="Times New Roman" w:eastAsia="Calibri" w:hAnsi="Times New Roman" w:cs="Times New Roman"/>
          <w:b/>
          <w:sz w:val="24"/>
          <w:szCs w:val="24"/>
        </w:rPr>
        <w:t>Движение «Абилимпикс» - 10 лет: что дальше?</w:t>
      </w:r>
      <w:r w:rsidRPr="00DC1DCA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F186A" w:rsidRPr="0047606F" w:rsidRDefault="004F186A" w:rsidP="004F186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3681"/>
        <w:gridCol w:w="5374"/>
        <w:gridCol w:w="6675"/>
      </w:tblGrid>
      <w:tr w:rsidR="00C62444" w:rsidRPr="00DC1DCA" w:rsidTr="00985546">
        <w:trPr>
          <w:tblHeader/>
        </w:trPr>
        <w:tc>
          <w:tcPr>
            <w:tcW w:w="3681" w:type="dxa"/>
            <w:vAlign w:val="center"/>
          </w:tcPr>
          <w:p w:rsidR="00C62444" w:rsidRPr="00DC1DCA" w:rsidRDefault="00333491" w:rsidP="00DC1D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5374" w:type="dxa"/>
          </w:tcPr>
          <w:p w:rsidR="00C62444" w:rsidRPr="00DC1DCA" w:rsidRDefault="00C62444" w:rsidP="00DC1D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1DCA">
              <w:rPr>
                <w:rFonts w:ascii="Times New Roman" w:hAnsi="Times New Roman" w:cs="Times New Roman"/>
                <w:b/>
              </w:rPr>
              <w:t>Мероприятия</w:t>
            </w:r>
          </w:p>
          <w:p w:rsidR="00770570" w:rsidRPr="00DC1DCA" w:rsidRDefault="00A6157A" w:rsidP="00DC1DC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(План</w:t>
            </w:r>
            <w:r w:rsidR="00770570" w:rsidRPr="00A6157A">
              <w:rPr>
                <w:rFonts w:ascii="Times New Roman" w:hAnsi="Times New Roman" w:cs="Times New Roman"/>
                <w:i/>
              </w:rPr>
              <w:t xml:space="preserve"> мероприятий по развитию движения</w:t>
            </w:r>
            <w:r w:rsidR="00770570" w:rsidRPr="00DC1DCA">
              <w:rPr>
                <w:rFonts w:ascii="Times New Roman" w:hAnsi="Times New Roman" w:cs="Times New Roman"/>
                <w:b/>
              </w:rPr>
              <w:t xml:space="preserve"> </w:t>
            </w:r>
            <w:r w:rsidR="00770570" w:rsidRPr="00DC1DCA">
              <w:rPr>
                <w:rFonts w:ascii="Times New Roman" w:hAnsi="Times New Roman" w:cs="Times New Roman"/>
                <w:i/>
              </w:rPr>
              <w:t>«Абилипмпикс» в субъекте Российской Федерации до 2030 года)</w:t>
            </w:r>
          </w:p>
        </w:tc>
        <w:tc>
          <w:tcPr>
            <w:tcW w:w="6675" w:type="dxa"/>
            <w:vAlign w:val="center"/>
          </w:tcPr>
          <w:p w:rsidR="00C62444" w:rsidRPr="00DC1DCA" w:rsidRDefault="00C62444" w:rsidP="00DC1D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1DCA">
              <w:rPr>
                <w:rFonts w:ascii="Times New Roman" w:hAnsi="Times New Roman" w:cs="Times New Roman"/>
                <w:b/>
              </w:rPr>
              <w:t>Решения</w:t>
            </w:r>
          </w:p>
        </w:tc>
      </w:tr>
      <w:tr w:rsidR="00C62444" w:rsidRPr="00DC1DCA" w:rsidTr="00985546">
        <w:tc>
          <w:tcPr>
            <w:tcW w:w="3681" w:type="dxa"/>
          </w:tcPr>
          <w:p w:rsidR="00CE0C45" w:rsidRPr="00DC1DCA" w:rsidRDefault="00CE0C45" w:rsidP="00DC1DCA">
            <w:pPr>
              <w:pStyle w:val="aa"/>
              <w:numPr>
                <w:ilvl w:val="0"/>
                <w:numId w:val="16"/>
              </w:numPr>
              <w:jc w:val="both"/>
              <w:rPr>
                <w:rFonts w:eastAsia="MS Mincho"/>
                <w:color w:val="000000" w:themeColor="text1"/>
                <w:kern w:val="24"/>
                <w:sz w:val="24"/>
                <w:szCs w:val="24"/>
              </w:rPr>
            </w:pPr>
            <w:r w:rsidRPr="00DC1DCA">
              <w:rPr>
                <w:rFonts w:eastAsia="MS Mincho"/>
                <w:color w:val="000000" w:themeColor="text1"/>
                <w:kern w:val="24"/>
                <w:sz w:val="24"/>
                <w:szCs w:val="24"/>
              </w:rPr>
              <w:t xml:space="preserve">Обеспечение эффективной </w:t>
            </w:r>
          </w:p>
          <w:p w:rsidR="00CE0C45" w:rsidRPr="00DC1DCA" w:rsidRDefault="00CE0C45" w:rsidP="00DC1DCA">
            <w:pPr>
              <w:spacing w:line="276" w:lineRule="auto"/>
              <w:ind w:left="29"/>
              <w:jc w:val="both"/>
              <w:rPr>
                <w:rFonts w:ascii="Times New Roman" w:eastAsia="MS Mincho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C1DCA">
              <w:rPr>
                <w:rFonts w:ascii="Times New Roman" w:eastAsia="MS Mincho" w:hAnsi="Times New Roman" w:cs="Times New Roman"/>
                <w:color w:val="000000" w:themeColor="text1"/>
                <w:kern w:val="24"/>
                <w:sz w:val="24"/>
                <w:szCs w:val="24"/>
              </w:rPr>
              <w:t>профессиональной ориентации и мотивации людей с инвалидностью и ОВЗ</w:t>
            </w:r>
            <w:r w:rsidR="00CA08B0">
              <w:rPr>
                <w:rFonts w:ascii="Times New Roman" w:eastAsia="MS Mincho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DC1DCA">
              <w:rPr>
                <w:rFonts w:ascii="Times New Roman" w:eastAsia="MS Mincho" w:hAnsi="Times New Roman" w:cs="Times New Roman"/>
                <w:color w:val="000000" w:themeColor="text1"/>
                <w:kern w:val="24"/>
                <w:sz w:val="24"/>
                <w:szCs w:val="24"/>
              </w:rPr>
              <w:t>к получению профессионального образовани</w:t>
            </w:r>
            <w:r w:rsidR="00DB3361" w:rsidRPr="00DC1DCA">
              <w:rPr>
                <w:rFonts w:ascii="Times New Roman" w:eastAsia="MS Mincho" w:hAnsi="Times New Roman" w:cs="Times New Roman"/>
                <w:color w:val="000000" w:themeColor="text1"/>
                <w:kern w:val="24"/>
                <w:sz w:val="24"/>
                <w:szCs w:val="24"/>
              </w:rPr>
              <w:t>я, трудоустройству и занятости</w:t>
            </w:r>
            <w:r w:rsidRPr="00DC1DCA">
              <w:rPr>
                <w:rFonts w:ascii="Times New Roman" w:eastAsia="MS Mincho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, расширение перечня новых профессий для людей с инвалидностью, повышение доступности профессионального </w:t>
            </w:r>
          </w:p>
          <w:p w:rsidR="00CA08B0" w:rsidRDefault="00CE0C45" w:rsidP="00DC1DCA">
            <w:pPr>
              <w:spacing w:line="276" w:lineRule="auto"/>
              <w:ind w:left="29"/>
              <w:jc w:val="both"/>
              <w:rPr>
                <w:rFonts w:ascii="Times New Roman" w:eastAsia="MS Mincho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C1DCA">
              <w:rPr>
                <w:rFonts w:ascii="Times New Roman" w:eastAsia="MS Mincho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образования и расширение возможностей людей с инвалидностью. </w:t>
            </w:r>
          </w:p>
          <w:p w:rsidR="00C62444" w:rsidRPr="00DC1DCA" w:rsidRDefault="00DC1DCA" w:rsidP="00DC1DCA">
            <w:pPr>
              <w:spacing w:line="276" w:lineRule="auto"/>
              <w:ind w:left="29"/>
              <w:jc w:val="both"/>
              <w:rPr>
                <w:rFonts w:ascii="Times New Roman" w:eastAsia="MS Mincho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color w:val="000000" w:themeColor="text1"/>
                <w:kern w:val="24"/>
                <w:sz w:val="24"/>
                <w:szCs w:val="24"/>
              </w:rPr>
              <w:t>(</w:t>
            </w:r>
            <w:r w:rsidR="00CE0C45" w:rsidRPr="00DC1DCA">
              <w:rPr>
                <w:rFonts w:ascii="Times New Roman" w:eastAsia="MS Mincho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  <w:t>Концепция развития движения «Абилимпикс» в Российской Федерации на 2023-2030 годы</w:t>
            </w:r>
            <w:r w:rsidR="00CE0C45" w:rsidRPr="00DC1DCA">
              <w:rPr>
                <w:rFonts w:ascii="Times New Roman" w:eastAsia="MS Mincho" w:hAnsi="Times New Roman" w:cs="Times New Roman"/>
                <w:color w:val="000000" w:themeColor="text1"/>
                <w:kern w:val="24"/>
                <w:sz w:val="24"/>
                <w:szCs w:val="24"/>
              </w:rPr>
              <w:t>)</w:t>
            </w:r>
          </w:p>
          <w:p w:rsidR="00C62444" w:rsidRPr="00DC1DCA" w:rsidRDefault="00C62444" w:rsidP="00DC1DCA">
            <w:pPr>
              <w:pStyle w:val="aa"/>
              <w:spacing w:line="276" w:lineRule="auto"/>
              <w:ind w:left="29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374" w:type="dxa"/>
          </w:tcPr>
          <w:p w:rsidR="00C62444" w:rsidRPr="00DC1DCA" w:rsidRDefault="00C62444" w:rsidP="00DC1DCA">
            <w:pPr>
              <w:pStyle w:val="aa"/>
              <w:numPr>
                <w:ilvl w:val="0"/>
                <w:numId w:val="6"/>
              </w:numPr>
              <w:spacing w:line="276" w:lineRule="auto"/>
              <w:ind w:left="317"/>
              <w:jc w:val="both"/>
              <w:rPr>
                <w:rFonts w:eastAsia="MS Mincho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C1DCA">
              <w:rPr>
                <w:rFonts w:eastAsia="MS Mincho"/>
                <w:color w:val="000000" w:themeColor="text1"/>
                <w:kern w:val="24"/>
                <w:sz w:val="24"/>
                <w:szCs w:val="24"/>
                <w:lang w:eastAsia="ru-RU"/>
              </w:rPr>
              <w:t>функционирование координационного совета партнеров Самарской области;</w:t>
            </w:r>
          </w:p>
          <w:p w:rsidR="00C62444" w:rsidRPr="00DC1DCA" w:rsidRDefault="00C62444" w:rsidP="00DC1DCA">
            <w:pPr>
              <w:pStyle w:val="aa"/>
              <w:numPr>
                <w:ilvl w:val="0"/>
                <w:numId w:val="6"/>
              </w:numPr>
              <w:spacing w:line="276" w:lineRule="auto"/>
              <w:ind w:left="317"/>
              <w:jc w:val="both"/>
              <w:rPr>
                <w:rFonts w:eastAsia="MS Mincho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C1DCA">
              <w:rPr>
                <w:rFonts w:eastAsia="MS Mincho"/>
                <w:color w:val="000000" w:themeColor="text1"/>
                <w:kern w:val="24"/>
                <w:sz w:val="24"/>
                <w:szCs w:val="24"/>
                <w:lang w:eastAsia="ru-RU"/>
              </w:rPr>
              <w:t>проведение мероприятий совместно с партнерами по содействию в предоставлении мест для стажировок на предприятиях Самарской области;</w:t>
            </w:r>
          </w:p>
          <w:p w:rsidR="00C62444" w:rsidRPr="00DC1DCA" w:rsidRDefault="00C62444" w:rsidP="00DC1DCA">
            <w:pPr>
              <w:pStyle w:val="aa"/>
              <w:numPr>
                <w:ilvl w:val="0"/>
                <w:numId w:val="6"/>
              </w:numPr>
              <w:spacing w:line="276" w:lineRule="auto"/>
              <w:ind w:left="317"/>
              <w:jc w:val="both"/>
              <w:rPr>
                <w:rFonts w:eastAsia="MS Mincho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C1DCA">
              <w:rPr>
                <w:rFonts w:eastAsia="MS Mincho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проведение ярмарок </w:t>
            </w:r>
            <w:r w:rsidR="006C0B9E" w:rsidRPr="00DC1DCA">
              <w:rPr>
                <w:rFonts w:eastAsia="MS Mincho"/>
                <w:color w:val="000000" w:themeColor="text1"/>
                <w:kern w:val="24"/>
                <w:sz w:val="24"/>
                <w:szCs w:val="24"/>
                <w:lang w:eastAsia="ru-RU"/>
              </w:rPr>
              <w:t>вакансий</w:t>
            </w:r>
            <w:r w:rsidRPr="00DC1DCA">
              <w:rPr>
                <w:rFonts w:eastAsia="MS Mincho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в рамках РЧА, иных мероприятий, способствующих трудоустройству участников РЧА и НЧА;</w:t>
            </w:r>
          </w:p>
          <w:p w:rsidR="00C62444" w:rsidRPr="00DC1DCA" w:rsidRDefault="00C62444" w:rsidP="00DC1DCA">
            <w:pPr>
              <w:pStyle w:val="aa"/>
              <w:numPr>
                <w:ilvl w:val="0"/>
                <w:numId w:val="6"/>
              </w:numPr>
              <w:spacing w:line="276" w:lineRule="auto"/>
              <w:ind w:left="317"/>
              <w:jc w:val="both"/>
              <w:rPr>
                <w:rFonts w:eastAsia="MS Mincho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C1DCA">
              <w:rPr>
                <w:rFonts w:eastAsia="MS Mincho"/>
                <w:color w:val="000000" w:themeColor="text1"/>
                <w:kern w:val="24"/>
                <w:sz w:val="24"/>
                <w:szCs w:val="24"/>
                <w:lang w:eastAsia="ru-RU"/>
              </w:rPr>
              <w:t>заключение трудовых договоров (в том числе отложенных) с участниками чемпионата в течение года, включая дни на площадке проведения РЧА;</w:t>
            </w:r>
          </w:p>
          <w:p w:rsidR="00C62444" w:rsidRPr="00DC1DCA" w:rsidRDefault="00C62444" w:rsidP="00DC1DCA">
            <w:pPr>
              <w:pStyle w:val="aa"/>
              <w:numPr>
                <w:ilvl w:val="0"/>
                <w:numId w:val="6"/>
              </w:numPr>
              <w:spacing w:line="276" w:lineRule="auto"/>
              <w:ind w:left="317"/>
              <w:jc w:val="both"/>
              <w:rPr>
                <w:rFonts w:eastAsia="MS Mincho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C1DCA">
              <w:rPr>
                <w:rFonts w:eastAsia="MS Mincho"/>
                <w:color w:val="000000" w:themeColor="text1"/>
                <w:kern w:val="24"/>
                <w:sz w:val="24"/>
                <w:szCs w:val="24"/>
                <w:lang w:eastAsia="ru-RU"/>
              </w:rPr>
              <w:t>реализация мероприятий по профориентации и профессиональному развитию участников движения «Абилимпикс»;</w:t>
            </w:r>
          </w:p>
          <w:p w:rsidR="00C62444" w:rsidRPr="00DC1DCA" w:rsidRDefault="00C62444" w:rsidP="00DC1DCA">
            <w:pPr>
              <w:pStyle w:val="aa"/>
              <w:numPr>
                <w:ilvl w:val="0"/>
                <w:numId w:val="6"/>
              </w:numPr>
              <w:spacing w:line="276" w:lineRule="auto"/>
              <w:ind w:left="317"/>
              <w:jc w:val="both"/>
              <w:rPr>
                <w:rFonts w:eastAsia="MS Mincho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C1DCA">
              <w:rPr>
                <w:rFonts w:eastAsia="MS Mincho"/>
                <w:color w:val="000000" w:themeColor="text1"/>
                <w:kern w:val="24"/>
                <w:sz w:val="24"/>
                <w:szCs w:val="24"/>
                <w:lang w:eastAsia="ru-RU"/>
              </w:rPr>
              <w:t>создание нового трека для участников СВО</w:t>
            </w:r>
          </w:p>
          <w:p w:rsidR="00C62444" w:rsidRDefault="00C62444" w:rsidP="00DC1DC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5546" w:rsidRDefault="00985546" w:rsidP="00DC1DC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5546" w:rsidRDefault="00985546" w:rsidP="00DC1DC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5546" w:rsidRDefault="00985546" w:rsidP="00DC1DC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5546" w:rsidRDefault="00985546" w:rsidP="00DC1DC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5546" w:rsidRPr="00DC1DCA" w:rsidRDefault="00985546" w:rsidP="00DC1DC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75" w:type="dxa"/>
          </w:tcPr>
          <w:p w:rsidR="00C62444" w:rsidRPr="00DC1DCA" w:rsidRDefault="00C71748" w:rsidP="00DC1DCA">
            <w:pPr>
              <w:pStyle w:val="aa"/>
              <w:numPr>
                <w:ilvl w:val="0"/>
                <w:numId w:val="13"/>
              </w:numPr>
              <w:spacing w:line="276" w:lineRule="auto"/>
              <w:ind w:left="188" w:hanging="218"/>
              <w:jc w:val="both"/>
              <w:rPr>
                <w:sz w:val="24"/>
                <w:szCs w:val="24"/>
              </w:rPr>
            </w:pPr>
            <w:r w:rsidRPr="00DC1DCA">
              <w:rPr>
                <w:sz w:val="24"/>
                <w:szCs w:val="24"/>
              </w:rPr>
              <w:t>Определены организации (предприятия) – партнеры по каждой компетенции РЧ.</w:t>
            </w:r>
          </w:p>
          <w:p w:rsidR="00C71748" w:rsidRPr="00DC1DCA" w:rsidRDefault="00C71748" w:rsidP="00DC1DCA">
            <w:pPr>
              <w:pStyle w:val="aa"/>
              <w:numPr>
                <w:ilvl w:val="0"/>
                <w:numId w:val="13"/>
              </w:numPr>
              <w:spacing w:line="276" w:lineRule="auto"/>
              <w:ind w:left="188" w:hanging="218"/>
              <w:jc w:val="both"/>
              <w:rPr>
                <w:sz w:val="24"/>
                <w:szCs w:val="24"/>
              </w:rPr>
            </w:pPr>
            <w:r w:rsidRPr="00DC1DCA">
              <w:rPr>
                <w:sz w:val="24"/>
                <w:szCs w:val="24"/>
              </w:rPr>
              <w:t>Представители организаций (предприятий) – партнеров вошли в состав координационного совета партнеров Самарской области.</w:t>
            </w:r>
          </w:p>
          <w:p w:rsidR="00C71748" w:rsidRPr="00DC1DCA" w:rsidRDefault="00C71748" w:rsidP="00DC1DCA">
            <w:pPr>
              <w:pStyle w:val="aa"/>
              <w:numPr>
                <w:ilvl w:val="0"/>
                <w:numId w:val="13"/>
              </w:numPr>
              <w:spacing w:line="276" w:lineRule="auto"/>
              <w:ind w:left="188" w:hanging="218"/>
              <w:jc w:val="both"/>
              <w:rPr>
                <w:sz w:val="24"/>
                <w:szCs w:val="24"/>
              </w:rPr>
            </w:pPr>
            <w:r w:rsidRPr="00DC1DCA">
              <w:rPr>
                <w:sz w:val="24"/>
                <w:szCs w:val="24"/>
              </w:rPr>
              <w:t>Организации (предприятия) – партнеры обеспечивают прохождение стажировок по профилю компетенций для победителей (1, 2, 3 место) РЧ, экскурсий на предприятия для участников РЧ, иных мероприятий.</w:t>
            </w:r>
          </w:p>
          <w:p w:rsidR="00C71748" w:rsidRPr="00DC1DCA" w:rsidRDefault="00C71748" w:rsidP="00DC1DCA">
            <w:pPr>
              <w:pStyle w:val="aa"/>
              <w:numPr>
                <w:ilvl w:val="0"/>
                <w:numId w:val="13"/>
              </w:numPr>
              <w:spacing w:line="276" w:lineRule="auto"/>
              <w:ind w:left="188" w:hanging="218"/>
              <w:jc w:val="both"/>
              <w:rPr>
                <w:sz w:val="24"/>
                <w:szCs w:val="24"/>
              </w:rPr>
            </w:pPr>
            <w:r w:rsidRPr="00DC1DCA">
              <w:rPr>
                <w:sz w:val="24"/>
                <w:szCs w:val="24"/>
              </w:rPr>
              <w:t>На каждой площадке чемпионата проведены ярмарки вакансий с участием организаций – партнеров, представителей центров занятости населений, ООИ, в рамках которых заключаются трудовые договоры (в том числе отложенные).</w:t>
            </w:r>
          </w:p>
          <w:p w:rsidR="00C71748" w:rsidRPr="00DC1DCA" w:rsidRDefault="00C71748" w:rsidP="00DC1DCA">
            <w:pPr>
              <w:pStyle w:val="aa"/>
              <w:numPr>
                <w:ilvl w:val="0"/>
                <w:numId w:val="13"/>
              </w:numPr>
              <w:spacing w:line="276" w:lineRule="auto"/>
              <w:ind w:left="188" w:hanging="218"/>
              <w:jc w:val="both"/>
              <w:rPr>
                <w:sz w:val="24"/>
                <w:szCs w:val="24"/>
              </w:rPr>
            </w:pPr>
            <w:r w:rsidRPr="00DC1DCA">
              <w:rPr>
                <w:sz w:val="24"/>
                <w:szCs w:val="24"/>
              </w:rPr>
              <w:t>На каждой площадке чемпионата обеспечено проведение профориентационных мероприяти</w:t>
            </w:r>
            <w:r w:rsidR="00E73FA2">
              <w:rPr>
                <w:sz w:val="24"/>
                <w:szCs w:val="24"/>
              </w:rPr>
              <w:t>й</w:t>
            </w:r>
            <w:r w:rsidRPr="00DC1DCA">
              <w:rPr>
                <w:sz w:val="24"/>
                <w:szCs w:val="24"/>
              </w:rPr>
              <w:t xml:space="preserve"> для школьников.</w:t>
            </w:r>
          </w:p>
          <w:p w:rsidR="00DC1DCA" w:rsidRPr="00DC1DCA" w:rsidRDefault="00C71748" w:rsidP="00DC1DCA">
            <w:pPr>
              <w:pStyle w:val="aa"/>
              <w:numPr>
                <w:ilvl w:val="0"/>
                <w:numId w:val="13"/>
              </w:numPr>
              <w:spacing w:line="276" w:lineRule="auto"/>
              <w:ind w:left="188" w:hanging="218"/>
              <w:jc w:val="both"/>
              <w:rPr>
                <w:sz w:val="24"/>
                <w:szCs w:val="24"/>
              </w:rPr>
            </w:pPr>
            <w:r w:rsidRPr="00DC1DCA">
              <w:rPr>
                <w:sz w:val="24"/>
                <w:szCs w:val="24"/>
              </w:rPr>
              <w:t>К участию в РЧ приглашены участники СВО.</w:t>
            </w:r>
          </w:p>
          <w:p w:rsidR="00C71748" w:rsidRPr="00DC1DCA" w:rsidRDefault="00C71748" w:rsidP="00DC1DCA">
            <w:pPr>
              <w:spacing w:line="276" w:lineRule="auto"/>
              <w:ind w:left="188" w:hanging="21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2444" w:rsidRPr="00DC1DCA" w:rsidTr="00985546">
        <w:tc>
          <w:tcPr>
            <w:tcW w:w="3681" w:type="dxa"/>
          </w:tcPr>
          <w:p w:rsidR="00C62444" w:rsidRPr="00DC1DCA" w:rsidRDefault="00C62444" w:rsidP="00DC1DCA">
            <w:pPr>
              <w:pStyle w:val="aa"/>
              <w:numPr>
                <w:ilvl w:val="0"/>
                <w:numId w:val="16"/>
              </w:numPr>
              <w:ind w:left="0" w:firstLine="29"/>
              <w:jc w:val="both"/>
              <w:rPr>
                <w:sz w:val="24"/>
                <w:szCs w:val="24"/>
              </w:rPr>
            </w:pPr>
            <w:r w:rsidRPr="00DC1DCA">
              <w:rPr>
                <w:rFonts w:eastAsia="MS Mincho"/>
                <w:color w:val="000000" w:themeColor="text1"/>
                <w:kern w:val="24"/>
                <w:sz w:val="24"/>
                <w:szCs w:val="24"/>
              </w:rPr>
              <w:t xml:space="preserve">Результативность участия команды Самарской области в </w:t>
            </w:r>
            <w:r w:rsidRPr="00DC1DCA">
              <w:rPr>
                <w:rFonts w:eastAsia="MS Mincho"/>
                <w:color w:val="000000" w:themeColor="text1"/>
                <w:kern w:val="24"/>
                <w:sz w:val="24"/>
                <w:szCs w:val="24"/>
              </w:rPr>
              <w:lastRenderedPageBreak/>
              <w:t>национальном чемпионате по профессиональному мастерству для инвалидов и лиц с ограниченными возможностями здоровья «Абилимпикс»:</w:t>
            </w:r>
          </w:p>
          <w:p w:rsidR="00C62444" w:rsidRPr="00DC1DCA" w:rsidRDefault="00C62444" w:rsidP="00DC1DCA">
            <w:pPr>
              <w:spacing w:line="276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A">
              <w:rPr>
                <w:rFonts w:ascii="Times New Roman" w:eastAsia="MS Mincho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численность участников, получивших медали </w:t>
            </w:r>
            <w:r w:rsidR="00770570" w:rsidRPr="00DC1DCA">
              <w:rPr>
                <w:rFonts w:ascii="Times New Roman" w:eastAsia="MS Mincho" w:hAnsi="Times New Roman" w:cs="Times New Roman"/>
                <w:color w:val="000000" w:themeColor="text1"/>
                <w:kern w:val="24"/>
                <w:sz w:val="24"/>
                <w:szCs w:val="24"/>
              </w:rPr>
              <w:t>(</w:t>
            </w:r>
            <w:r w:rsidR="00770570" w:rsidRPr="00DC1DCA">
              <w:rPr>
                <w:rFonts w:ascii="Times New Roman" w:eastAsia="MS Mincho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  <w:t>Мотивирующ</w:t>
            </w:r>
            <w:r w:rsidR="002C4EAC">
              <w:rPr>
                <w:rFonts w:ascii="Times New Roman" w:eastAsia="MS Mincho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  <w:t>ий</w:t>
            </w:r>
            <w:r w:rsidR="00770570" w:rsidRPr="00DC1DCA">
              <w:rPr>
                <w:rFonts w:ascii="Times New Roman" w:eastAsia="MS Mincho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  <w:t xml:space="preserve"> мониторинг деятельности исполнительных органов субъектов </w:t>
            </w:r>
            <w:r w:rsidR="002C4EAC">
              <w:rPr>
                <w:rFonts w:ascii="Times New Roman" w:eastAsia="MS Mincho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  <w:t>Р</w:t>
            </w:r>
            <w:r w:rsidR="00770570" w:rsidRPr="00DC1DCA">
              <w:rPr>
                <w:rFonts w:ascii="Times New Roman" w:eastAsia="MS Mincho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  <w:t xml:space="preserve">оссийской </w:t>
            </w:r>
            <w:r w:rsidR="002C4EAC">
              <w:rPr>
                <w:rFonts w:ascii="Times New Roman" w:eastAsia="MS Mincho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  <w:t>Ф</w:t>
            </w:r>
            <w:r w:rsidR="00770570" w:rsidRPr="00DC1DCA">
              <w:rPr>
                <w:rFonts w:ascii="Times New Roman" w:eastAsia="MS Mincho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  <w:t>едерации, осуществляющих государственное управление в сфере образования)</w:t>
            </w:r>
          </w:p>
          <w:p w:rsidR="00C62444" w:rsidRPr="00DC1DCA" w:rsidRDefault="00C62444" w:rsidP="00DC1DCA">
            <w:pPr>
              <w:spacing w:line="276" w:lineRule="auto"/>
              <w:ind w:left="2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74" w:type="dxa"/>
          </w:tcPr>
          <w:p w:rsidR="00DB3361" w:rsidRPr="00DC1DCA" w:rsidRDefault="00DB3361" w:rsidP="00DC1DCA">
            <w:pPr>
              <w:pStyle w:val="aa"/>
              <w:numPr>
                <w:ilvl w:val="0"/>
                <w:numId w:val="11"/>
              </w:numPr>
              <w:spacing w:line="276" w:lineRule="auto"/>
              <w:ind w:left="317"/>
              <w:jc w:val="both"/>
              <w:rPr>
                <w:rFonts w:eastAsia="MS Mincho"/>
                <w:color w:val="000000" w:themeColor="text1"/>
                <w:kern w:val="24"/>
                <w:sz w:val="24"/>
                <w:szCs w:val="24"/>
              </w:rPr>
            </w:pPr>
            <w:r w:rsidRPr="00DC1DCA">
              <w:rPr>
                <w:rFonts w:eastAsia="MS Mincho"/>
                <w:color w:val="000000" w:themeColor="text1"/>
                <w:kern w:val="24"/>
                <w:sz w:val="24"/>
                <w:szCs w:val="24"/>
              </w:rPr>
              <w:lastRenderedPageBreak/>
              <w:t xml:space="preserve">Ежегодное проведение РЧА по компетенциям, </w:t>
            </w:r>
            <w:r w:rsidRPr="00DC1DCA">
              <w:rPr>
                <w:rFonts w:eastAsia="MS Mincho"/>
                <w:color w:val="000000" w:themeColor="text1"/>
                <w:kern w:val="24"/>
                <w:sz w:val="24"/>
                <w:szCs w:val="24"/>
              </w:rPr>
              <w:lastRenderedPageBreak/>
              <w:t>востребованным у работодателей Самарской области:</w:t>
            </w:r>
          </w:p>
          <w:p w:rsidR="00DB3361" w:rsidRPr="00DC1DCA" w:rsidRDefault="00124564" w:rsidP="00DC1DCA">
            <w:pPr>
              <w:pStyle w:val="aa"/>
              <w:numPr>
                <w:ilvl w:val="0"/>
                <w:numId w:val="8"/>
              </w:numPr>
              <w:spacing w:line="276" w:lineRule="auto"/>
              <w:ind w:left="317"/>
              <w:jc w:val="both"/>
              <w:rPr>
                <w:sz w:val="24"/>
                <w:szCs w:val="24"/>
                <w:lang w:eastAsia="ru-RU"/>
              </w:rPr>
            </w:pPr>
            <w:r w:rsidRPr="00DC1DCA">
              <w:rPr>
                <w:rFonts w:eastAsia="MS Mincho"/>
                <w:color w:val="000000" w:themeColor="text1"/>
                <w:kern w:val="24"/>
                <w:sz w:val="24"/>
                <w:szCs w:val="24"/>
                <w:lang w:eastAsia="ru-RU"/>
              </w:rPr>
              <w:t>у</w:t>
            </w:r>
            <w:r w:rsidR="00DB3361" w:rsidRPr="00DC1DCA">
              <w:rPr>
                <w:rFonts w:eastAsia="MS Mincho"/>
                <w:color w:val="000000" w:themeColor="text1"/>
                <w:kern w:val="24"/>
                <w:sz w:val="24"/>
                <w:szCs w:val="24"/>
                <w:lang w:eastAsia="ru-RU"/>
              </w:rPr>
              <w:t>величение количество компетенций, в которых соревнуются все три категории участников</w:t>
            </w:r>
            <w:r w:rsidRPr="00DC1DCA">
              <w:rPr>
                <w:rFonts w:eastAsia="MS Mincho"/>
                <w:color w:val="000000" w:themeColor="text1"/>
                <w:kern w:val="24"/>
                <w:sz w:val="24"/>
                <w:szCs w:val="24"/>
                <w:lang w:eastAsia="ru-RU"/>
              </w:rPr>
              <w:t>;</w:t>
            </w:r>
            <w:r w:rsidR="00DB3361" w:rsidRPr="00DC1DCA">
              <w:rPr>
                <w:rFonts w:eastAsia="MS Mincho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DB3361" w:rsidRPr="00DC1DCA" w:rsidRDefault="00124564" w:rsidP="00DC1DCA">
            <w:pPr>
              <w:pStyle w:val="aa"/>
              <w:numPr>
                <w:ilvl w:val="0"/>
                <w:numId w:val="8"/>
              </w:numPr>
              <w:spacing w:line="276" w:lineRule="auto"/>
              <w:ind w:left="317"/>
              <w:jc w:val="both"/>
              <w:rPr>
                <w:sz w:val="24"/>
                <w:szCs w:val="24"/>
                <w:lang w:eastAsia="ru-RU"/>
              </w:rPr>
            </w:pPr>
            <w:r w:rsidRPr="00DC1DCA">
              <w:rPr>
                <w:rFonts w:eastAsia="MS Mincho"/>
                <w:color w:val="000000" w:themeColor="text1"/>
                <w:kern w:val="24"/>
                <w:sz w:val="24"/>
                <w:szCs w:val="24"/>
                <w:lang w:eastAsia="ru-RU"/>
              </w:rPr>
              <w:t>с</w:t>
            </w:r>
            <w:r w:rsidR="00DB3361" w:rsidRPr="00DC1DCA">
              <w:rPr>
                <w:rFonts w:eastAsia="MS Mincho"/>
                <w:color w:val="000000" w:themeColor="text1"/>
                <w:kern w:val="24"/>
                <w:sz w:val="24"/>
                <w:szCs w:val="24"/>
                <w:lang w:eastAsia="ru-RU"/>
              </w:rPr>
              <w:t>оздание региональных советов по компетенциям</w:t>
            </w:r>
            <w:r w:rsidRPr="00DC1DCA">
              <w:rPr>
                <w:rFonts w:eastAsia="MS Mincho"/>
                <w:color w:val="000000" w:themeColor="text1"/>
                <w:kern w:val="24"/>
                <w:sz w:val="24"/>
                <w:szCs w:val="24"/>
                <w:lang w:eastAsia="ru-RU"/>
              </w:rPr>
              <w:t>;</w:t>
            </w:r>
          </w:p>
          <w:p w:rsidR="00DB3361" w:rsidRPr="00DC1DCA" w:rsidRDefault="00DB3361" w:rsidP="00DC1DCA">
            <w:pPr>
              <w:pStyle w:val="aa"/>
              <w:numPr>
                <w:ilvl w:val="0"/>
                <w:numId w:val="8"/>
              </w:numPr>
              <w:spacing w:line="276" w:lineRule="auto"/>
              <w:ind w:left="317"/>
              <w:jc w:val="both"/>
              <w:rPr>
                <w:rFonts w:eastAsia="MS Mincho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DC1DCA">
              <w:rPr>
                <w:rFonts w:eastAsia="MS Mincho"/>
                <w:color w:val="000000" w:themeColor="text1"/>
                <w:kern w:val="24"/>
                <w:sz w:val="24"/>
                <w:szCs w:val="24"/>
                <w:lang w:eastAsia="ru-RU"/>
              </w:rPr>
              <w:t>расширение экспертного сообщества и специалистов сопровождения в сфере инклюзивного образования и трудоустройства людей с инвалидность</w:t>
            </w:r>
            <w:r w:rsidR="00124564" w:rsidRPr="00DC1DCA">
              <w:rPr>
                <w:rFonts w:eastAsia="MS Mincho"/>
                <w:color w:val="000000" w:themeColor="text1"/>
                <w:kern w:val="24"/>
                <w:sz w:val="24"/>
                <w:szCs w:val="24"/>
                <w:lang w:eastAsia="ru-RU"/>
              </w:rPr>
              <w:t>;</w:t>
            </w:r>
          </w:p>
          <w:p w:rsidR="00DB3361" w:rsidRPr="00DC1DCA" w:rsidRDefault="00124564" w:rsidP="00DC1DCA">
            <w:pPr>
              <w:pStyle w:val="aa"/>
              <w:numPr>
                <w:ilvl w:val="0"/>
                <w:numId w:val="8"/>
              </w:numPr>
              <w:tabs>
                <w:tab w:val="left" w:pos="10590"/>
              </w:tabs>
              <w:spacing w:line="276" w:lineRule="auto"/>
              <w:ind w:left="317"/>
              <w:rPr>
                <w:sz w:val="24"/>
                <w:szCs w:val="24"/>
                <w:lang w:eastAsia="ru-RU"/>
              </w:rPr>
            </w:pPr>
            <w:r w:rsidRPr="00DC1DCA">
              <w:rPr>
                <w:rFonts w:eastAsia="MS Mincho"/>
                <w:color w:val="000000" w:themeColor="text1"/>
                <w:kern w:val="24"/>
                <w:sz w:val="24"/>
                <w:szCs w:val="24"/>
                <w:lang w:eastAsia="ru-RU"/>
              </w:rPr>
              <w:t>п</w:t>
            </w:r>
            <w:r w:rsidR="00DB3361" w:rsidRPr="00DC1DCA">
              <w:rPr>
                <w:rFonts w:eastAsia="MS Mincho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роведение в рамках РЧА с привлечением профильных ОИВ, членов Оргкомитета, ООИ </w:t>
            </w:r>
          </w:p>
          <w:p w:rsidR="00DB3361" w:rsidRPr="00DC1DCA" w:rsidRDefault="00DB3361" w:rsidP="00DC1DCA">
            <w:pPr>
              <w:numPr>
                <w:ilvl w:val="0"/>
                <w:numId w:val="5"/>
              </w:numPr>
              <w:tabs>
                <w:tab w:val="left" w:pos="10590"/>
              </w:tabs>
              <w:spacing w:line="276" w:lineRule="auto"/>
              <w:ind w:left="31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CA">
              <w:rPr>
                <w:rFonts w:ascii="Times New Roman" w:eastAsia="MS Mincho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профориентационной, </w:t>
            </w:r>
          </w:p>
          <w:p w:rsidR="00DB3361" w:rsidRPr="00DC1DCA" w:rsidRDefault="00DB3361" w:rsidP="00DC1DCA">
            <w:pPr>
              <w:numPr>
                <w:ilvl w:val="0"/>
                <w:numId w:val="5"/>
              </w:numPr>
              <w:tabs>
                <w:tab w:val="left" w:pos="10590"/>
              </w:tabs>
              <w:spacing w:line="276" w:lineRule="auto"/>
              <w:ind w:left="31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CA">
              <w:rPr>
                <w:rFonts w:ascii="Times New Roman" w:eastAsia="MS Mincho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образовательной, </w:t>
            </w:r>
          </w:p>
          <w:p w:rsidR="00DB3361" w:rsidRPr="00DC1DCA" w:rsidRDefault="00DB3361" w:rsidP="00DC1DCA">
            <w:pPr>
              <w:numPr>
                <w:ilvl w:val="0"/>
                <w:numId w:val="5"/>
              </w:numPr>
              <w:tabs>
                <w:tab w:val="left" w:pos="1800"/>
              </w:tabs>
              <w:spacing w:line="276" w:lineRule="auto"/>
              <w:ind w:left="31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CA">
              <w:rPr>
                <w:rFonts w:ascii="Times New Roman" w:eastAsia="MS Mincho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выставочной,</w:t>
            </w:r>
            <w:r w:rsidRPr="00DC1DCA">
              <w:rPr>
                <w:rFonts w:ascii="Times New Roman" w:eastAsia="MS Mincho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ab/>
            </w:r>
          </w:p>
          <w:p w:rsidR="00DB3361" w:rsidRPr="00DC1DCA" w:rsidRDefault="00DB3361" w:rsidP="00DC1DCA">
            <w:pPr>
              <w:numPr>
                <w:ilvl w:val="0"/>
                <w:numId w:val="5"/>
              </w:numPr>
              <w:tabs>
                <w:tab w:val="left" w:pos="1800"/>
              </w:tabs>
              <w:spacing w:line="276" w:lineRule="auto"/>
              <w:ind w:left="31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CA">
              <w:rPr>
                <w:rFonts w:ascii="Times New Roman" w:eastAsia="MS Mincho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спортивной,</w:t>
            </w:r>
          </w:p>
          <w:p w:rsidR="00DB3361" w:rsidRPr="00DC1DCA" w:rsidRDefault="00DB3361" w:rsidP="00DC1DCA">
            <w:pPr>
              <w:numPr>
                <w:ilvl w:val="0"/>
                <w:numId w:val="5"/>
              </w:numPr>
              <w:tabs>
                <w:tab w:val="left" w:pos="10590"/>
              </w:tabs>
              <w:spacing w:line="276" w:lineRule="auto"/>
              <w:ind w:left="31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CA">
              <w:rPr>
                <w:rFonts w:ascii="Times New Roman" w:eastAsia="MS Mincho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деловой, </w:t>
            </w:r>
          </w:p>
          <w:p w:rsidR="00DB3361" w:rsidRPr="00DC1DCA" w:rsidRDefault="00DB3361" w:rsidP="00DC1DCA">
            <w:pPr>
              <w:numPr>
                <w:ilvl w:val="0"/>
                <w:numId w:val="5"/>
              </w:numPr>
              <w:tabs>
                <w:tab w:val="left" w:pos="10590"/>
              </w:tabs>
              <w:spacing w:line="276" w:lineRule="auto"/>
              <w:ind w:left="317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CA">
              <w:rPr>
                <w:rFonts w:ascii="Times New Roman" w:eastAsia="MS Mincho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культурной программ</w:t>
            </w:r>
            <w:r w:rsidR="00124564" w:rsidRPr="00DC1DCA">
              <w:rPr>
                <w:rFonts w:ascii="Times New Roman" w:eastAsia="MS Mincho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;</w:t>
            </w:r>
          </w:p>
          <w:p w:rsidR="00DB3361" w:rsidRPr="00DC1DCA" w:rsidRDefault="00124564" w:rsidP="00DC1DCA">
            <w:pPr>
              <w:pStyle w:val="aa"/>
              <w:numPr>
                <w:ilvl w:val="0"/>
                <w:numId w:val="9"/>
              </w:numPr>
              <w:tabs>
                <w:tab w:val="left" w:pos="10590"/>
              </w:tabs>
              <w:spacing w:line="276" w:lineRule="auto"/>
              <w:ind w:left="317"/>
              <w:rPr>
                <w:sz w:val="24"/>
                <w:szCs w:val="24"/>
                <w:lang w:eastAsia="ru-RU"/>
              </w:rPr>
            </w:pPr>
            <w:r w:rsidRPr="00DC1DCA">
              <w:rPr>
                <w:rFonts w:eastAsia="MS Mincho"/>
                <w:color w:val="000000" w:themeColor="text1"/>
                <w:kern w:val="24"/>
                <w:sz w:val="24"/>
                <w:szCs w:val="24"/>
                <w:lang w:eastAsia="ru-RU"/>
              </w:rPr>
              <w:t>п</w:t>
            </w:r>
            <w:r w:rsidR="00DB3361" w:rsidRPr="00DC1DCA">
              <w:rPr>
                <w:rFonts w:eastAsia="MS Mincho"/>
                <w:color w:val="000000" w:themeColor="text1"/>
                <w:kern w:val="24"/>
                <w:sz w:val="24"/>
                <w:szCs w:val="24"/>
                <w:lang w:eastAsia="ru-RU"/>
              </w:rPr>
              <w:t>роведение фестиваля «Знакомство с профессией»</w:t>
            </w:r>
            <w:r w:rsidRPr="00DC1DCA">
              <w:rPr>
                <w:rFonts w:eastAsia="MS Mincho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и фестиваля возможностей</w:t>
            </w:r>
            <w:r w:rsidR="00DB3361" w:rsidRPr="00DC1DCA">
              <w:rPr>
                <w:rFonts w:eastAsia="MS Mincho"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  <w:p w:rsidR="00DB3361" w:rsidRPr="00DC1DCA" w:rsidRDefault="00DB3361" w:rsidP="00DC1DCA">
            <w:pPr>
              <w:pStyle w:val="aa"/>
              <w:numPr>
                <w:ilvl w:val="0"/>
                <w:numId w:val="11"/>
              </w:numPr>
              <w:tabs>
                <w:tab w:val="left" w:pos="10590"/>
              </w:tabs>
              <w:spacing w:line="276" w:lineRule="auto"/>
              <w:ind w:left="317"/>
              <w:rPr>
                <w:sz w:val="24"/>
                <w:szCs w:val="24"/>
                <w:lang w:eastAsia="ru-RU"/>
              </w:rPr>
            </w:pPr>
            <w:r w:rsidRPr="00DC1DCA">
              <w:rPr>
                <w:rFonts w:eastAsia="MS Mincho"/>
                <w:color w:val="000000" w:themeColor="text1"/>
                <w:kern w:val="24"/>
                <w:sz w:val="24"/>
                <w:szCs w:val="24"/>
                <w:lang w:eastAsia="ru-RU"/>
              </w:rPr>
              <w:t>Развитие добровольческого движения чемпионата «Абилимпикс», в том числе инклюзивного добровольчества.</w:t>
            </w:r>
          </w:p>
          <w:p w:rsidR="00DB3361" w:rsidRPr="00DC1DCA" w:rsidRDefault="00DB3361" w:rsidP="00DC1DCA">
            <w:pPr>
              <w:pStyle w:val="aa"/>
              <w:numPr>
                <w:ilvl w:val="0"/>
                <w:numId w:val="11"/>
              </w:numPr>
              <w:spacing w:line="276" w:lineRule="auto"/>
              <w:ind w:left="317"/>
              <w:jc w:val="both"/>
              <w:rPr>
                <w:sz w:val="24"/>
                <w:szCs w:val="24"/>
                <w:lang w:eastAsia="ru-RU"/>
              </w:rPr>
            </w:pPr>
            <w:r w:rsidRPr="00DC1DCA">
              <w:rPr>
                <w:rFonts w:eastAsia="MS Mincho"/>
                <w:color w:val="000000" w:themeColor="text1"/>
                <w:kern w:val="24"/>
                <w:sz w:val="24"/>
                <w:szCs w:val="24"/>
                <w:lang w:eastAsia="ru-RU"/>
              </w:rPr>
              <w:t>Информационное сопровождение развития движения «Абилимпикс».</w:t>
            </w:r>
          </w:p>
          <w:p w:rsidR="00C62444" w:rsidRPr="00DC1DCA" w:rsidRDefault="00124564" w:rsidP="00DC1DCA">
            <w:pPr>
              <w:pStyle w:val="aa"/>
              <w:numPr>
                <w:ilvl w:val="0"/>
                <w:numId w:val="11"/>
              </w:numPr>
              <w:spacing w:line="276" w:lineRule="auto"/>
              <w:ind w:left="317"/>
              <w:jc w:val="both"/>
              <w:rPr>
                <w:i/>
                <w:sz w:val="24"/>
                <w:szCs w:val="24"/>
              </w:rPr>
            </w:pPr>
            <w:r w:rsidRPr="00DC1DCA">
              <w:rPr>
                <w:rFonts w:eastAsia="MS Mincho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Ежегодное участие в Национальном чемпионате «Абилимпикс» (отборочный этап и финал). </w:t>
            </w:r>
          </w:p>
        </w:tc>
        <w:tc>
          <w:tcPr>
            <w:tcW w:w="6675" w:type="dxa"/>
          </w:tcPr>
          <w:p w:rsidR="00C62444" w:rsidRPr="00DC1DCA" w:rsidRDefault="00124564" w:rsidP="00DC1DCA">
            <w:pPr>
              <w:pStyle w:val="aa"/>
              <w:numPr>
                <w:ilvl w:val="0"/>
                <w:numId w:val="14"/>
              </w:numPr>
              <w:spacing w:line="276" w:lineRule="auto"/>
              <w:ind w:left="188" w:firstLine="0"/>
              <w:jc w:val="both"/>
              <w:rPr>
                <w:sz w:val="24"/>
                <w:szCs w:val="24"/>
              </w:rPr>
            </w:pPr>
            <w:r w:rsidRPr="00DC1DCA">
              <w:rPr>
                <w:sz w:val="24"/>
                <w:szCs w:val="24"/>
              </w:rPr>
              <w:lastRenderedPageBreak/>
              <w:t xml:space="preserve">В перечень компетенций РЧ вводятся только </w:t>
            </w:r>
            <w:r w:rsidRPr="00DC1DCA">
              <w:rPr>
                <w:sz w:val="24"/>
                <w:szCs w:val="24"/>
              </w:rPr>
              <w:lastRenderedPageBreak/>
              <w:t>компетенции, обеспеченные поддержкой профильного предприятия (организации).</w:t>
            </w:r>
          </w:p>
          <w:p w:rsidR="00124564" w:rsidRPr="00DC1DCA" w:rsidRDefault="00124564" w:rsidP="00DC1DCA">
            <w:pPr>
              <w:spacing w:line="276" w:lineRule="auto"/>
              <w:ind w:left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A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РЧ в категории «специалисты» выпускников ПОО.</w:t>
            </w:r>
          </w:p>
          <w:p w:rsidR="00124564" w:rsidRPr="00DC1DCA" w:rsidRDefault="00124564" w:rsidP="00DC1DCA">
            <w:pPr>
              <w:spacing w:line="276" w:lineRule="auto"/>
              <w:ind w:left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A">
              <w:rPr>
                <w:rFonts w:ascii="Times New Roman" w:hAnsi="Times New Roman" w:cs="Times New Roman"/>
                <w:sz w:val="24"/>
                <w:szCs w:val="24"/>
              </w:rPr>
              <w:t>Ежегодное ПК региональных и национальных экспертов.</w:t>
            </w:r>
            <w:r w:rsidR="00E21812" w:rsidRPr="00DC1DCA">
              <w:rPr>
                <w:rFonts w:ascii="Times New Roman" w:hAnsi="Times New Roman" w:cs="Times New Roman"/>
                <w:sz w:val="24"/>
                <w:szCs w:val="24"/>
              </w:rPr>
              <w:t xml:space="preserve"> Направить в ЦРД предложения </w:t>
            </w:r>
            <w:r w:rsidR="00E73F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1812" w:rsidRPr="00DC1DCA">
              <w:rPr>
                <w:rFonts w:ascii="Times New Roman" w:hAnsi="Times New Roman" w:cs="Times New Roman"/>
                <w:sz w:val="24"/>
                <w:szCs w:val="24"/>
              </w:rPr>
              <w:t>о кандидатура</w:t>
            </w:r>
            <w:r w:rsidR="00E73F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21812" w:rsidRPr="00DC1DCA">
              <w:rPr>
                <w:rFonts w:ascii="Times New Roman" w:hAnsi="Times New Roman" w:cs="Times New Roman"/>
                <w:sz w:val="24"/>
                <w:szCs w:val="24"/>
              </w:rPr>
              <w:t xml:space="preserve"> в состав экспертов от ПОО по компетенциям РЧ.</w:t>
            </w:r>
          </w:p>
          <w:p w:rsidR="00124564" w:rsidRPr="00DC1DCA" w:rsidRDefault="00124564" w:rsidP="00DC1DCA">
            <w:pPr>
              <w:spacing w:line="276" w:lineRule="auto"/>
              <w:ind w:left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A">
              <w:rPr>
                <w:rFonts w:ascii="Times New Roman" w:hAnsi="Times New Roman" w:cs="Times New Roman"/>
                <w:sz w:val="24"/>
                <w:szCs w:val="24"/>
              </w:rPr>
              <w:t>Обучение специалистов сопровождения в сфере инклюзивного образования и трудоустройства людей с инвалидность</w:t>
            </w:r>
            <w:r w:rsidR="00E73F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C1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1812" w:rsidRPr="00DC1DCA">
              <w:rPr>
                <w:rFonts w:ascii="Times New Roman" w:hAnsi="Times New Roman" w:cs="Times New Roman"/>
                <w:sz w:val="24"/>
                <w:szCs w:val="24"/>
              </w:rPr>
              <w:t xml:space="preserve"> Важно отслеживать наличие КПК по ОВЗ и направлять педагогов на обучение.</w:t>
            </w:r>
          </w:p>
          <w:p w:rsidR="00124564" w:rsidRDefault="00E21812" w:rsidP="00DC1DCA">
            <w:pPr>
              <w:spacing w:line="276" w:lineRule="auto"/>
              <w:ind w:left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A">
              <w:rPr>
                <w:rFonts w:ascii="Times New Roman" w:hAnsi="Times New Roman" w:cs="Times New Roman"/>
                <w:sz w:val="24"/>
                <w:szCs w:val="24"/>
              </w:rPr>
              <w:t>Подготовка п</w:t>
            </w:r>
            <w:r w:rsidR="00124564" w:rsidRPr="00DC1DCA">
              <w:rPr>
                <w:rFonts w:ascii="Times New Roman" w:hAnsi="Times New Roman" w:cs="Times New Roman"/>
                <w:sz w:val="24"/>
                <w:szCs w:val="24"/>
              </w:rPr>
              <w:t>редложени</w:t>
            </w:r>
            <w:r w:rsidRPr="00DC1DCA">
              <w:rPr>
                <w:rFonts w:ascii="Times New Roman" w:hAnsi="Times New Roman" w:cs="Times New Roman"/>
                <w:sz w:val="24"/>
                <w:szCs w:val="24"/>
              </w:rPr>
              <w:t>й от ПОО</w:t>
            </w:r>
            <w:r w:rsidR="00124564" w:rsidRPr="00DC1DCA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мероприятий в рамках профориентационной, образовательной, </w:t>
            </w:r>
            <w:r w:rsidRPr="00DC1DCA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выставочной, </w:t>
            </w:r>
            <w:r w:rsidR="00124564" w:rsidRPr="00DC1DCA">
              <w:rPr>
                <w:rFonts w:ascii="Times New Roman" w:hAnsi="Times New Roman" w:cs="Times New Roman"/>
                <w:sz w:val="24"/>
                <w:szCs w:val="24"/>
              </w:rPr>
              <w:t>спортивной,</w:t>
            </w:r>
            <w:r w:rsidRPr="00DC1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564" w:rsidRPr="00DC1DCA">
              <w:rPr>
                <w:rFonts w:ascii="Times New Roman" w:hAnsi="Times New Roman" w:cs="Times New Roman"/>
                <w:sz w:val="24"/>
                <w:szCs w:val="24"/>
              </w:rPr>
              <w:t>деловой, культурной программ</w:t>
            </w:r>
            <w:r w:rsidRPr="00DC1DCA">
              <w:rPr>
                <w:rFonts w:ascii="Times New Roman" w:hAnsi="Times New Roman" w:cs="Times New Roman"/>
                <w:sz w:val="24"/>
                <w:szCs w:val="24"/>
              </w:rPr>
              <w:t xml:space="preserve"> РЧ (направить в ЦРД).</w:t>
            </w:r>
          </w:p>
          <w:p w:rsidR="00A51463" w:rsidRDefault="00A51463" w:rsidP="00DC1DCA">
            <w:pPr>
              <w:spacing w:line="276" w:lineRule="auto"/>
              <w:ind w:left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усиления конкуренции проводить отборочные соревнования в ПОО для определения участника областных соревнований.</w:t>
            </w:r>
          </w:p>
          <w:p w:rsidR="00DC1DCA" w:rsidRDefault="00A51463" w:rsidP="00DC1DCA">
            <w:pPr>
              <w:spacing w:line="276" w:lineRule="auto"/>
              <w:ind w:left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Привлекать участников чемпионатов «Абилимпикс» к повторному участию в чемпионатах, в том числе со сменой категории или компетенции.</w:t>
            </w:r>
          </w:p>
          <w:p w:rsidR="00A51463" w:rsidRDefault="00A51463" w:rsidP="00DC1DCA">
            <w:pPr>
              <w:spacing w:line="276" w:lineRule="auto"/>
              <w:ind w:left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Привлекать победителей, участников чемпионатов «Абилимпикс» в качестве амбассадоров движения «Абилимпикс».</w:t>
            </w:r>
          </w:p>
          <w:p w:rsidR="00A51463" w:rsidRPr="00DC1DCA" w:rsidRDefault="00E73FA2" w:rsidP="00DC1DCA">
            <w:pPr>
              <w:spacing w:line="276" w:lineRule="auto"/>
              <w:ind w:left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1463">
              <w:rPr>
                <w:rFonts w:ascii="Times New Roman" w:hAnsi="Times New Roman" w:cs="Times New Roman"/>
                <w:sz w:val="24"/>
                <w:szCs w:val="24"/>
              </w:rPr>
              <w:t>нформировать обучающихся ПОО о возможностях участия в иных мероприятиях движения «Абилимпикс» (Молодежный совет, конкурсы, проводимые Национальным центром «Абилимпикс», межчемпионатные мероприятия).</w:t>
            </w:r>
          </w:p>
          <w:p w:rsidR="00665C8F" w:rsidRPr="00DC1DCA" w:rsidRDefault="00665C8F" w:rsidP="00DC1DCA">
            <w:pPr>
              <w:spacing w:line="276" w:lineRule="auto"/>
              <w:ind w:left="188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70570" w:rsidRPr="00DC1DCA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к добровольческой деятельности обучающихся</w:t>
            </w:r>
            <w:r w:rsidR="00E047E4" w:rsidRPr="00DC1DCA">
              <w:rPr>
                <w:rFonts w:ascii="Times New Roman" w:hAnsi="Times New Roman" w:cs="Times New Roman"/>
                <w:sz w:val="24"/>
                <w:szCs w:val="24"/>
              </w:rPr>
              <w:t>, их родителей и других родственников, сотрудников образовательных организаций, в том числе с инвалидностью и ОВЗ</w:t>
            </w:r>
          </w:p>
          <w:p w:rsidR="00665C8F" w:rsidRPr="00DC1DCA" w:rsidRDefault="00665C8F" w:rsidP="00DC1DCA">
            <w:pPr>
              <w:spacing w:line="276" w:lineRule="auto"/>
              <w:ind w:left="188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A">
              <w:rPr>
                <w:rFonts w:ascii="Times New Roman" w:hAnsi="Times New Roman" w:cs="Times New Roman"/>
                <w:sz w:val="24"/>
                <w:szCs w:val="24"/>
              </w:rPr>
              <w:t>3. Обеспечение информирования всех заинтересованных сторон о движении «Абилимпикс». Информационное наполнение сайтов ПОО. Подготовка постов для официальных аккаунтов в социальных сетях и мессенджерах.</w:t>
            </w:r>
          </w:p>
          <w:p w:rsidR="00665C8F" w:rsidRPr="00DC1DCA" w:rsidRDefault="00DC1DCA" w:rsidP="00DC1DCA">
            <w:pPr>
              <w:spacing w:line="276" w:lineRule="auto"/>
              <w:ind w:left="188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DC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65C8F" w:rsidRPr="00DC1DCA">
              <w:rPr>
                <w:rFonts w:ascii="Times New Roman" w:hAnsi="Times New Roman" w:cs="Times New Roman"/>
                <w:sz w:val="24"/>
                <w:szCs w:val="24"/>
              </w:rPr>
              <w:t>Информирование абитуриентов, их родителей (официальных представителей) во время приемной кампании и в первые месяцы обучения в ПОО</w:t>
            </w:r>
            <w:r w:rsidR="00770570" w:rsidRPr="00DC1DCA">
              <w:rPr>
                <w:rFonts w:ascii="Times New Roman" w:hAnsi="Times New Roman" w:cs="Times New Roman"/>
                <w:sz w:val="24"/>
                <w:szCs w:val="24"/>
              </w:rPr>
              <w:t xml:space="preserve">, педагогов и обучающихся общеобразовательных организаций </w:t>
            </w:r>
            <w:r w:rsidR="00985546" w:rsidRPr="00DC1DC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2C4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546" w:rsidRPr="00DC1DC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770570" w:rsidRPr="00DC1DCA">
              <w:rPr>
                <w:rFonts w:ascii="Times New Roman" w:hAnsi="Times New Roman" w:cs="Times New Roman"/>
                <w:sz w:val="24"/>
                <w:szCs w:val="24"/>
              </w:rPr>
              <w:t xml:space="preserve"> профориентационных мероприятий </w:t>
            </w:r>
            <w:r w:rsidR="00665C8F" w:rsidRPr="00DC1DCA">
              <w:rPr>
                <w:rFonts w:ascii="Times New Roman" w:hAnsi="Times New Roman" w:cs="Times New Roman"/>
                <w:sz w:val="24"/>
                <w:szCs w:val="24"/>
              </w:rPr>
              <w:t>о движении «Абилимпикс», его возможностях и эффектах.</w:t>
            </w:r>
            <w:r w:rsidR="00770570" w:rsidRPr="00DC1DCA">
              <w:rPr>
                <w:rFonts w:ascii="Times New Roman" w:hAnsi="Times New Roman" w:cs="Times New Roman"/>
                <w:sz w:val="24"/>
                <w:szCs w:val="24"/>
              </w:rPr>
              <w:t xml:space="preserve"> Приглашение специалистов ЦРД на родительские и студенческие собрания.</w:t>
            </w:r>
          </w:p>
          <w:p w:rsidR="00665C8F" w:rsidRDefault="00770570" w:rsidP="00DC1DCA">
            <w:pPr>
              <w:pStyle w:val="aa"/>
              <w:numPr>
                <w:ilvl w:val="0"/>
                <w:numId w:val="15"/>
              </w:numPr>
              <w:spacing w:line="276" w:lineRule="auto"/>
              <w:ind w:left="188" w:hanging="218"/>
              <w:jc w:val="both"/>
              <w:rPr>
                <w:sz w:val="24"/>
                <w:szCs w:val="24"/>
              </w:rPr>
            </w:pPr>
            <w:r w:rsidRPr="00DC1DCA">
              <w:rPr>
                <w:sz w:val="24"/>
                <w:szCs w:val="24"/>
              </w:rPr>
              <w:t xml:space="preserve">Осуществление подготовки участников (тренировки, психологическое сопровождение) к участию в Национальном чемпионате «Абилимпикс» (отборочный этап и финал) ответственной за развитие компетенции образовательной организацией под руководством регионального менеджера компетенций совместно с образовательной организацией, подготовившей победителя РЧ. </w:t>
            </w:r>
          </w:p>
          <w:p w:rsidR="00A51463" w:rsidRPr="00985546" w:rsidRDefault="00A51463" w:rsidP="00985546">
            <w:pPr>
              <w:pStyle w:val="aa"/>
              <w:spacing w:line="276" w:lineRule="auto"/>
              <w:ind w:left="18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Привлекать для подготовки конкурсантов представителей предприятий, победителей/участников Национальных чемпионатов прошлых лет.</w:t>
            </w:r>
          </w:p>
        </w:tc>
        <w:bookmarkStart w:id="0" w:name="_GoBack"/>
        <w:bookmarkEnd w:id="0"/>
      </w:tr>
    </w:tbl>
    <w:p w:rsidR="0036668A" w:rsidRDefault="0036668A"/>
    <w:sectPr w:rsidR="0036668A" w:rsidSect="00985546">
      <w:footerReference w:type="default" r:id="rId7"/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7DE" w:rsidRDefault="00B547DE" w:rsidP="00BA7C44">
      <w:pPr>
        <w:spacing w:after="0" w:line="240" w:lineRule="auto"/>
      </w:pPr>
      <w:r>
        <w:separator/>
      </w:r>
    </w:p>
  </w:endnote>
  <w:endnote w:type="continuationSeparator" w:id="0">
    <w:p w:rsidR="00B547DE" w:rsidRDefault="00B547DE" w:rsidP="00BA7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617796"/>
      <w:docPartObj>
        <w:docPartGallery w:val="Page Numbers (Bottom of Page)"/>
        <w:docPartUnique/>
      </w:docPartObj>
    </w:sdtPr>
    <w:sdtEndPr/>
    <w:sdtContent>
      <w:p w:rsidR="00BA7C44" w:rsidRDefault="00BA7C4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7D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7DE" w:rsidRDefault="00B547DE" w:rsidP="00BA7C44">
      <w:pPr>
        <w:spacing w:after="0" w:line="240" w:lineRule="auto"/>
      </w:pPr>
      <w:r>
        <w:separator/>
      </w:r>
    </w:p>
  </w:footnote>
  <w:footnote w:type="continuationSeparator" w:id="0">
    <w:p w:rsidR="00B547DE" w:rsidRDefault="00B547DE" w:rsidP="00BA7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24B7"/>
    <w:multiLevelType w:val="hybridMultilevel"/>
    <w:tmpl w:val="6EA4EC22"/>
    <w:lvl w:ilvl="0" w:tplc="55041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102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EE0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1AE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F88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60E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E2B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367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7C1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D55774"/>
    <w:multiLevelType w:val="hybridMultilevel"/>
    <w:tmpl w:val="748202BA"/>
    <w:lvl w:ilvl="0" w:tplc="0419000D">
      <w:start w:val="1"/>
      <w:numFmt w:val="bullet"/>
      <w:lvlText w:val=""/>
      <w:lvlJc w:val="left"/>
      <w:pPr>
        <w:ind w:left="13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2" w15:restartNumberingAfterBreak="0">
    <w:nsid w:val="16F86503"/>
    <w:multiLevelType w:val="hybridMultilevel"/>
    <w:tmpl w:val="FA6CCDF2"/>
    <w:lvl w:ilvl="0" w:tplc="3FF0461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184967A9"/>
    <w:multiLevelType w:val="hybridMultilevel"/>
    <w:tmpl w:val="14E600D4"/>
    <w:lvl w:ilvl="0" w:tplc="E0A25E1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21FB6312"/>
    <w:multiLevelType w:val="hybridMultilevel"/>
    <w:tmpl w:val="09D0D7C4"/>
    <w:lvl w:ilvl="0" w:tplc="196E099C">
      <w:start w:val="1"/>
      <w:numFmt w:val="bullet"/>
      <w:lvlText w:val="-"/>
      <w:lvlJc w:val="left"/>
      <w:pPr>
        <w:tabs>
          <w:tab w:val="num" w:pos="426"/>
        </w:tabs>
        <w:ind w:left="426" w:hanging="360"/>
      </w:pPr>
      <w:rPr>
        <w:rFonts w:ascii="Times New Roman" w:hAnsi="Times New Roman" w:hint="default"/>
      </w:rPr>
    </w:lvl>
    <w:lvl w:ilvl="1" w:tplc="EED4C9CC" w:tentative="1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hAnsi="Times New Roman" w:hint="default"/>
      </w:rPr>
    </w:lvl>
    <w:lvl w:ilvl="2" w:tplc="4360377C" w:tentative="1">
      <w:start w:val="1"/>
      <w:numFmt w:val="bullet"/>
      <w:lvlText w:val="-"/>
      <w:lvlJc w:val="left"/>
      <w:pPr>
        <w:tabs>
          <w:tab w:val="num" w:pos="1866"/>
        </w:tabs>
        <w:ind w:left="1866" w:hanging="360"/>
      </w:pPr>
      <w:rPr>
        <w:rFonts w:ascii="Times New Roman" w:hAnsi="Times New Roman" w:hint="default"/>
      </w:rPr>
    </w:lvl>
    <w:lvl w:ilvl="3" w:tplc="F242741C" w:tentative="1">
      <w:start w:val="1"/>
      <w:numFmt w:val="bullet"/>
      <w:lvlText w:val="-"/>
      <w:lvlJc w:val="left"/>
      <w:pPr>
        <w:tabs>
          <w:tab w:val="num" w:pos="2586"/>
        </w:tabs>
        <w:ind w:left="2586" w:hanging="360"/>
      </w:pPr>
      <w:rPr>
        <w:rFonts w:ascii="Times New Roman" w:hAnsi="Times New Roman" w:hint="default"/>
      </w:rPr>
    </w:lvl>
    <w:lvl w:ilvl="4" w:tplc="E26CF484" w:tentative="1">
      <w:start w:val="1"/>
      <w:numFmt w:val="bullet"/>
      <w:lvlText w:val="-"/>
      <w:lvlJc w:val="left"/>
      <w:pPr>
        <w:tabs>
          <w:tab w:val="num" w:pos="3306"/>
        </w:tabs>
        <w:ind w:left="3306" w:hanging="360"/>
      </w:pPr>
      <w:rPr>
        <w:rFonts w:ascii="Times New Roman" w:hAnsi="Times New Roman" w:hint="default"/>
      </w:rPr>
    </w:lvl>
    <w:lvl w:ilvl="5" w:tplc="35D6E5AE" w:tentative="1">
      <w:start w:val="1"/>
      <w:numFmt w:val="bullet"/>
      <w:lvlText w:val="-"/>
      <w:lvlJc w:val="left"/>
      <w:pPr>
        <w:tabs>
          <w:tab w:val="num" w:pos="4026"/>
        </w:tabs>
        <w:ind w:left="4026" w:hanging="360"/>
      </w:pPr>
      <w:rPr>
        <w:rFonts w:ascii="Times New Roman" w:hAnsi="Times New Roman" w:hint="default"/>
      </w:rPr>
    </w:lvl>
    <w:lvl w:ilvl="6" w:tplc="F4D8A072" w:tentative="1">
      <w:start w:val="1"/>
      <w:numFmt w:val="bullet"/>
      <w:lvlText w:val="-"/>
      <w:lvlJc w:val="left"/>
      <w:pPr>
        <w:tabs>
          <w:tab w:val="num" w:pos="4746"/>
        </w:tabs>
        <w:ind w:left="4746" w:hanging="360"/>
      </w:pPr>
      <w:rPr>
        <w:rFonts w:ascii="Times New Roman" w:hAnsi="Times New Roman" w:hint="default"/>
      </w:rPr>
    </w:lvl>
    <w:lvl w:ilvl="7" w:tplc="AFE0B9B8" w:tentative="1">
      <w:start w:val="1"/>
      <w:numFmt w:val="bullet"/>
      <w:lvlText w:val="-"/>
      <w:lvlJc w:val="left"/>
      <w:pPr>
        <w:tabs>
          <w:tab w:val="num" w:pos="5466"/>
        </w:tabs>
        <w:ind w:left="5466" w:hanging="360"/>
      </w:pPr>
      <w:rPr>
        <w:rFonts w:ascii="Times New Roman" w:hAnsi="Times New Roman" w:hint="default"/>
      </w:rPr>
    </w:lvl>
    <w:lvl w:ilvl="8" w:tplc="71E24928" w:tentative="1">
      <w:start w:val="1"/>
      <w:numFmt w:val="bullet"/>
      <w:lvlText w:val="-"/>
      <w:lvlJc w:val="left"/>
      <w:pPr>
        <w:tabs>
          <w:tab w:val="num" w:pos="6186"/>
        </w:tabs>
        <w:ind w:left="6186" w:hanging="360"/>
      </w:pPr>
      <w:rPr>
        <w:rFonts w:ascii="Times New Roman" w:hAnsi="Times New Roman" w:hint="default"/>
      </w:rPr>
    </w:lvl>
  </w:abstractNum>
  <w:abstractNum w:abstractNumId="5" w15:restartNumberingAfterBreak="0">
    <w:nsid w:val="249A658A"/>
    <w:multiLevelType w:val="hybridMultilevel"/>
    <w:tmpl w:val="47D409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57746"/>
    <w:multiLevelType w:val="hybridMultilevel"/>
    <w:tmpl w:val="316A1A96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 w15:restartNumberingAfterBreak="0">
    <w:nsid w:val="281D1CF8"/>
    <w:multiLevelType w:val="hybridMultilevel"/>
    <w:tmpl w:val="B1E05C68"/>
    <w:lvl w:ilvl="0" w:tplc="DF7402E6">
      <w:start w:val="4"/>
      <w:numFmt w:val="decimal"/>
      <w:lvlText w:val="%1."/>
      <w:lvlJc w:val="left"/>
      <w:pPr>
        <w:ind w:left="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8" w:hanging="360"/>
      </w:pPr>
    </w:lvl>
    <w:lvl w:ilvl="2" w:tplc="0419001B" w:tentative="1">
      <w:start w:val="1"/>
      <w:numFmt w:val="lowerRoman"/>
      <w:lvlText w:val="%3."/>
      <w:lvlJc w:val="right"/>
      <w:pPr>
        <w:ind w:left="1668" w:hanging="180"/>
      </w:pPr>
    </w:lvl>
    <w:lvl w:ilvl="3" w:tplc="0419000F" w:tentative="1">
      <w:start w:val="1"/>
      <w:numFmt w:val="decimal"/>
      <w:lvlText w:val="%4."/>
      <w:lvlJc w:val="left"/>
      <w:pPr>
        <w:ind w:left="2388" w:hanging="360"/>
      </w:pPr>
    </w:lvl>
    <w:lvl w:ilvl="4" w:tplc="04190019" w:tentative="1">
      <w:start w:val="1"/>
      <w:numFmt w:val="lowerLetter"/>
      <w:lvlText w:val="%5."/>
      <w:lvlJc w:val="left"/>
      <w:pPr>
        <w:ind w:left="3108" w:hanging="360"/>
      </w:pPr>
    </w:lvl>
    <w:lvl w:ilvl="5" w:tplc="0419001B" w:tentative="1">
      <w:start w:val="1"/>
      <w:numFmt w:val="lowerRoman"/>
      <w:lvlText w:val="%6."/>
      <w:lvlJc w:val="right"/>
      <w:pPr>
        <w:ind w:left="3828" w:hanging="180"/>
      </w:pPr>
    </w:lvl>
    <w:lvl w:ilvl="6" w:tplc="0419000F" w:tentative="1">
      <w:start w:val="1"/>
      <w:numFmt w:val="decimal"/>
      <w:lvlText w:val="%7."/>
      <w:lvlJc w:val="left"/>
      <w:pPr>
        <w:ind w:left="4548" w:hanging="360"/>
      </w:pPr>
    </w:lvl>
    <w:lvl w:ilvl="7" w:tplc="04190019" w:tentative="1">
      <w:start w:val="1"/>
      <w:numFmt w:val="lowerLetter"/>
      <w:lvlText w:val="%8."/>
      <w:lvlJc w:val="left"/>
      <w:pPr>
        <w:ind w:left="5268" w:hanging="360"/>
      </w:pPr>
    </w:lvl>
    <w:lvl w:ilvl="8" w:tplc="0419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8" w15:restartNumberingAfterBreak="0">
    <w:nsid w:val="28CC52CD"/>
    <w:multiLevelType w:val="hybridMultilevel"/>
    <w:tmpl w:val="2FCE5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E2729"/>
    <w:multiLevelType w:val="hybridMultilevel"/>
    <w:tmpl w:val="FBB85A62"/>
    <w:lvl w:ilvl="0" w:tplc="EE502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8E87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E9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7EE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A8D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34CC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56D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201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F458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436BDD"/>
    <w:multiLevelType w:val="hybridMultilevel"/>
    <w:tmpl w:val="BE5443F0"/>
    <w:lvl w:ilvl="0" w:tplc="704A31BE">
      <w:start w:val="1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1" w15:restartNumberingAfterBreak="0">
    <w:nsid w:val="4EFD10EC"/>
    <w:multiLevelType w:val="hybridMultilevel"/>
    <w:tmpl w:val="D1928984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 w15:restartNumberingAfterBreak="0">
    <w:nsid w:val="505C1B5B"/>
    <w:multiLevelType w:val="hybridMultilevel"/>
    <w:tmpl w:val="242E69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94B03"/>
    <w:multiLevelType w:val="hybridMultilevel"/>
    <w:tmpl w:val="139CD03C"/>
    <w:lvl w:ilvl="0" w:tplc="704A31BE">
      <w:start w:val="1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B226A"/>
    <w:multiLevelType w:val="hybridMultilevel"/>
    <w:tmpl w:val="4D68193A"/>
    <w:lvl w:ilvl="0" w:tplc="161EFBC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 w15:restartNumberingAfterBreak="0">
    <w:nsid w:val="7303092D"/>
    <w:multiLevelType w:val="hybridMultilevel"/>
    <w:tmpl w:val="8D0A2DFA"/>
    <w:lvl w:ilvl="0" w:tplc="0419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2"/>
  </w:num>
  <w:num w:numId="5">
    <w:abstractNumId w:val="0"/>
  </w:num>
  <w:num w:numId="6">
    <w:abstractNumId w:val="15"/>
  </w:num>
  <w:num w:numId="7">
    <w:abstractNumId w:val="1"/>
  </w:num>
  <w:num w:numId="8">
    <w:abstractNumId w:val="11"/>
  </w:num>
  <w:num w:numId="9">
    <w:abstractNumId w:val="6"/>
  </w:num>
  <w:num w:numId="10">
    <w:abstractNumId w:val="14"/>
  </w:num>
  <w:num w:numId="11">
    <w:abstractNumId w:val="10"/>
  </w:num>
  <w:num w:numId="12">
    <w:abstractNumId w:val="13"/>
  </w:num>
  <w:num w:numId="13">
    <w:abstractNumId w:val="5"/>
  </w:num>
  <w:num w:numId="14">
    <w:abstractNumId w:val="8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75"/>
    <w:rsid w:val="000463C2"/>
    <w:rsid w:val="0012246C"/>
    <w:rsid w:val="00124564"/>
    <w:rsid w:val="0014093C"/>
    <w:rsid w:val="001F0AB9"/>
    <w:rsid w:val="002040A8"/>
    <w:rsid w:val="00207E40"/>
    <w:rsid w:val="00226225"/>
    <w:rsid w:val="0029368E"/>
    <w:rsid w:val="002B6E9D"/>
    <w:rsid w:val="002C4EAC"/>
    <w:rsid w:val="00333491"/>
    <w:rsid w:val="0036668A"/>
    <w:rsid w:val="003D45D5"/>
    <w:rsid w:val="003D5C09"/>
    <w:rsid w:val="004314E5"/>
    <w:rsid w:val="004756DB"/>
    <w:rsid w:val="0047606F"/>
    <w:rsid w:val="004D775C"/>
    <w:rsid w:val="004F186A"/>
    <w:rsid w:val="004F1EDC"/>
    <w:rsid w:val="00505E45"/>
    <w:rsid w:val="005C3B0F"/>
    <w:rsid w:val="00617927"/>
    <w:rsid w:val="00622C58"/>
    <w:rsid w:val="00626578"/>
    <w:rsid w:val="00654975"/>
    <w:rsid w:val="00663D27"/>
    <w:rsid w:val="00665C8F"/>
    <w:rsid w:val="006C0B9E"/>
    <w:rsid w:val="00770570"/>
    <w:rsid w:val="00786595"/>
    <w:rsid w:val="007C23E8"/>
    <w:rsid w:val="008441FA"/>
    <w:rsid w:val="0085289D"/>
    <w:rsid w:val="00865975"/>
    <w:rsid w:val="008B21E5"/>
    <w:rsid w:val="008B3FB2"/>
    <w:rsid w:val="0095082A"/>
    <w:rsid w:val="009737DB"/>
    <w:rsid w:val="00985546"/>
    <w:rsid w:val="009B4359"/>
    <w:rsid w:val="00A51463"/>
    <w:rsid w:val="00A6157A"/>
    <w:rsid w:val="00B0491C"/>
    <w:rsid w:val="00B23BB2"/>
    <w:rsid w:val="00B31AFF"/>
    <w:rsid w:val="00B541B6"/>
    <w:rsid w:val="00B547DE"/>
    <w:rsid w:val="00B74E86"/>
    <w:rsid w:val="00B94066"/>
    <w:rsid w:val="00BA7C44"/>
    <w:rsid w:val="00BB0989"/>
    <w:rsid w:val="00BB537D"/>
    <w:rsid w:val="00BF067A"/>
    <w:rsid w:val="00C62444"/>
    <w:rsid w:val="00C71748"/>
    <w:rsid w:val="00CA08B0"/>
    <w:rsid w:val="00CE0C45"/>
    <w:rsid w:val="00DB3361"/>
    <w:rsid w:val="00DC1DCA"/>
    <w:rsid w:val="00E047E4"/>
    <w:rsid w:val="00E21812"/>
    <w:rsid w:val="00E53D21"/>
    <w:rsid w:val="00E60452"/>
    <w:rsid w:val="00E607C9"/>
    <w:rsid w:val="00E73FA2"/>
    <w:rsid w:val="00E952F5"/>
    <w:rsid w:val="00EA3F3E"/>
    <w:rsid w:val="00EC55FD"/>
    <w:rsid w:val="00F7771E"/>
    <w:rsid w:val="00F9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84475-78D9-45DC-8793-18B1A419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2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A7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7C44"/>
  </w:style>
  <w:style w:type="paragraph" w:styleId="a7">
    <w:name w:val="footer"/>
    <w:basedOn w:val="a"/>
    <w:link w:val="a8"/>
    <w:uiPriority w:val="99"/>
    <w:unhideWhenUsed/>
    <w:rsid w:val="00BA7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7C44"/>
  </w:style>
  <w:style w:type="character" w:styleId="a9">
    <w:name w:val="Hyperlink"/>
    <w:basedOn w:val="a0"/>
    <w:uiPriority w:val="99"/>
    <w:unhideWhenUsed/>
    <w:rsid w:val="009737D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E952F5"/>
    <w:pPr>
      <w:widowControl w:val="0"/>
      <w:autoSpaceDE w:val="0"/>
      <w:autoSpaceDN w:val="0"/>
      <w:spacing w:after="0" w:line="240" w:lineRule="auto"/>
      <w:ind w:left="132" w:hanging="16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61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9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7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Анастасия Алексеевна Корнилова</cp:lastModifiedBy>
  <cp:revision>3</cp:revision>
  <dcterms:created xsi:type="dcterms:W3CDTF">2024-11-20T11:42:00Z</dcterms:created>
  <dcterms:modified xsi:type="dcterms:W3CDTF">2024-11-20T12:56:00Z</dcterms:modified>
</cp:coreProperties>
</file>