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F863" w14:textId="6DC5F78A" w:rsidR="003E58D1" w:rsidRDefault="003E58D1" w:rsidP="003E58D1">
      <w:pPr>
        <w:widowControl w:val="0"/>
        <w:spacing w:after="120" w:line="240" w:lineRule="auto"/>
        <w:ind w:left="35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58D1">
        <w:rPr>
          <w:rFonts w:ascii="Times New Roman" w:hAnsi="Times New Roman" w:cs="Times New Roman"/>
          <w:b/>
          <w:bCs/>
          <w:sz w:val="28"/>
          <w:szCs w:val="28"/>
        </w:rPr>
        <w:t>К «7.15»</w:t>
      </w:r>
    </w:p>
    <w:p w14:paraId="1655C108" w14:textId="77777777" w:rsidR="003E58D1" w:rsidRPr="003E58D1" w:rsidRDefault="003E58D1" w:rsidP="003E58D1">
      <w:pPr>
        <w:widowControl w:val="0"/>
        <w:spacing w:after="120" w:line="240" w:lineRule="auto"/>
        <w:ind w:left="35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F3705" w14:textId="52534E3B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E58D1">
        <w:rPr>
          <w:rFonts w:ascii="Times New Roman" w:hAnsi="Times New Roman" w:cs="Times New Roman"/>
          <w:sz w:val="28"/>
          <w:szCs w:val="28"/>
        </w:rPr>
        <w:t>Рамки профориентационных экскурсий ограничены старшим школьным возрастом.</w:t>
      </w:r>
    </w:p>
    <w:p w14:paraId="2A4E8D77" w14:textId="021724C4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E58D1">
        <w:rPr>
          <w:rFonts w:ascii="Times New Roman" w:hAnsi="Times New Roman"/>
          <w:sz w:val="28"/>
          <w:szCs w:val="28"/>
        </w:rPr>
        <w:t xml:space="preserve">Основные инструменты профориентационной работы со школьниками – </w:t>
      </w:r>
      <w:proofErr w:type="spellStart"/>
      <w:r w:rsidRPr="003E58D1">
        <w:rPr>
          <w:rFonts w:ascii="Times New Roman" w:hAnsi="Times New Roman"/>
          <w:sz w:val="28"/>
          <w:szCs w:val="28"/>
        </w:rPr>
        <w:t>профтестирование</w:t>
      </w:r>
      <w:proofErr w:type="spellEnd"/>
      <w:r w:rsidRPr="003E58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E58D1">
        <w:rPr>
          <w:rFonts w:ascii="Times New Roman" w:hAnsi="Times New Roman"/>
          <w:sz w:val="28"/>
          <w:szCs w:val="28"/>
        </w:rPr>
        <w:t>профконсультирование</w:t>
      </w:r>
      <w:proofErr w:type="spellEnd"/>
      <w:r w:rsidRPr="003E58D1">
        <w:rPr>
          <w:rFonts w:ascii="Times New Roman" w:hAnsi="Times New Roman"/>
          <w:sz w:val="28"/>
          <w:szCs w:val="28"/>
        </w:rPr>
        <w:t>.</w:t>
      </w:r>
    </w:p>
    <w:p w14:paraId="2295CF1F" w14:textId="4F5EC16D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E58D1">
        <w:rPr>
          <w:rFonts w:ascii="Times New Roman" w:hAnsi="Times New Roman"/>
          <w:sz w:val="28"/>
          <w:szCs w:val="28"/>
        </w:rPr>
        <w:t>Профориентация школьников осуществляется во внеурочной и внешкольной работе с ними.</w:t>
      </w:r>
    </w:p>
    <w:p w14:paraId="68379746" w14:textId="0F12B0AC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E58D1">
        <w:rPr>
          <w:rFonts w:ascii="Times New Roman" w:hAnsi="Times New Roman"/>
          <w:sz w:val="28"/>
          <w:szCs w:val="28"/>
        </w:rPr>
        <w:t>Профориентационная работа со школьниками охватывает период с восьмого по одиннадцатый класс.</w:t>
      </w:r>
    </w:p>
    <w:p w14:paraId="37B34F6B" w14:textId="213F0E37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E58D1">
        <w:rPr>
          <w:rFonts w:ascii="Times New Roman" w:hAnsi="Times New Roman" w:cs="Times New Roman"/>
          <w:sz w:val="28"/>
          <w:szCs w:val="28"/>
        </w:rPr>
        <w:t>Мастер-класс и профессиональная проба – разные названия одного и того же метода.</w:t>
      </w:r>
    </w:p>
    <w:p w14:paraId="74FA806D" w14:textId="273286DC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3E58D1">
        <w:rPr>
          <w:rFonts w:ascii="Times New Roman" w:hAnsi="Times New Roman"/>
          <w:sz w:val="28"/>
          <w:szCs w:val="28"/>
        </w:rPr>
        <w:t>Образовательная профориентация реализуется на основе единых федеральных программ.</w:t>
      </w:r>
    </w:p>
    <w:p w14:paraId="491DDD84" w14:textId="51E4B640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3E58D1">
        <w:rPr>
          <w:rFonts w:ascii="Times New Roman" w:hAnsi="Times New Roman"/>
          <w:sz w:val="28"/>
          <w:szCs w:val="28"/>
        </w:rPr>
        <w:t>Профессиональное самоопределение – это выбор человеком сферы профессиональной деятельности, профессии, специальности.</w:t>
      </w:r>
    </w:p>
    <w:p w14:paraId="19C7FDFA" w14:textId="36EE628A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3E58D1">
        <w:rPr>
          <w:rFonts w:ascii="Times New Roman" w:hAnsi="Times New Roman" w:cs="Times New Roman"/>
          <w:sz w:val="28"/>
          <w:szCs w:val="28"/>
        </w:rPr>
        <w:t>Поддержка профессионального самоопределения может осуществляться в работе как с отдельным школьником, так и с группой.</w:t>
      </w:r>
    </w:p>
    <w:p w14:paraId="28671E50" w14:textId="0ED81BCF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3E58D1">
        <w:rPr>
          <w:rFonts w:ascii="Times New Roman" w:hAnsi="Times New Roman"/>
          <w:sz w:val="28"/>
          <w:szCs w:val="28"/>
        </w:rPr>
        <w:t>Цель профориентации школьников – подготовить их к выбору профессии, а также соответствующего вуза или колледжа, техникума.</w:t>
      </w:r>
    </w:p>
    <w:p w14:paraId="1702A946" w14:textId="1EF23589" w:rsidR="003E58D1" w:rsidRPr="003E58D1" w:rsidRDefault="003E58D1" w:rsidP="003E58D1">
      <w:pPr>
        <w:widowControl w:val="0"/>
        <w:spacing w:after="24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3E58D1">
        <w:rPr>
          <w:rFonts w:ascii="Times New Roman" w:hAnsi="Times New Roman"/>
          <w:sz w:val="28"/>
          <w:szCs w:val="28"/>
        </w:rPr>
        <w:t>Содержание профориентационной работы со школьниками определяется кругом профессий, наиболее востребованных в стране, регионе, городе, районе.</w:t>
      </w:r>
    </w:p>
    <w:p w14:paraId="7BCCBA4D" w14:textId="77777777" w:rsidR="00133732" w:rsidRDefault="00133732"/>
    <w:sectPr w:rsidR="0013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0E48"/>
    <w:multiLevelType w:val="hybridMultilevel"/>
    <w:tmpl w:val="13888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0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32"/>
    <w:rsid w:val="00133732"/>
    <w:rsid w:val="003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BEB7"/>
  <w15:chartTrackingRefBased/>
  <w15:docId w15:val="{A8B49F01-BB22-44CB-80C8-72FAAA41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4"/>
    <w:uiPriority w:val="34"/>
    <w:qFormat/>
    <w:rsid w:val="003E58D1"/>
    <w:pPr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3E58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Игорь Станиславович</dc:creator>
  <cp:keywords/>
  <dc:description/>
  <cp:lastModifiedBy>Сергеев Игорь Станиславович</cp:lastModifiedBy>
  <cp:revision>2</cp:revision>
  <dcterms:created xsi:type="dcterms:W3CDTF">2023-11-27T08:13:00Z</dcterms:created>
  <dcterms:modified xsi:type="dcterms:W3CDTF">2023-11-27T08:17:00Z</dcterms:modified>
</cp:coreProperties>
</file>