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84" w:rsidRPr="00D62684" w:rsidRDefault="00D62684" w:rsidP="00D62684">
      <w:pPr>
        <w:ind w:left="-851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D62684">
        <w:rPr>
          <w:rFonts w:ascii="Times New Roman" w:hAnsi="Times New Roman" w:cs="Times New Roman"/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D62684" w:rsidRPr="00D62684" w:rsidRDefault="00D62684" w:rsidP="00D62684">
      <w:pPr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D62684" w:rsidRPr="00D62684" w:rsidRDefault="00D62684" w:rsidP="00D62684">
      <w:pPr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D62684">
        <w:rPr>
          <w:rFonts w:ascii="Times New Roman" w:hAnsi="Times New Roman" w:cs="Times New Roman"/>
          <w:b/>
          <w:spacing w:val="-12"/>
          <w:sz w:val="28"/>
          <w:szCs w:val="28"/>
        </w:rPr>
        <w:t>НАИМЕНОВАНИЕ ОБРАЗОВАТЕЛЬНОЙ ОРГАНИЗАЦИИ ПО УСТАВУ</w:t>
      </w:r>
      <w:r w:rsidRPr="00D62684">
        <w:rPr>
          <w:rStyle w:val="a6"/>
          <w:rFonts w:ascii="Times New Roman" w:hAnsi="Times New Roman" w:cs="Times New Roman"/>
          <w:b/>
          <w:spacing w:val="-12"/>
          <w:sz w:val="28"/>
          <w:szCs w:val="28"/>
        </w:rPr>
        <w:footnoteReference w:id="1"/>
      </w:r>
    </w:p>
    <w:p w:rsidR="00D62684" w:rsidRPr="00D62684" w:rsidRDefault="00D62684" w:rsidP="00D62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684" w:rsidRPr="00D62684" w:rsidRDefault="00D62684" w:rsidP="00D62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684" w:rsidRPr="00D62684" w:rsidRDefault="00D62684" w:rsidP="00D62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684" w:rsidRPr="00D62684" w:rsidRDefault="00D62684" w:rsidP="00D62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684" w:rsidRPr="00D62684" w:rsidRDefault="00D62684" w:rsidP="00D62684">
      <w:pPr>
        <w:ind w:firstLine="6804"/>
        <w:rPr>
          <w:rFonts w:ascii="Times New Roman" w:hAnsi="Times New Roman" w:cs="Times New Roman"/>
          <w:sz w:val="28"/>
          <w:szCs w:val="28"/>
        </w:rPr>
      </w:pPr>
      <w:r w:rsidRPr="00D62684">
        <w:rPr>
          <w:rFonts w:ascii="Times New Roman" w:hAnsi="Times New Roman" w:cs="Times New Roman"/>
          <w:sz w:val="28"/>
          <w:szCs w:val="28"/>
        </w:rPr>
        <w:t>УТВЕРЖДЕНО</w:t>
      </w:r>
    </w:p>
    <w:p w:rsidR="00D62684" w:rsidRPr="00D62684" w:rsidRDefault="00D62684" w:rsidP="00D62684">
      <w:pPr>
        <w:ind w:firstLine="6804"/>
        <w:jc w:val="right"/>
        <w:rPr>
          <w:rFonts w:ascii="Times New Roman" w:hAnsi="Times New Roman" w:cs="Times New Roman"/>
          <w:sz w:val="28"/>
          <w:szCs w:val="28"/>
        </w:rPr>
      </w:pPr>
    </w:p>
    <w:p w:rsidR="00D62684" w:rsidRPr="00D62684" w:rsidRDefault="00D62684" w:rsidP="00D62684">
      <w:pPr>
        <w:ind w:firstLine="6804"/>
        <w:rPr>
          <w:rFonts w:ascii="Times New Roman" w:hAnsi="Times New Roman" w:cs="Times New Roman"/>
          <w:sz w:val="28"/>
          <w:szCs w:val="28"/>
        </w:rPr>
      </w:pPr>
      <w:r w:rsidRPr="00D62684">
        <w:rPr>
          <w:rFonts w:ascii="Times New Roman" w:hAnsi="Times New Roman" w:cs="Times New Roman"/>
          <w:sz w:val="28"/>
          <w:szCs w:val="28"/>
        </w:rPr>
        <w:t>Приказ директора</w:t>
      </w:r>
    </w:p>
    <w:p w:rsidR="00D62684" w:rsidRPr="00D62684" w:rsidRDefault="00D62684" w:rsidP="00D62684">
      <w:pPr>
        <w:ind w:firstLine="6804"/>
        <w:rPr>
          <w:rFonts w:ascii="Times New Roman" w:hAnsi="Times New Roman" w:cs="Times New Roman"/>
          <w:sz w:val="28"/>
          <w:szCs w:val="28"/>
        </w:rPr>
      </w:pPr>
      <w:r w:rsidRPr="00D62684">
        <w:rPr>
          <w:rFonts w:ascii="Times New Roman" w:hAnsi="Times New Roman" w:cs="Times New Roman"/>
          <w:sz w:val="28"/>
          <w:szCs w:val="28"/>
        </w:rPr>
        <w:t>ГБПОУ/ГАПОУ/</w:t>
      </w:r>
    </w:p>
    <w:p w:rsidR="00D62684" w:rsidRPr="00D62684" w:rsidRDefault="00D62684" w:rsidP="00D62684">
      <w:pPr>
        <w:ind w:firstLine="6804"/>
        <w:rPr>
          <w:rFonts w:ascii="Times New Roman" w:hAnsi="Times New Roman" w:cs="Times New Roman"/>
          <w:sz w:val="28"/>
          <w:szCs w:val="28"/>
        </w:rPr>
      </w:pPr>
      <w:r w:rsidRPr="00D62684">
        <w:rPr>
          <w:rFonts w:ascii="Times New Roman" w:hAnsi="Times New Roman" w:cs="Times New Roman"/>
          <w:sz w:val="28"/>
          <w:szCs w:val="28"/>
        </w:rPr>
        <w:t>от___20___г. №……</w:t>
      </w:r>
    </w:p>
    <w:p w:rsidR="00D62684" w:rsidRPr="00D62684" w:rsidRDefault="00D62684" w:rsidP="00D62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684" w:rsidRPr="00D62684" w:rsidRDefault="00D62684" w:rsidP="00D62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684" w:rsidRPr="00D62684" w:rsidRDefault="00D62684" w:rsidP="00D62684">
      <w:pPr>
        <w:rPr>
          <w:rFonts w:ascii="Times New Roman" w:hAnsi="Times New Roman" w:cs="Times New Roman"/>
          <w:sz w:val="28"/>
          <w:szCs w:val="28"/>
        </w:rPr>
      </w:pPr>
    </w:p>
    <w:p w:rsidR="00D62684" w:rsidRPr="00D62684" w:rsidRDefault="00D62684" w:rsidP="00D62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684" w:rsidRPr="003F2C21" w:rsidRDefault="00D62684" w:rsidP="00D62684">
      <w:pPr>
        <w:pStyle w:val="Bodytext20"/>
        <w:shd w:val="clear" w:color="auto" w:fill="auto"/>
        <w:spacing w:before="0" w:after="0" w:line="360" w:lineRule="auto"/>
        <w:jc w:val="center"/>
        <w:rPr>
          <w:sz w:val="28"/>
          <w:szCs w:val="28"/>
        </w:rPr>
      </w:pPr>
      <w:r w:rsidRPr="003F2C21">
        <w:rPr>
          <w:sz w:val="28"/>
          <w:szCs w:val="28"/>
        </w:rPr>
        <w:t>ОБРАЗОВАТЕЛЬНАЯ ПРОГРАММА</w:t>
      </w:r>
    </w:p>
    <w:p w:rsidR="00D62684" w:rsidRPr="00D62684" w:rsidRDefault="00D62684" w:rsidP="00D6268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684">
        <w:rPr>
          <w:rFonts w:ascii="Times New Roman" w:hAnsi="Times New Roman"/>
          <w:b/>
          <w:sz w:val="28"/>
          <w:szCs w:val="28"/>
        </w:rPr>
        <w:t>подготовки специалистов среднего звена</w:t>
      </w:r>
    </w:p>
    <w:p w:rsidR="00D62684" w:rsidRPr="003F2C21" w:rsidRDefault="00D62684" w:rsidP="00D6268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684" w:rsidRPr="003F2C21" w:rsidRDefault="00D62684" w:rsidP="00D62684">
      <w:pPr>
        <w:spacing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3C681F">
        <w:rPr>
          <w:rFonts w:ascii="Times New Roman" w:hAnsi="Times New Roman"/>
          <w:b/>
          <w:sz w:val="28"/>
          <w:szCs w:val="28"/>
        </w:rPr>
        <w:t xml:space="preserve">специальность </w:t>
      </w:r>
      <w:r>
        <w:rPr>
          <w:rFonts w:ascii="Times New Roman" w:hAnsi="Times New Roman"/>
          <w:b/>
          <w:sz w:val="28"/>
          <w:szCs w:val="28"/>
        </w:rPr>
        <w:t xml:space="preserve">/профессия </w:t>
      </w:r>
      <w:r>
        <w:rPr>
          <w:rFonts w:ascii="Times New Roman" w:hAnsi="Times New Roman"/>
          <w:bCs/>
          <w:i/>
          <w:sz w:val="28"/>
          <w:szCs w:val="28"/>
        </w:rPr>
        <w:t xml:space="preserve">  </w:t>
      </w:r>
    </w:p>
    <w:p w:rsidR="00D62684" w:rsidRPr="003F2C21" w:rsidRDefault="00D62684" w:rsidP="00D62684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62684" w:rsidRPr="003F2C21" w:rsidRDefault="00D62684" w:rsidP="00D6268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F2C21">
        <w:rPr>
          <w:rFonts w:ascii="Times New Roman" w:hAnsi="Times New Roman"/>
          <w:b/>
          <w:sz w:val="28"/>
          <w:szCs w:val="28"/>
        </w:rPr>
        <w:t>Форма обучения</w:t>
      </w:r>
      <w:r w:rsidRPr="003F2C2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очная</w:t>
      </w:r>
    </w:p>
    <w:p w:rsidR="00D62684" w:rsidRPr="003F2C21" w:rsidRDefault="00D62684" w:rsidP="00D6268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62684" w:rsidRPr="00D62684" w:rsidRDefault="00D62684" w:rsidP="00D6268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62684" w:rsidRPr="00D62684" w:rsidRDefault="00D62684" w:rsidP="00D62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684" w:rsidRPr="00D62684" w:rsidRDefault="00D62684" w:rsidP="00D62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684" w:rsidRPr="00D62684" w:rsidRDefault="00D62684" w:rsidP="00D62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684" w:rsidRPr="00D62684" w:rsidRDefault="00D62684" w:rsidP="00D62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684" w:rsidRPr="00D62684" w:rsidRDefault="00D62684" w:rsidP="00D62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684" w:rsidRPr="00D62684" w:rsidRDefault="00D62684" w:rsidP="00D62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684" w:rsidRPr="00D62684" w:rsidRDefault="00D62684" w:rsidP="00D62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684" w:rsidRPr="00D62684" w:rsidRDefault="00D62684" w:rsidP="00D62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684" w:rsidRPr="00D62684" w:rsidRDefault="00D62684" w:rsidP="00D62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684" w:rsidRPr="00D62684" w:rsidRDefault="00D62684" w:rsidP="00D62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684" w:rsidRPr="00D62684" w:rsidRDefault="00D62684" w:rsidP="00D62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684" w:rsidRPr="00D62684" w:rsidRDefault="00D62684" w:rsidP="00D6268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62684" w:rsidRPr="00D62684" w:rsidRDefault="00D62684" w:rsidP="00D62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84">
        <w:rPr>
          <w:rFonts w:ascii="Times New Roman" w:hAnsi="Times New Roman" w:cs="Times New Roman"/>
          <w:b/>
          <w:sz w:val="28"/>
          <w:szCs w:val="28"/>
        </w:rPr>
        <w:t>Город/Населенный пункт</w:t>
      </w:r>
    </w:p>
    <w:p w:rsidR="00D62684" w:rsidRPr="00D62684" w:rsidRDefault="00D62684" w:rsidP="00D62684">
      <w:pPr>
        <w:pStyle w:val="Bodytext20"/>
        <w:shd w:val="clear" w:color="auto" w:fill="auto"/>
        <w:spacing w:before="0" w:after="0" w:line="360" w:lineRule="auto"/>
        <w:jc w:val="center"/>
        <w:rPr>
          <w:sz w:val="28"/>
          <w:szCs w:val="28"/>
        </w:rPr>
      </w:pPr>
    </w:p>
    <w:p w:rsidR="009D23CA" w:rsidRPr="009D23CA" w:rsidRDefault="009D23CA" w:rsidP="009D23CA">
      <w:pPr>
        <w:spacing w:after="160" w:line="259" w:lineRule="auto"/>
        <w:jc w:val="center"/>
        <w:rPr>
          <w:rFonts w:ascii="Times New Roman" w:hAnsi="Times New Roman" w:cs="Times New Roman"/>
          <w:sz w:val="28"/>
        </w:rPr>
      </w:pPr>
      <w:r w:rsidRPr="009D23CA"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9D23CA" w:rsidRPr="00DA7F43" w:rsidRDefault="009D23CA" w:rsidP="009D23CA">
      <w:pPr>
        <w:pStyle w:val="10"/>
        <w:tabs>
          <w:tab w:val="right" w:leader="dot" w:pos="9627"/>
        </w:tabs>
        <w:rPr>
          <w:rFonts w:eastAsiaTheme="minorEastAsia"/>
          <w:noProof/>
          <w:sz w:val="22"/>
          <w:szCs w:val="22"/>
        </w:rPr>
      </w:pPr>
      <w:r w:rsidRPr="00DA7F43">
        <w:rPr>
          <w:sz w:val="28"/>
        </w:rPr>
        <w:fldChar w:fldCharType="begin"/>
      </w:r>
      <w:r w:rsidRPr="00DA7F43">
        <w:rPr>
          <w:sz w:val="28"/>
        </w:rPr>
        <w:instrText xml:space="preserve"> TOC \o "1-3" \h \z \u </w:instrText>
      </w:r>
      <w:r w:rsidRPr="00DA7F43">
        <w:rPr>
          <w:sz w:val="28"/>
        </w:rPr>
        <w:fldChar w:fldCharType="separate"/>
      </w:r>
      <w:hyperlink w:anchor="_Toc97890292" w:history="1">
        <w:r w:rsidRPr="00DA7F43">
          <w:rPr>
            <w:rStyle w:val="ab"/>
            <w:noProof/>
          </w:rPr>
          <w:t>1. Целевой раздел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_Toc97890292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6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9D23CA">
      <w:pPr>
        <w:pStyle w:val="2"/>
        <w:tabs>
          <w:tab w:val="right" w:leader="dot" w:pos="9627"/>
        </w:tabs>
        <w:rPr>
          <w:rFonts w:eastAsiaTheme="minorEastAsia"/>
          <w:noProof/>
          <w:sz w:val="22"/>
          <w:szCs w:val="22"/>
        </w:rPr>
      </w:pPr>
      <w:hyperlink w:anchor="_Toc97890293" w:history="1">
        <w:r w:rsidRPr="00DA7F43">
          <w:rPr>
            <w:rStyle w:val="ab"/>
            <w:noProof/>
          </w:rPr>
          <w:t>1.1. Пояснительная записка.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_Toc97890293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6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9D23CA">
      <w:pPr>
        <w:pStyle w:val="2"/>
        <w:tabs>
          <w:tab w:val="right" w:leader="dot" w:pos="9627"/>
        </w:tabs>
        <w:rPr>
          <w:rFonts w:eastAsiaTheme="minorEastAsia"/>
          <w:noProof/>
          <w:sz w:val="22"/>
          <w:szCs w:val="22"/>
        </w:rPr>
      </w:pPr>
      <w:hyperlink w:anchor="_Toc97890294" w:history="1">
        <w:r w:rsidRPr="00DA7F43">
          <w:rPr>
            <w:rStyle w:val="ab"/>
            <w:noProof/>
          </w:rPr>
          <w:t>1.2. Нормативные правовые основы разработки образовательной программы.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_Toc97890294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6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9D23CA">
      <w:pPr>
        <w:pStyle w:val="2"/>
        <w:tabs>
          <w:tab w:val="right" w:leader="dot" w:pos="9627"/>
        </w:tabs>
        <w:rPr>
          <w:rFonts w:eastAsiaTheme="minorEastAsia"/>
          <w:noProof/>
          <w:sz w:val="22"/>
          <w:szCs w:val="22"/>
        </w:rPr>
      </w:pPr>
      <w:hyperlink w:anchor="_Toc97890295" w:history="1">
        <w:r w:rsidRPr="00DA7F43">
          <w:rPr>
            <w:rStyle w:val="ab"/>
            <w:noProof/>
          </w:rPr>
          <w:t>1.3. Ц</w:t>
        </w:r>
        <w:r w:rsidR="00DA7F43">
          <w:rPr>
            <w:rStyle w:val="ab"/>
            <w:noProof/>
          </w:rPr>
          <w:t xml:space="preserve">ели и задачи реализации </w:t>
        </w:r>
        <w:r w:rsidRPr="00DA7F43">
          <w:rPr>
            <w:rStyle w:val="ab"/>
            <w:noProof/>
          </w:rPr>
          <w:t xml:space="preserve"> образовательной программы.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_Toc97890295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8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9D23CA">
      <w:pPr>
        <w:pStyle w:val="2"/>
        <w:tabs>
          <w:tab w:val="right" w:leader="dot" w:pos="9627"/>
        </w:tabs>
        <w:rPr>
          <w:rFonts w:eastAsiaTheme="minorEastAsia"/>
          <w:noProof/>
          <w:sz w:val="22"/>
          <w:szCs w:val="22"/>
        </w:rPr>
      </w:pPr>
      <w:hyperlink w:anchor="_Toc97890296" w:history="1">
        <w:r w:rsidRPr="00DA7F43">
          <w:rPr>
            <w:rStyle w:val="ab"/>
            <w:noProof/>
          </w:rPr>
          <w:t>1.4. Принципы и</w:t>
        </w:r>
        <w:r w:rsidR="00DA7F43">
          <w:rPr>
            <w:rStyle w:val="ab"/>
            <w:noProof/>
          </w:rPr>
          <w:t xml:space="preserve"> подходы к формированию </w:t>
        </w:r>
        <w:r w:rsidRPr="00DA7F43">
          <w:rPr>
            <w:rStyle w:val="ab"/>
            <w:noProof/>
          </w:rPr>
          <w:t xml:space="preserve"> образовательной программы.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_Toc97890296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9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9D23CA">
      <w:pPr>
        <w:pStyle w:val="2"/>
        <w:tabs>
          <w:tab w:val="right" w:leader="dot" w:pos="9627"/>
        </w:tabs>
        <w:rPr>
          <w:rFonts w:eastAsiaTheme="minorEastAsia"/>
          <w:noProof/>
          <w:sz w:val="22"/>
          <w:szCs w:val="22"/>
        </w:rPr>
      </w:pPr>
      <w:hyperlink w:anchor="_Toc97890297" w:history="1">
        <w:r w:rsidRPr="00DA7F43">
          <w:rPr>
            <w:rStyle w:val="ab"/>
            <w:noProof/>
          </w:rPr>
          <w:t>1.</w:t>
        </w:r>
        <w:r w:rsidR="00DA7F43">
          <w:rPr>
            <w:rStyle w:val="ab"/>
            <w:noProof/>
          </w:rPr>
          <w:t xml:space="preserve">5. Общая характеристика </w:t>
        </w:r>
        <w:r w:rsidRPr="00DA7F43">
          <w:rPr>
            <w:rStyle w:val="ab"/>
            <w:noProof/>
          </w:rPr>
          <w:t xml:space="preserve"> образовательной программы.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_Toc97890297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10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DA7F43">
      <w:pPr>
        <w:pStyle w:val="3"/>
        <w:rPr>
          <w:rFonts w:eastAsiaTheme="minorEastAsia"/>
          <w:noProof/>
          <w:sz w:val="22"/>
          <w:szCs w:val="22"/>
        </w:rPr>
      </w:pPr>
      <w:hyperlink w:anchor="_Toc97890298" w:history="1">
        <w:r w:rsidRPr="00DA7F43">
          <w:rPr>
            <w:rStyle w:val="ab"/>
            <w:noProof/>
          </w:rPr>
          <w:t>1.5.1.  Реализация требований ФГОС СОО.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_Toc97890298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12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DA7F43">
      <w:pPr>
        <w:pStyle w:val="3"/>
        <w:rPr>
          <w:rFonts w:eastAsiaTheme="minorEastAsia"/>
          <w:noProof/>
          <w:sz w:val="22"/>
          <w:szCs w:val="22"/>
        </w:rPr>
      </w:pPr>
      <w:hyperlink w:anchor="_Toc97890299" w:history="1">
        <w:r w:rsidRPr="00DA7F43">
          <w:rPr>
            <w:rStyle w:val="ab"/>
            <w:noProof/>
          </w:rPr>
          <w:t>1.5.2.  Реализация требований ФГОС СПО.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_Toc97890299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12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DA7F43">
      <w:pPr>
        <w:pStyle w:val="3"/>
        <w:rPr>
          <w:rFonts w:eastAsiaTheme="minorEastAsia"/>
          <w:noProof/>
          <w:sz w:val="22"/>
          <w:szCs w:val="22"/>
        </w:rPr>
      </w:pPr>
      <w:hyperlink w:anchor="_Toc97890300" w:history="1">
        <w:r w:rsidRPr="00DA7F43">
          <w:rPr>
            <w:rStyle w:val="ab"/>
            <w:noProof/>
            <w:color w:val="FF0000"/>
          </w:rPr>
          <w:t>1.5.3. Общие подходы к организации внеурочной деятельности.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_Toc97890300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15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9D23CA">
      <w:pPr>
        <w:pStyle w:val="2"/>
        <w:tabs>
          <w:tab w:val="right" w:leader="dot" w:pos="9627"/>
        </w:tabs>
        <w:rPr>
          <w:rFonts w:eastAsiaTheme="minorEastAsia"/>
          <w:noProof/>
          <w:sz w:val="22"/>
          <w:szCs w:val="22"/>
        </w:rPr>
      </w:pPr>
      <w:hyperlink w:anchor="_Toc97890301" w:history="1">
        <w:r w:rsidRPr="00DA7F43">
          <w:rPr>
            <w:rStyle w:val="ab"/>
            <w:noProof/>
          </w:rPr>
          <w:t>1.6. Характеристика профессиональной деятельности выпускников и требования к результатам освоения образовательной программы.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_Toc97890301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15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9D23CA">
      <w:pPr>
        <w:pStyle w:val="2"/>
        <w:tabs>
          <w:tab w:val="right" w:leader="dot" w:pos="9627"/>
        </w:tabs>
        <w:rPr>
          <w:rFonts w:eastAsiaTheme="minorEastAsia"/>
          <w:noProof/>
          <w:sz w:val="22"/>
          <w:szCs w:val="22"/>
        </w:rPr>
      </w:pPr>
      <w:hyperlink w:anchor="_Toc97890302" w:history="1">
        <w:r w:rsidRPr="00DA7F43">
          <w:rPr>
            <w:rStyle w:val="ab"/>
            <w:noProof/>
          </w:rPr>
          <w:t>1.7. Планируемые результаты.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_Toc97890302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16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DA7F43">
      <w:pPr>
        <w:pStyle w:val="3"/>
        <w:rPr>
          <w:rFonts w:eastAsiaTheme="minorEastAsia"/>
          <w:noProof/>
          <w:sz w:val="22"/>
          <w:szCs w:val="22"/>
        </w:rPr>
      </w:pPr>
      <w:hyperlink w:anchor="_Toc97890303" w:history="1">
        <w:r w:rsidRPr="00DA7F43">
          <w:rPr>
            <w:rStyle w:val="ab"/>
            <w:noProof/>
          </w:rPr>
          <w:t>1.7.1. Планируемые результаты общеобразовательного цикла.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_Toc97890303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16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9D23CA">
      <w:pPr>
        <w:pStyle w:val="2"/>
        <w:tabs>
          <w:tab w:val="right" w:leader="dot" w:pos="9627"/>
        </w:tabs>
        <w:rPr>
          <w:rFonts w:eastAsiaTheme="minorEastAsia"/>
          <w:noProof/>
          <w:sz w:val="22"/>
          <w:szCs w:val="22"/>
        </w:rPr>
      </w:pPr>
      <w:hyperlink w:anchor="_Toc97890310" w:history="1">
        <w:r w:rsidRPr="00DA7F43">
          <w:rPr>
            <w:rStyle w:val="ab"/>
            <w:noProof/>
          </w:rPr>
          <w:t>1.7.2.  Планируемые результаты профессионального цикла.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_Toc97890310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36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9D23CA">
      <w:pPr>
        <w:pStyle w:val="2"/>
        <w:tabs>
          <w:tab w:val="right" w:leader="dot" w:pos="9627"/>
        </w:tabs>
        <w:rPr>
          <w:rFonts w:eastAsiaTheme="minorEastAsia"/>
          <w:noProof/>
          <w:sz w:val="22"/>
          <w:szCs w:val="22"/>
        </w:rPr>
      </w:pPr>
      <w:hyperlink w:anchor="_Toc97890311" w:history="1">
        <w:r w:rsidRPr="00DA7F43">
          <w:rPr>
            <w:rStyle w:val="ab"/>
            <w:noProof/>
          </w:rPr>
          <w:t>1.8. Система оценки результатов.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_Toc97890311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38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9D23CA">
      <w:pPr>
        <w:pStyle w:val="2"/>
        <w:tabs>
          <w:tab w:val="right" w:leader="dot" w:pos="9627"/>
        </w:tabs>
        <w:rPr>
          <w:rFonts w:eastAsiaTheme="minorEastAsia"/>
          <w:noProof/>
          <w:sz w:val="22"/>
          <w:szCs w:val="22"/>
        </w:rPr>
      </w:pPr>
      <w:hyperlink w:anchor="_Toc97890312" w:history="1">
        <w:r w:rsidRPr="00DA7F43">
          <w:rPr>
            <w:rStyle w:val="ab"/>
            <w:noProof/>
          </w:rPr>
          <w:t>1.8.1. Формы аттестации.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_Toc97890312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38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9D23CA">
      <w:pPr>
        <w:pStyle w:val="10"/>
        <w:tabs>
          <w:tab w:val="right" w:leader="dot" w:pos="9627"/>
        </w:tabs>
        <w:rPr>
          <w:rFonts w:eastAsiaTheme="minorEastAsia"/>
          <w:noProof/>
          <w:sz w:val="22"/>
          <w:szCs w:val="22"/>
        </w:rPr>
      </w:pPr>
      <w:hyperlink w:anchor="_Toc97890317" w:history="1">
        <w:r w:rsidRPr="00DA7F43">
          <w:rPr>
            <w:rStyle w:val="ab"/>
            <w:noProof/>
          </w:rPr>
          <w:t>2. Организационный раздел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_Toc97890317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42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9D23CA">
      <w:pPr>
        <w:pStyle w:val="2"/>
        <w:tabs>
          <w:tab w:val="right" w:leader="dot" w:pos="9627"/>
        </w:tabs>
        <w:rPr>
          <w:rFonts w:eastAsiaTheme="minorEastAsia"/>
          <w:noProof/>
          <w:sz w:val="22"/>
          <w:szCs w:val="22"/>
        </w:rPr>
      </w:pPr>
      <w:hyperlink w:anchor="_Toc97890318" w:history="1">
        <w:r w:rsidRPr="00DA7F43">
          <w:rPr>
            <w:rStyle w:val="ab"/>
            <w:noProof/>
          </w:rPr>
          <w:t>2.1. Учебный план. (Приложение 1)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_Toc97890318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42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9D23CA">
      <w:pPr>
        <w:pStyle w:val="2"/>
        <w:tabs>
          <w:tab w:val="right" w:leader="dot" w:pos="9627"/>
        </w:tabs>
        <w:rPr>
          <w:rFonts w:eastAsiaTheme="minorEastAsia"/>
          <w:noProof/>
          <w:sz w:val="22"/>
          <w:szCs w:val="22"/>
        </w:rPr>
      </w:pPr>
      <w:hyperlink w:anchor="_Toc97890319" w:history="1">
        <w:r w:rsidRPr="00DA7F43">
          <w:rPr>
            <w:rStyle w:val="ab"/>
            <w:noProof/>
          </w:rPr>
          <w:t>2.2.</w:t>
        </w:r>
        <w:r w:rsidRPr="00DA7F43">
          <w:rPr>
            <w:rStyle w:val="ab"/>
            <w:noProof/>
            <w:color w:val="FF0000"/>
          </w:rPr>
          <w:t xml:space="preserve"> План внеурочной деятельности</w:t>
        </w:r>
        <w:r w:rsidR="00DA7F43">
          <w:rPr>
            <w:rStyle w:val="ab"/>
            <w:noProof/>
          </w:rPr>
          <w:t xml:space="preserve"> (Приложение 2</w:t>
        </w:r>
        <w:r w:rsidRPr="00DA7F43">
          <w:rPr>
            <w:rStyle w:val="ab"/>
            <w:noProof/>
          </w:rPr>
          <w:t>).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_Toc97890319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42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9D23CA">
      <w:pPr>
        <w:pStyle w:val="2"/>
        <w:tabs>
          <w:tab w:val="right" w:leader="dot" w:pos="9627"/>
        </w:tabs>
        <w:rPr>
          <w:rFonts w:eastAsiaTheme="minorEastAsia"/>
          <w:noProof/>
          <w:sz w:val="22"/>
          <w:szCs w:val="22"/>
        </w:rPr>
      </w:pPr>
      <w:hyperlink w:anchor="_Toc97890323" w:history="1">
        <w:r w:rsidRPr="00DA7F43">
          <w:rPr>
            <w:rStyle w:val="ab"/>
            <w:noProof/>
          </w:rPr>
          <w:t>2.3. Календарный учебный график (Приложение 3).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_Toc97890323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42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9D23CA">
      <w:pPr>
        <w:pStyle w:val="10"/>
        <w:tabs>
          <w:tab w:val="right" w:leader="dot" w:pos="9627"/>
        </w:tabs>
        <w:rPr>
          <w:rFonts w:eastAsiaTheme="minorEastAsia"/>
          <w:noProof/>
          <w:sz w:val="22"/>
          <w:szCs w:val="22"/>
        </w:rPr>
      </w:pPr>
      <w:hyperlink w:anchor="_Toc97890324" w:history="1">
        <w:r w:rsidRPr="00DA7F43">
          <w:rPr>
            <w:rStyle w:val="ab"/>
            <w:noProof/>
          </w:rPr>
          <w:t>3. Содержательный раздел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_Toc97890324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43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9D23CA">
      <w:pPr>
        <w:pStyle w:val="2"/>
        <w:tabs>
          <w:tab w:val="right" w:leader="dot" w:pos="9627"/>
        </w:tabs>
        <w:rPr>
          <w:rFonts w:eastAsiaTheme="minorEastAsia"/>
          <w:noProof/>
          <w:sz w:val="22"/>
          <w:szCs w:val="22"/>
        </w:rPr>
      </w:pPr>
      <w:hyperlink w:anchor="_Toc97890325" w:history="1">
        <w:r w:rsidRPr="00DA7F43">
          <w:rPr>
            <w:rStyle w:val="ab"/>
            <w:noProof/>
          </w:rPr>
          <w:t>3.1. Программа развития универсальных учебных действий.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_Toc97890325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43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9D23CA">
      <w:pPr>
        <w:pStyle w:val="2"/>
        <w:tabs>
          <w:tab w:val="right" w:leader="dot" w:pos="9627"/>
        </w:tabs>
        <w:rPr>
          <w:rFonts w:eastAsiaTheme="minorEastAsia"/>
          <w:noProof/>
          <w:sz w:val="22"/>
          <w:szCs w:val="22"/>
        </w:rPr>
      </w:pPr>
      <w:hyperlink w:anchor="_Toc97890338" w:history="1">
        <w:r w:rsidRPr="00DA7F43">
          <w:rPr>
            <w:rStyle w:val="ab"/>
            <w:noProof/>
          </w:rPr>
          <w:t xml:space="preserve">3.2. Рабочие программы отдельных учебных предметов, курсов, дисциплин (модулей), практик и </w:t>
        </w:r>
        <w:r w:rsidRPr="00DA7F43">
          <w:rPr>
            <w:rStyle w:val="ab"/>
            <w:noProof/>
            <w:color w:val="FF0000"/>
          </w:rPr>
          <w:t>курсов внеурочной деятельности</w:t>
        </w:r>
        <w:r w:rsidRPr="00DA7F43">
          <w:rPr>
            <w:rStyle w:val="ab"/>
            <w:noProof/>
          </w:rPr>
          <w:t>. (Приложение 4)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_Toc97890338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57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9D23CA">
      <w:pPr>
        <w:pStyle w:val="2"/>
        <w:tabs>
          <w:tab w:val="right" w:leader="dot" w:pos="9627"/>
        </w:tabs>
        <w:rPr>
          <w:rFonts w:eastAsiaTheme="minorEastAsia"/>
          <w:noProof/>
          <w:sz w:val="22"/>
          <w:szCs w:val="22"/>
        </w:rPr>
      </w:pPr>
      <w:hyperlink w:anchor="_Toc97890339" w:history="1">
        <w:r w:rsidRPr="00DA7F43">
          <w:rPr>
            <w:rStyle w:val="ab"/>
            <w:noProof/>
          </w:rPr>
          <w:t>3.3. Программа воспитания и социализации обучающихся при получении среднего общего образования.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_Toc97890339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57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9D23CA">
      <w:pPr>
        <w:pStyle w:val="2"/>
        <w:tabs>
          <w:tab w:val="right" w:leader="dot" w:pos="9627"/>
        </w:tabs>
        <w:rPr>
          <w:rFonts w:eastAsiaTheme="minorEastAsia"/>
          <w:noProof/>
          <w:sz w:val="22"/>
          <w:szCs w:val="22"/>
        </w:rPr>
      </w:pPr>
      <w:hyperlink w:anchor="_Toc97890351" w:history="1">
        <w:r w:rsidRPr="00DA7F43">
          <w:rPr>
            <w:rStyle w:val="ab"/>
            <w:noProof/>
          </w:rPr>
          <w:t>3.4. Программа коррекционной работы, включающая организацию работы с обучающимися с ограниченными возможностями здоровья и инвалидами.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_Toc97890351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82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9D23CA">
      <w:pPr>
        <w:pStyle w:val="2"/>
        <w:tabs>
          <w:tab w:val="right" w:leader="dot" w:pos="9627"/>
        </w:tabs>
        <w:rPr>
          <w:rFonts w:eastAsiaTheme="minorEastAsia"/>
          <w:noProof/>
          <w:sz w:val="22"/>
          <w:szCs w:val="22"/>
        </w:rPr>
      </w:pPr>
      <w:hyperlink w:anchor="_Toc97890357" w:history="1">
        <w:r w:rsidRPr="00DA7F43">
          <w:rPr>
            <w:rStyle w:val="ab"/>
            <w:noProof/>
          </w:rPr>
          <w:t>3.5 Оценочные материалы. (Приложение 5)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_Toc97890357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96</w:t>
        </w:r>
        <w:r w:rsidRPr="00DA7F43">
          <w:rPr>
            <w:noProof/>
            <w:webHidden/>
          </w:rPr>
          <w:fldChar w:fldCharType="end"/>
        </w:r>
      </w:hyperlink>
    </w:p>
    <w:p w:rsidR="009D23CA" w:rsidRPr="00DA7F43" w:rsidRDefault="009D23CA" w:rsidP="009D23CA">
      <w:pPr>
        <w:pStyle w:val="2"/>
        <w:tabs>
          <w:tab w:val="right" w:leader="dot" w:pos="9627"/>
        </w:tabs>
        <w:rPr>
          <w:rFonts w:eastAsiaTheme="minorEastAsia"/>
          <w:noProof/>
          <w:sz w:val="22"/>
          <w:szCs w:val="22"/>
        </w:rPr>
      </w:pPr>
      <w:hyperlink w:anchor="_Toc97890358" w:history="1">
        <w:r w:rsidRPr="00DA7F43">
          <w:rPr>
            <w:rStyle w:val="ab"/>
            <w:noProof/>
          </w:rPr>
          <w:t>3.6 Методические материалы (Приложение 6)</w:t>
        </w:r>
        <w:r w:rsidRPr="00DA7F43">
          <w:rPr>
            <w:noProof/>
            <w:webHidden/>
          </w:rPr>
          <w:tab/>
        </w:r>
        <w:r w:rsidRPr="00DA7F43">
          <w:rPr>
            <w:noProof/>
            <w:webHidden/>
          </w:rPr>
          <w:fldChar w:fldCharType="begin"/>
        </w:r>
        <w:r w:rsidRPr="00DA7F43">
          <w:rPr>
            <w:noProof/>
            <w:webHidden/>
          </w:rPr>
          <w:instrText xml:space="preserve"> PAGEREF _Toc97890358 \h </w:instrText>
        </w:r>
        <w:r w:rsidRPr="00DA7F43">
          <w:rPr>
            <w:noProof/>
            <w:webHidden/>
          </w:rPr>
        </w:r>
        <w:r w:rsidRPr="00DA7F43">
          <w:rPr>
            <w:noProof/>
            <w:webHidden/>
          </w:rPr>
          <w:fldChar w:fldCharType="separate"/>
        </w:r>
        <w:r w:rsidRPr="00DA7F43">
          <w:rPr>
            <w:noProof/>
            <w:webHidden/>
          </w:rPr>
          <w:t>97</w:t>
        </w:r>
        <w:r w:rsidRPr="00DA7F43">
          <w:rPr>
            <w:noProof/>
            <w:webHidden/>
          </w:rPr>
          <w:fldChar w:fldCharType="end"/>
        </w:r>
      </w:hyperlink>
    </w:p>
    <w:p w:rsidR="009D23CA" w:rsidRPr="009D23CA" w:rsidRDefault="009D23CA" w:rsidP="00DA7F43">
      <w:pPr>
        <w:pStyle w:val="a9"/>
        <w:spacing w:line="276" w:lineRule="auto"/>
        <w:rPr>
          <w:rFonts w:ascii="Times New Roman" w:hAnsi="Times New Roman" w:cs="Times New Roman"/>
        </w:rPr>
      </w:pPr>
      <w:r w:rsidRPr="00DA7F43">
        <w:rPr>
          <w:rFonts w:ascii="Times New Roman" w:hAnsi="Times New Roman" w:cs="Times New Roman"/>
          <w:sz w:val="28"/>
        </w:rPr>
        <w:fldChar w:fldCharType="end"/>
      </w:r>
      <w:r w:rsidRPr="00DA7F43">
        <w:rPr>
          <w:rFonts w:ascii="Times New Roman" w:hAnsi="Times New Roman" w:cs="Times New Roman"/>
          <w:sz w:val="24"/>
          <w:szCs w:val="24"/>
        </w:rPr>
        <w:t xml:space="preserve">4. Организационно-педагогические условия. Система </w:t>
      </w:r>
      <w:r w:rsidRPr="00DA7F43">
        <w:rPr>
          <w:rFonts w:ascii="Times New Roman" w:hAnsi="Times New Roman" w:cs="Times New Roman"/>
        </w:rPr>
        <w:t xml:space="preserve">     условий реализации образовательной программы………</w:t>
      </w:r>
      <w:r w:rsidRPr="009D23CA">
        <w:rPr>
          <w:rFonts w:ascii="Times New Roman" w:hAnsi="Times New Roman" w:cs="Times New Roman"/>
        </w:rPr>
        <w:t>……………</w:t>
      </w:r>
      <w:r w:rsidR="00DA7F43">
        <w:rPr>
          <w:rFonts w:ascii="Times New Roman" w:hAnsi="Times New Roman" w:cs="Times New Roman"/>
        </w:rPr>
        <w:t>………………………………………………………………………………101</w:t>
      </w:r>
      <w:bookmarkStart w:id="0" w:name="_GoBack"/>
      <w:bookmarkEnd w:id="0"/>
    </w:p>
    <w:p w:rsidR="009D23CA" w:rsidRPr="009D23CA" w:rsidRDefault="009D23CA" w:rsidP="009D23CA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9D23CA" w:rsidRPr="009D23CA" w:rsidRDefault="009D23CA" w:rsidP="009D23CA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9D23CA" w:rsidRPr="009D23CA" w:rsidRDefault="009D23CA" w:rsidP="009D23CA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9D23CA" w:rsidRPr="009D23CA" w:rsidRDefault="009D23CA" w:rsidP="009D23CA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9D23CA" w:rsidRPr="009D23CA" w:rsidRDefault="009D23CA" w:rsidP="009D23CA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9D23CA" w:rsidRPr="009D23CA" w:rsidRDefault="009D23CA" w:rsidP="009D23CA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9D23CA" w:rsidRPr="009D23CA" w:rsidRDefault="009D23CA" w:rsidP="009D23CA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9D23CA" w:rsidRPr="009D23CA" w:rsidRDefault="009D23CA" w:rsidP="009D23CA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D62684" w:rsidRDefault="00D62684" w:rsidP="00D62684">
      <w:pPr>
        <w:pStyle w:val="Bodytext20"/>
        <w:shd w:val="clear" w:color="auto" w:fill="auto"/>
        <w:spacing w:before="0" w:after="0" w:line="360" w:lineRule="auto"/>
        <w:jc w:val="center"/>
        <w:rPr>
          <w:sz w:val="28"/>
          <w:szCs w:val="28"/>
        </w:rPr>
      </w:pPr>
    </w:p>
    <w:sectPr w:rsidR="00D62684" w:rsidSect="00D626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4A8" w:rsidRDefault="005E74A8" w:rsidP="00D62684">
      <w:r>
        <w:separator/>
      </w:r>
    </w:p>
  </w:endnote>
  <w:endnote w:type="continuationSeparator" w:id="0">
    <w:p w:rsidR="005E74A8" w:rsidRDefault="005E74A8" w:rsidP="00D6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4A8" w:rsidRDefault="005E74A8" w:rsidP="00D62684">
      <w:r>
        <w:separator/>
      </w:r>
    </w:p>
  </w:footnote>
  <w:footnote w:type="continuationSeparator" w:id="0">
    <w:p w:rsidR="005E74A8" w:rsidRDefault="005E74A8" w:rsidP="00D62684">
      <w:r>
        <w:continuationSeparator/>
      </w:r>
    </w:p>
  </w:footnote>
  <w:footnote w:id="1">
    <w:p w:rsidR="00D62684" w:rsidRDefault="00D62684" w:rsidP="00D62684">
      <w:pPr>
        <w:pStyle w:val="a5"/>
      </w:pPr>
      <w:r>
        <w:rPr>
          <w:rStyle w:val="a6"/>
        </w:rPr>
        <w:footnoteRef/>
      </w:r>
      <w:r>
        <w:t xml:space="preserve"> </w:t>
      </w:r>
      <w:r w:rsidRPr="0053369B">
        <w:rPr>
          <w:color w:val="000000"/>
          <w:szCs w:val="20"/>
        </w:rPr>
        <w:t>Реквизиты грифа утвержде</w:t>
      </w:r>
      <w:r>
        <w:rPr>
          <w:color w:val="000000"/>
          <w:szCs w:val="20"/>
        </w:rPr>
        <w:t>ния и всей титульной страницы плана</w:t>
      </w:r>
      <w:r w:rsidRPr="0053369B">
        <w:rPr>
          <w:color w:val="000000"/>
          <w:szCs w:val="20"/>
        </w:rPr>
        <w:t xml:space="preserve"> оформляются в соответствии с установленными в профессиональной образовательной организации требованиями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0AAC"/>
    <w:multiLevelType w:val="hybridMultilevel"/>
    <w:tmpl w:val="B15E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7CD3"/>
    <w:multiLevelType w:val="hybridMultilevel"/>
    <w:tmpl w:val="00262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69B7"/>
    <w:multiLevelType w:val="hybridMultilevel"/>
    <w:tmpl w:val="A4167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045"/>
    <w:multiLevelType w:val="hybridMultilevel"/>
    <w:tmpl w:val="E69CA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811C9"/>
    <w:multiLevelType w:val="hybridMultilevel"/>
    <w:tmpl w:val="E736C722"/>
    <w:lvl w:ilvl="0" w:tplc="07F0D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A4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CE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8D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2A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2F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F06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87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4A5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DD18AA"/>
    <w:multiLevelType w:val="multilevel"/>
    <w:tmpl w:val="DB72297E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7F"/>
    <w:rsid w:val="00067FDA"/>
    <w:rsid w:val="00184E84"/>
    <w:rsid w:val="001C2E71"/>
    <w:rsid w:val="002D19E5"/>
    <w:rsid w:val="004B5E7F"/>
    <w:rsid w:val="005B5FEA"/>
    <w:rsid w:val="005E74A8"/>
    <w:rsid w:val="009D23CA"/>
    <w:rsid w:val="009F7D3F"/>
    <w:rsid w:val="00C202DB"/>
    <w:rsid w:val="00D62684"/>
    <w:rsid w:val="00DA7F43"/>
    <w:rsid w:val="00ED647D"/>
    <w:rsid w:val="00FE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68F40-9E67-43ED-8DFF-15FF6D76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26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D626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D62684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D62684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26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qFormat/>
    <w:rsid w:val="00D62684"/>
    <w:rPr>
      <w:b/>
      <w:bCs/>
    </w:rPr>
  </w:style>
  <w:style w:type="character" w:customStyle="1" w:styleId="1">
    <w:name w:val="Текст сноски Знак1"/>
    <w:link w:val="a5"/>
    <w:uiPriority w:val="99"/>
    <w:rsid w:val="00D62684"/>
    <w:rPr>
      <w:sz w:val="18"/>
    </w:rPr>
  </w:style>
  <w:style w:type="character" w:styleId="a6">
    <w:name w:val="footnote reference"/>
    <w:uiPriority w:val="99"/>
    <w:unhideWhenUsed/>
    <w:rsid w:val="00D62684"/>
    <w:rPr>
      <w:vertAlign w:val="superscript"/>
    </w:rPr>
  </w:style>
  <w:style w:type="paragraph" w:styleId="a5">
    <w:name w:val="footnote text"/>
    <w:basedOn w:val="a"/>
    <w:link w:val="1"/>
    <w:uiPriority w:val="99"/>
    <w:rsid w:val="00D62684"/>
    <w:pPr>
      <w:widowControl/>
    </w:pPr>
    <w:rPr>
      <w:rFonts w:asciiTheme="minorHAnsi" w:eastAsiaTheme="minorHAnsi" w:hAnsiTheme="minorHAnsi" w:cstheme="minorBidi"/>
      <w:color w:val="auto"/>
      <w:sz w:val="18"/>
      <w:szCs w:val="22"/>
      <w:lang w:eastAsia="en-US" w:bidi="ar-SA"/>
    </w:rPr>
  </w:style>
  <w:style w:type="character" w:customStyle="1" w:styleId="a7">
    <w:name w:val="Текст сноски Знак"/>
    <w:basedOn w:val="a0"/>
    <w:uiPriority w:val="99"/>
    <w:semiHidden/>
    <w:rsid w:val="00D62684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8">
    <w:name w:val="List Paragraph"/>
    <w:basedOn w:val="a"/>
    <w:uiPriority w:val="34"/>
    <w:qFormat/>
    <w:rsid w:val="00FE2281"/>
    <w:pPr>
      <w:ind w:left="720"/>
      <w:contextualSpacing/>
    </w:pPr>
  </w:style>
  <w:style w:type="paragraph" w:styleId="a9">
    <w:name w:val="No Spacing"/>
    <w:link w:val="aa"/>
    <w:uiPriority w:val="1"/>
    <w:qFormat/>
    <w:rsid w:val="009D23CA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9D23CA"/>
    <w:rPr>
      <w:color w:val="0563C1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9D23CA"/>
    <w:pPr>
      <w:widowControl/>
      <w:spacing w:after="10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">
    <w:name w:val="toc 2"/>
    <w:basedOn w:val="a"/>
    <w:next w:val="a"/>
    <w:autoRedefine/>
    <w:uiPriority w:val="39"/>
    <w:unhideWhenUsed/>
    <w:rsid w:val="009D23CA"/>
    <w:pPr>
      <w:widowControl/>
      <w:spacing w:after="100"/>
      <w:ind w:left="24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3">
    <w:name w:val="toc 3"/>
    <w:basedOn w:val="a"/>
    <w:next w:val="a"/>
    <w:autoRedefine/>
    <w:uiPriority w:val="39"/>
    <w:unhideWhenUsed/>
    <w:rsid w:val="00DA7F43"/>
    <w:pPr>
      <w:widowControl/>
      <w:tabs>
        <w:tab w:val="right" w:leader="dot" w:pos="9627"/>
      </w:tabs>
      <w:spacing w:after="100"/>
      <w:ind w:left="480" w:hanging="19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a">
    <w:name w:val="Без интервала Знак"/>
    <w:basedOn w:val="a0"/>
    <w:link w:val="a9"/>
    <w:uiPriority w:val="1"/>
    <w:locked/>
    <w:rsid w:val="009D2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Вьюшкова</dc:creator>
  <cp:keywords/>
  <dc:description/>
  <cp:lastModifiedBy>Любовь Александровна Вьюшкова</cp:lastModifiedBy>
  <cp:revision>7</cp:revision>
  <dcterms:created xsi:type="dcterms:W3CDTF">2023-03-29T06:35:00Z</dcterms:created>
  <dcterms:modified xsi:type="dcterms:W3CDTF">2023-03-30T09:43:00Z</dcterms:modified>
</cp:coreProperties>
</file>