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AFD" w:rsidRDefault="00810AFD" w:rsidP="00810AFD">
      <w:pPr>
        <w:spacing w:after="0" w:line="360" w:lineRule="auto"/>
        <w:ind w:left="-238" w:right="-409" w:firstLine="238"/>
        <w:jc w:val="center"/>
        <w:rPr>
          <w:spacing w:val="-1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237CCB" wp14:editId="5B7747B1">
            <wp:simplePos x="0" y="0"/>
            <wp:positionH relativeFrom="column">
              <wp:posOffset>2522220</wp:posOffset>
            </wp:positionH>
            <wp:positionV relativeFrom="paragraph">
              <wp:posOffset>-301430</wp:posOffset>
            </wp:positionV>
            <wp:extent cx="1057910" cy="1024890"/>
            <wp:effectExtent l="0" t="0" r="8890" b="3810"/>
            <wp:wrapTight wrapText="bothSides">
              <wp:wrapPolygon edited="0">
                <wp:start x="0" y="0"/>
                <wp:lineTo x="0" y="21279"/>
                <wp:lineTo x="21393" y="21279"/>
                <wp:lineTo x="21393" y="0"/>
                <wp:lineTo x="0" y="0"/>
              </wp:wrapPolygon>
            </wp:wrapTight>
            <wp:docPr id="6" name="Рисунок 6" descr="знак_колледж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_колледж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AFD" w:rsidRDefault="00810AFD" w:rsidP="00810AFD">
      <w:pPr>
        <w:spacing w:after="0" w:line="360" w:lineRule="auto"/>
        <w:ind w:left="-238" w:right="-409" w:firstLine="238"/>
        <w:jc w:val="center"/>
        <w:rPr>
          <w:spacing w:val="-12"/>
        </w:rPr>
      </w:pPr>
    </w:p>
    <w:p w:rsidR="00810AFD" w:rsidRDefault="00810AFD" w:rsidP="00810AFD">
      <w:pPr>
        <w:spacing w:after="0" w:line="360" w:lineRule="auto"/>
        <w:ind w:left="-238" w:right="-409" w:firstLine="238"/>
        <w:jc w:val="center"/>
        <w:rPr>
          <w:spacing w:val="-12"/>
        </w:rPr>
      </w:pPr>
    </w:p>
    <w:p w:rsidR="00810AFD" w:rsidRPr="009E1B74" w:rsidRDefault="00810AFD" w:rsidP="00810AFD">
      <w:pPr>
        <w:spacing w:after="0" w:line="360" w:lineRule="auto"/>
        <w:ind w:left="-238" w:right="-409" w:firstLine="238"/>
        <w:jc w:val="center"/>
        <w:rPr>
          <w:spacing w:val="-12"/>
        </w:rPr>
      </w:pPr>
      <w:r w:rsidRPr="009E1B74">
        <w:rPr>
          <w:spacing w:val="-12"/>
        </w:rPr>
        <w:t>МИНИСТЕРСТВО ОБРАЗОВАНИЯ И НАУКИ САМАРСКОЙ ОБЛАСТИ</w:t>
      </w:r>
    </w:p>
    <w:p w:rsidR="00810AFD" w:rsidRPr="009E1B74" w:rsidRDefault="00810AFD" w:rsidP="00810AFD">
      <w:pPr>
        <w:spacing w:after="0" w:line="360" w:lineRule="auto"/>
        <w:ind w:left="-238" w:firstLine="238"/>
        <w:jc w:val="center"/>
        <w:rPr>
          <w:spacing w:val="-12"/>
        </w:rPr>
      </w:pPr>
      <w:r w:rsidRPr="009E1B74">
        <w:rPr>
          <w:spacing w:val="-12"/>
        </w:rPr>
        <w:t xml:space="preserve">ГОСУДАРСТВЕННОЕ БЮДЖЕТНОЕ ПРОФЕССИОНАЛЬНОЕ </w:t>
      </w:r>
    </w:p>
    <w:p w:rsidR="00810AFD" w:rsidRPr="009E1B74" w:rsidRDefault="00810AFD" w:rsidP="00810AFD">
      <w:pPr>
        <w:spacing w:after="0" w:line="360" w:lineRule="auto"/>
        <w:ind w:left="-238" w:firstLine="238"/>
        <w:jc w:val="center"/>
        <w:rPr>
          <w:spacing w:val="-12"/>
        </w:rPr>
      </w:pPr>
      <w:r w:rsidRPr="009E1B74">
        <w:rPr>
          <w:spacing w:val="-12"/>
        </w:rPr>
        <w:t>ОБРАЗОВАТЕЛЬНОЕ УЧРЕЖДЕНИЕ САМАРСКОЙ ОБЛАСТИ</w:t>
      </w:r>
    </w:p>
    <w:p w:rsidR="00810AFD" w:rsidRPr="009E1B74" w:rsidRDefault="00810AFD" w:rsidP="00810AFD">
      <w:pPr>
        <w:spacing w:after="0" w:line="360" w:lineRule="auto"/>
        <w:ind w:left="-238" w:firstLine="238"/>
        <w:jc w:val="center"/>
        <w:rPr>
          <w:b/>
          <w:spacing w:val="-12"/>
        </w:rPr>
      </w:pPr>
      <w:r w:rsidRPr="009E1B74">
        <w:rPr>
          <w:spacing w:val="-12"/>
        </w:rPr>
        <w:t>«ТОЛЬЯТТИНСКИЙ ПОЛИТЕХНИЧЕСКИЙ КОЛЛЕДЖ»</w:t>
      </w:r>
    </w:p>
    <w:p w:rsidR="003F2C0E" w:rsidRPr="0061748C" w:rsidRDefault="003F2C0E" w:rsidP="003F2C0E">
      <w:pPr>
        <w:pStyle w:val="3"/>
        <w:ind w:left="5700"/>
      </w:pPr>
    </w:p>
    <w:p w:rsidR="003F2C0E" w:rsidRDefault="003F2C0E" w:rsidP="003F2C0E">
      <w:pPr>
        <w:pStyle w:val="3"/>
        <w:tabs>
          <w:tab w:val="left" w:pos="5529"/>
        </w:tabs>
        <w:ind w:left="5670" w:hanging="283"/>
        <w:rPr>
          <w:caps/>
          <w:sz w:val="28"/>
          <w:szCs w:val="28"/>
        </w:rPr>
      </w:pPr>
      <w:r>
        <w:rPr>
          <w:bCs/>
          <w:sz w:val="28"/>
          <w:lang w:val="ru-RU"/>
        </w:rPr>
        <w:br/>
      </w:r>
    </w:p>
    <w:p w:rsidR="00DF0AB4" w:rsidRDefault="00DF0AB4" w:rsidP="005C36CA"/>
    <w:p w:rsidR="00810AFD" w:rsidRDefault="00810AFD" w:rsidP="005C36CA"/>
    <w:p w:rsidR="00DF0AB4" w:rsidRDefault="00DF0AB4" w:rsidP="00DF0AB4">
      <w:pPr>
        <w:jc w:val="center"/>
      </w:pPr>
    </w:p>
    <w:p w:rsidR="00DF0AB4" w:rsidRPr="00E64D8A" w:rsidRDefault="00DF0AB4" w:rsidP="00810AFD">
      <w:pPr>
        <w:spacing w:after="0"/>
        <w:jc w:val="center"/>
        <w:rPr>
          <w:b/>
          <w:sz w:val="32"/>
          <w:szCs w:val="32"/>
        </w:rPr>
      </w:pPr>
      <w:r w:rsidRPr="00E64D8A">
        <w:rPr>
          <w:b/>
          <w:sz w:val="32"/>
          <w:szCs w:val="32"/>
        </w:rPr>
        <w:t>СБОРНИК</w:t>
      </w:r>
    </w:p>
    <w:p w:rsidR="00DF0AB4" w:rsidRPr="00E031B2" w:rsidRDefault="00DF0AB4" w:rsidP="00810AFD">
      <w:pPr>
        <w:spacing w:after="0"/>
        <w:jc w:val="center"/>
        <w:rPr>
          <w:b/>
          <w:sz w:val="18"/>
          <w:szCs w:val="32"/>
        </w:rPr>
      </w:pPr>
    </w:p>
    <w:p w:rsidR="00DF0AB4" w:rsidRDefault="00DF0AB4" w:rsidP="00810AFD">
      <w:pPr>
        <w:spacing w:after="0"/>
        <w:jc w:val="center"/>
        <w:rPr>
          <w:b/>
          <w:caps/>
          <w:sz w:val="32"/>
          <w:szCs w:val="32"/>
        </w:rPr>
      </w:pPr>
      <w:r w:rsidRPr="00B561D1">
        <w:rPr>
          <w:b/>
          <w:caps/>
          <w:sz w:val="32"/>
          <w:szCs w:val="32"/>
        </w:rPr>
        <w:t>Методическ</w:t>
      </w:r>
      <w:r>
        <w:rPr>
          <w:b/>
          <w:caps/>
          <w:sz w:val="32"/>
          <w:szCs w:val="32"/>
        </w:rPr>
        <w:t>иХ</w:t>
      </w:r>
      <w:r w:rsidRPr="00B561D1">
        <w:rPr>
          <w:b/>
          <w:caps/>
          <w:sz w:val="32"/>
          <w:szCs w:val="32"/>
        </w:rPr>
        <w:t xml:space="preserve"> </w:t>
      </w:r>
      <w:r>
        <w:rPr>
          <w:b/>
          <w:caps/>
          <w:sz w:val="32"/>
          <w:szCs w:val="32"/>
        </w:rPr>
        <w:t>рекомендациЙ</w:t>
      </w:r>
    </w:p>
    <w:p w:rsidR="00DF0AB4" w:rsidRPr="00B561D1" w:rsidRDefault="00DF0AB4" w:rsidP="00810AFD">
      <w:pPr>
        <w:spacing w:after="0"/>
        <w:jc w:val="center"/>
        <w:rPr>
          <w:b/>
          <w:caps/>
          <w:sz w:val="40"/>
          <w:szCs w:val="40"/>
        </w:rPr>
      </w:pPr>
    </w:p>
    <w:p w:rsidR="00DF0AB4" w:rsidRDefault="00DF0AB4" w:rsidP="00810AFD">
      <w:pPr>
        <w:spacing w:after="0" w:line="360" w:lineRule="auto"/>
        <w:jc w:val="center"/>
        <w:rPr>
          <w:sz w:val="32"/>
          <w:szCs w:val="32"/>
        </w:rPr>
      </w:pPr>
      <w:r w:rsidRPr="00B561D1">
        <w:rPr>
          <w:sz w:val="32"/>
          <w:szCs w:val="32"/>
        </w:rPr>
        <w:t>к выполнению практическ</w:t>
      </w:r>
      <w:r>
        <w:rPr>
          <w:sz w:val="32"/>
          <w:szCs w:val="32"/>
        </w:rPr>
        <w:t>их работ</w:t>
      </w:r>
      <w:r w:rsidRPr="00B561D1">
        <w:rPr>
          <w:sz w:val="32"/>
          <w:szCs w:val="32"/>
        </w:rPr>
        <w:t xml:space="preserve"> </w:t>
      </w:r>
    </w:p>
    <w:p w:rsidR="00DF0AB4" w:rsidRPr="00EF1329" w:rsidRDefault="00DF0AB4" w:rsidP="00810AFD">
      <w:pPr>
        <w:spacing w:after="0" w:line="360" w:lineRule="auto"/>
        <w:jc w:val="center"/>
        <w:rPr>
          <w:b/>
          <w:sz w:val="10"/>
          <w:szCs w:val="32"/>
        </w:rPr>
      </w:pPr>
    </w:p>
    <w:p w:rsidR="00DF0AB4" w:rsidRDefault="003A42E9" w:rsidP="00810AFD">
      <w:pPr>
        <w:spacing w:after="0" w:line="360" w:lineRule="auto"/>
        <w:jc w:val="center"/>
        <w:rPr>
          <w:b/>
          <w:sz w:val="28"/>
          <w:szCs w:val="28"/>
        </w:rPr>
      </w:pPr>
      <w:r w:rsidRPr="003A42E9">
        <w:rPr>
          <w:sz w:val="28"/>
          <w:szCs w:val="28"/>
        </w:rPr>
        <w:t>по дисциплине</w:t>
      </w:r>
      <w:r>
        <w:rPr>
          <w:b/>
          <w:sz w:val="28"/>
          <w:szCs w:val="28"/>
        </w:rPr>
        <w:t xml:space="preserve"> «</w:t>
      </w:r>
      <w:r w:rsidR="00380ADD">
        <w:rPr>
          <w:b/>
          <w:sz w:val="28"/>
          <w:szCs w:val="28"/>
        </w:rPr>
        <w:t>Основы дизайна</w:t>
      </w:r>
      <w:r>
        <w:rPr>
          <w:b/>
          <w:sz w:val="28"/>
          <w:szCs w:val="28"/>
        </w:rPr>
        <w:t>»</w:t>
      </w:r>
    </w:p>
    <w:p w:rsidR="00DF0AB4" w:rsidRPr="00C61276" w:rsidRDefault="00DF0AB4" w:rsidP="008C7D0F">
      <w:pPr>
        <w:spacing w:line="360" w:lineRule="auto"/>
        <w:jc w:val="center"/>
        <w:rPr>
          <w:b/>
          <w:sz w:val="28"/>
        </w:rPr>
      </w:pPr>
    </w:p>
    <w:p w:rsidR="00DF0AB4" w:rsidRDefault="00DF0AB4" w:rsidP="00DF0AB4">
      <w:pPr>
        <w:jc w:val="center"/>
        <w:rPr>
          <w:sz w:val="28"/>
        </w:rPr>
      </w:pPr>
    </w:p>
    <w:p w:rsidR="00A47081" w:rsidRDefault="00A47081" w:rsidP="00DF0AB4">
      <w:pPr>
        <w:jc w:val="center"/>
        <w:rPr>
          <w:sz w:val="28"/>
        </w:rPr>
      </w:pPr>
    </w:p>
    <w:p w:rsidR="00A47081" w:rsidRDefault="00A47081" w:rsidP="00DF0AB4">
      <w:pPr>
        <w:jc w:val="center"/>
        <w:rPr>
          <w:sz w:val="28"/>
        </w:rPr>
      </w:pPr>
    </w:p>
    <w:p w:rsidR="00A47081" w:rsidRDefault="00A47081" w:rsidP="00DF0AB4">
      <w:pPr>
        <w:jc w:val="center"/>
        <w:rPr>
          <w:sz w:val="28"/>
        </w:rPr>
      </w:pPr>
    </w:p>
    <w:p w:rsidR="00A47081" w:rsidRDefault="00A47081" w:rsidP="00DF0AB4">
      <w:pPr>
        <w:jc w:val="center"/>
        <w:rPr>
          <w:sz w:val="28"/>
        </w:rPr>
      </w:pPr>
    </w:p>
    <w:p w:rsidR="00810AFD" w:rsidRDefault="00810AFD" w:rsidP="00DF0AB4">
      <w:pPr>
        <w:jc w:val="center"/>
        <w:rPr>
          <w:sz w:val="28"/>
        </w:rPr>
      </w:pPr>
    </w:p>
    <w:p w:rsidR="00810AFD" w:rsidRDefault="00810AFD" w:rsidP="00DF0AB4">
      <w:pPr>
        <w:jc w:val="center"/>
        <w:rPr>
          <w:sz w:val="28"/>
        </w:rPr>
      </w:pPr>
    </w:p>
    <w:p w:rsidR="00DF0AB4" w:rsidRDefault="00DF0AB4" w:rsidP="00DF0AB4">
      <w:pPr>
        <w:jc w:val="center"/>
        <w:rPr>
          <w:sz w:val="28"/>
        </w:rPr>
      </w:pPr>
    </w:p>
    <w:p w:rsidR="00DF0AB4" w:rsidRDefault="00DF0AB4" w:rsidP="00DF0AB4">
      <w:pPr>
        <w:jc w:val="center"/>
        <w:rPr>
          <w:sz w:val="28"/>
        </w:rPr>
      </w:pPr>
      <w:r>
        <w:rPr>
          <w:sz w:val="28"/>
        </w:rPr>
        <w:t>Тольятти, 20</w:t>
      </w:r>
      <w:r w:rsidR="00B75270">
        <w:rPr>
          <w:sz w:val="28"/>
        </w:rPr>
        <w:t>21</w:t>
      </w:r>
    </w:p>
    <w:p w:rsidR="002D6417" w:rsidRDefault="002D6417">
      <w:pPr>
        <w:rPr>
          <w:sz w:val="28"/>
        </w:rPr>
      </w:pPr>
      <w:r>
        <w:rPr>
          <w:sz w:val="28"/>
        </w:rPr>
        <w:br w:type="page"/>
      </w:r>
    </w:p>
    <w:p w:rsidR="00DF0AB4" w:rsidRDefault="00DF0AB4" w:rsidP="00DF0AB4">
      <w:pPr>
        <w:jc w:val="center"/>
        <w:rPr>
          <w:sz w:val="28"/>
        </w:rPr>
      </w:pPr>
    </w:p>
    <w:p w:rsidR="00DF0AB4" w:rsidRDefault="00DF0AB4" w:rsidP="00DF0AB4">
      <w:pPr>
        <w:pStyle w:val="a3"/>
        <w:spacing w:line="360" w:lineRule="auto"/>
        <w:ind w:firstLine="709"/>
        <w:jc w:val="left"/>
        <w:rPr>
          <w:sz w:val="24"/>
          <w:szCs w:val="24"/>
          <w:lang w:val="ru-RU"/>
        </w:rPr>
      </w:pPr>
    </w:p>
    <w:p w:rsidR="00DF0AB4" w:rsidRPr="00EF284A" w:rsidRDefault="00DF0AB4" w:rsidP="003F2C0E">
      <w:pPr>
        <w:pStyle w:val="a3"/>
        <w:ind w:left="1701" w:hanging="1701"/>
        <w:jc w:val="both"/>
        <w:rPr>
          <w:szCs w:val="28"/>
          <w:lang w:val="ru-RU"/>
        </w:rPr>
      </w:pPr>
      <w:r w:rsidRPr="00EF284A">
        <w:rPr>
          <w:szCs w:val="28"/>
          <w:lang w:val="ru-RU"/>
        </w:rPr>
        <w:t>Разработ</w:t>
      </w:r>
      <w:r>
        <w:rPr>
          <w:szCs w:val="28"/>
          <w:lang w:val="ru-RU"/>
        </w:rPr>
        <w:t>чик</w:t>
      </w:r>
      <w:r w:rsidRPr="00EF284A">
        <w:rPr>
          <w:szCs w:val="28"/>
          <w:lang w:val="ru-RU"/>
        </w:rPr>
        <w:t xml:space="preserve">: </w:t>
      </w:r>
      <w:r w:rsidR="003A42E9">
        <w:rPr>
          <w:szCs w:val="28"/>
          <w:lang w:val="ru-RU"/>
        </w:rPr>
        <w:t>М.М.</w:t>
      </w:r>
      <w:r w:rsidR="002D6417">
        <w:rPr>
          <w:szCs w:val="28"/>
          <w:lang w:val="ru-RU"/>
        </w:rPr>
        <w:t xml:space="preserve"> </w:t>
      </w:r>
      <w:r w:rsidR="003A42E9">
        <w:rPr>
          <w:szCs w:val="28"/>
          <w:lang w:val="ru-RU"/>
        </w:rPr>
        <w:t>Шпунина</w:t>
      </w:r>
      <w:r w:rsidRPr="00EF284A">
        <w:rPr>
          <w:szCs w:val="28"/>
          <w:lang w:val="ru-RU"/>
        </w:rPr>
        <w:t>, преподаватель Тольяттинского политехнического</w:t>
      </w:r>
      <w:r>
        <w:rPr>
          <w:szCs w:val="28"/>
          <w:lang w:val="ru-RU"/>
        </w:rPr>
        <w:t xml:space="preserve"> </w:t>
      </w:r>
      <w:r w:rsidR="003F2C0E">
        <w:rPr>
          <w:szCs w:val="28"/>
          <w:lang w:val="ru-RU"/>
        </w:rPr>
        <w:t>колледжа</w:t>
      </w:r>
    </w:p>
    <w:p w:rsidR="00DF0AB4" w:rsidRPr="003F2C0E" w:rsidRDefault="00DF0AB4" w:rsidP="003F2C0E">
      <w:pPr>
        <w:pStyle w:val="a3"/>
        <w:ind w:left="1701" w:hanging="1701"/>
        <w:jc w:val="both"/>
        <w:rPr>
          <w:szCs w:val="28"/>
          <w:lang w:val="ru-RU"/>
        </w:rPr>
      </w:pPr>
      <w:r>
        <w:rPr>
          <w:lang w:val="ru-RU"/>
        </w:rPr>
        <w:t>Рецензент</w:t>
      </w:r>
      <w:r w:rsidRPr="00EF284A">
        <w:rPr>
          <w:lang w:val="ru-RU"/>
        </w:rPr>
        <w:t xml:space="preserve">: </w:t>
      </w:r>
      <w:r w:rsidR="00380ADD">
        <w:rPr>
          <w:lang w:val="ru-RU"/>
        </w:rPr>
        <w:t>Т.Н.</w:t>
      </w:r>
      <w:r w:rsidR="002D6417">
        <w:rPr>
          <w:lang w:val="ru-RU"/>
        </w:rPr>
        <w:t xml:space="preserve"> </w:t>
      </w:r>
      <w:r w:rsidR="00380ADD">
        <w:rPr>
          <w:lang w:val="ru-RU"/>
        </w:rPr>
        <w:t>Хархавкина</w:t>
      </w:r>
      <w:r w:rsidRPr="00EF284A">
        <w:rPr>
          <w:lang w:val="ru-RU"/>
        </w:rPr>
        <w:t xml:space="preserve">, преподаватель </w:t>
      </w:r>
      <w:r w:rsidRPr="00EF284A">
        <w:rPr>
          <w:szCs w:val="28"/>
          <w:lang w:val="ru-RU"/>
        </w:rPr>
        <w:t xml:space="preserve">Тольяттинского политехнического </w:t>
      </w:r>
      <w:r w:rsidR="003F2C0E">
        <w:rPr>
          <w:szCs w:val="28"/>
          <w:lang w:val="ru-RU"/>
        </w:rPr>
        <w:t>колледжа</w:t>
      </w:r>
    </w:p>
    <w:p w:rsidR="00DF0AB4" w:rsidRDefault="00DF0AB4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832A6A" w:rsidRDefault="00832A6A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2D6417" w:rsidP="00DF0AB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2D6417" w:rsidRDefault="00DF0AB4" w:rsidP="002D6417">
      <w:pPr>
        <w:spacing w:line="360" w:lineRule="auto"/>
        <w:ind w:firstLine="709"/>
        <w:jc w:val="both"/>
        <w:rPr>
          <w:sz w:val="28"/>
          <w:szCs w:val="28"/>
        </w:rPr>
      </w:pPr>
      <w:r w:rsidRPr="00BC4B37">
        <w:rPr>
          <w:sz w:val="28"/>
          <w:szCs w:val="28"/>
        </w:rPr>
        <w:t xml:space="preserve">Сборник методических рекомендаций разработан для студентов специальности </w:t>
      </w:r>
      <w:r w:rsidR="003F2C0E">
        <w:rPr>
          <w:sz w:val="28"/>
          <w:szCs w:val="28"/>
        </w:rPr>
        <w:t>07.02.01</w:t>
      </w:r>
      <w:r w:rsidRPr="00BC4B37">
        <w:rPr>
          <w:sz w:val="28"/>
          <w:szCs w:val="28"/>
        </w:rPr>
        <w:t xml:space="preserve"> «</w:t>
      </w:r>
      <w:r w:rsidR="00380ADD">
        <w:rPr>
          <w:b/>
          <w:sz w:val="28"/>
          <w:szCs w:val="28"/>
        </w:rPr>
        <w:t>Архитектура</w:t>
      </w:r>
      <w:r w:rsidRPr="00BC4B37">
        <w:rPr>
          <w:sz w:val="28"/>
          <w:szCs w:val="28"/>
        </w:rPr>
        <w:t>»</w:t>
      </w:r>
      <w:r w:rsidR="00EE7A9B" w:rsidRPr="00BC4B37">
        <w:rPr>
          <w:sz w:val="28"/>
          <w:szCs w:val="28"/>
        </w:rPr>
        <w:t xml:space="preserve"> </w:t>
      </w:r>
      <w:r w:rsidR="00BC4B37">
        <w:rPr>
          <w:bCs/>
          <w:sz w:val="28"/>
          <w:szCs w:val="28"/>
        </w:rPr>
        <w:t>по организации и выполнению</w:t>
      </w:r>
      <w:r w:rsidR="00BC4B37" w:rsidRPr="00BC4B37">
        <w:rPr>
          <w:bCs/>
          <w:sz w:val="28"/>
          <w:szCs w:val="28"/>
        </w:rPr>
        <w:t xml:space="preserve"> </w:t>
      </w:r>
      <w:r w:rsidR="00BC4B37">
        <w:rPr>
          <w:bCs/>
          <w:sz w:val="28"/>
          <w:szCs w:val="28"/>
        </w:rPr>
        <w:t xml:space="preserve">ими </w:t>
      </w:r>
      <w:r w:rsidR="00BC4B37" w:rsidRPr="00BC4B37">
        <w:rPr>
          <w:bCs/>
          <w:sz w:val="28"/>
          <w:szCs w:val="28"/>
        </w:rPr>
        <w:t xml:space="preserve">практических работ по </w:t>
      </w:r>
      <w:r w:rsidR="003A42E9">
        <w:rPr>
          <w:bCs/>
          <w:sz w:val="28"/>
          <w:szCs w:val="28"/>
        </w:rPr>
        <w:t xml:space="preserve">следующим </w:t>
      </w:r>
      <w:r w:rsidR="002D6417">
        <w:rPr>
          <w:bCs/>
          <w:sz w:val="28"/>
          <w:szCs w:val="28"/>
        </w:rPr>
        <w:t>темам: «</w:t>
      </w:r>
      <w:r w:rsidR="00380ADD" w:rsidRPr="00380ADD">
        <w:rPr>
          <w:sz w:val="28"/>
          <w:szCs w:val="28"/>
        </w:rPr>
        <w:t>Визуальная организация «бассейна восприятия» в городском интерьере»</w:t>
      </w:r>
      <w:r w:rsidR="00380ADD">
        <w:rPr>
          <w:sz w:val="28"/>
          <w:szCs w:val="28"/>
        </w:rPr>
        <w:t xml:space="preserve">, </w:t>
      </w:r>
      <w:r w:rsidR="00380ADD" w:rsidRPr="00380ADD">
        <w:rPr>
          <w:sz w:val="28"/>
          <w:szCs w:val="28"/>
        </w:rPr>
        <w:t>«Ассоциативная дизайн-концепция архитектурного объекта»</w:t>
      </w:r>
      <w:r w:rsidR="00380ADD">
        <w:rPr>
          <w:sz w:val="28"/>
          <w:szCs w:val="28"/>
        </w:rPr>
        <w:t>,</w:t>
      </w:r>
      <w:r w:rsidR="00380ADD" w:rsidRPr="00380ADD">
        <w:rPr>
          <w:sz w:val="28"/>
          <w:szCs w:val="28"/>
        </w:rPr>
        <w:t xml:space="preserve"> «Гармонизация облика городской среды с помощью дизайнерских средств».</w:t>
      </w:r>
    </w:p>
    <w:p w:rsidR="00DE1650" w:rsidRDefault="00DE1650" w:rsidP="00DE1650">
      <w:pPr>
        <w:jc w:val="center"/>
        <w:rPr>
          <w:sz w:val="28"/>
          <w:szCs w:val="28"/>
        </w:rPr>
      </w:pPr>
    </w:p>
    <w:p w:rsidR="00194242" w:rsidRDefault="00194242" w:rsidP="00DE16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94242" w:rsidRDefault="00194242" w:rsidP="006065A5">
      <w:pPr>
        <w:ind w:firstLine="567"/>
        <w:jc w:val="center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237"/>
        <w:gridCol w:w="1370"/>
      </w:tblGrid>
      <w:tr w:rsidR="002D6417" w:rsidTr="003D407D">
        <w:tc>
          <w:tcPr>
            <w:tcW w:w="534" w:type="dxa"/>
          </w:tcPr>
          <w:p w:rsidR="002D6417" w:rsidRDefault="002D6417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363" w:type="dxa"/>
          </w:tcPr>
          <w:p w:rsidR="002D6417" w:rsidRDefault="002D6417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№1 </w:t>
            </w:r>
            <w:r w:rsidRPr="00380ADD">
              <w:rPr>
                <w:sz w:val="28"/>
                <w:szCs w:val="28"/>
              </w:rPr>
              <w:t xml:space="preserve">Визуальная организация «бассейна восприятия» в </w:t>
            </w:r>
            <w:r>
              <w:rPr>
                <w:sz w:val="28"/>
                <w:szCs w:val="28"/>
              </w:rPr>
              <w:t xml:space="preserve">городском </w:t>
            </w:r>
            <w:r w:rsidRPr="00380ADD">
              <w:rPr>
                <w:sz w:val="28"/>
                <w:szCs w:val="28"/>
              </w:rPr>
              <w:t>интерьере</w:t>
            </w:r>
            <w:r w:rsidRPr="00FC2C64">
              <w:rPr>
                <w:sz w:val="28"/>
                <w:szCs w:val="28"/>
              </w:rPr>
              <w:t>»</w:t>
            </w:r>
          </w:p>
        </w:tc>
        <w:tc>
          <w:tcPr>
            <w:tcW w:w="1384" w:type="dxa"/>
          </w:tcPr>
          <w:p w:rsidR="002D6417" w:rsidRDefault="002D6417" w:rsidP="003D407D">
            <w:pPr>
              <w:jc w:val="center"/>
              <w:rPr>
                <w:sz w:val="28"/>
                <w:szCs w:val="28"/>
              </w:rPr>
            </w:pPr>
            <w:r w:rsidRPr="00F256AE">
              <w:rPr>
                <w:sz w:val="28"/>
                <w:szCs w:val="28"/>
              </w:rPr>
              <w:t>Стр</w:t>
            </w:r>
            <w:r>
              <w:rPr>
                <w:sz w:val="28"/>
                <w:szCs w:val="28"/>
              </w:rPr>
              <w:t>.</w:t>
            </w:r>
          </w:p>
          <w:p w:rsidR="00973B22" w:rsidRDefault="00973B22" w:rsidP="003D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2D6417" w:rsidTr="003D407D">
        <w:trPr>
          <w:trHeight w:val="739"/>
        </w:trPr>
        <w:tc>
          <w:tcPr>
            <w:tcW w:w="534" w:type="dxa"/>
          </w:tcPr>
          <w:p w:rsidR="002D6417" w:rsidRDefault="002D6417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D407D">
              <w:rPr>
                <w:sz w:val="28"/>
                <w:szCs w:val="28"/>
              </w:rPr>
              <w:t>.</w:t>
            </w:r>
          </w:p>
        </w:tc>
        <w:tc>
          <w:tcPr>
            <w:tcW w:w="8363" w:type="dxa"/>
            <w:vMerge w:val="restart"/>
          </w:tcPr>
          <w:p w:rsidR="002D6417" w:rsidRDefault="002D6417" w:rsidP="003D407D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Практическая работа №2 </w:t>
            </w:r>
            <w:r w:rsidRPr="00380ADD">
              <w:rPr>
                <w:sz w:val="28"/>
                <w:szCs w:val="28"/>
              </w:rPr>
              <w:t>«Ассоциативная дизайн-концепция архитектурного объекта</w:t>
            </w:r>
            <w:r>
              <w:rPr>
                <w:sz w:val="28"/>
                <w:szCs w:val="28"/>
              </w:rPr>
              <w:t xml:space="preserve">». </w:t>
            </w:r>
          </w:p>
          <w:p w:rsidR="002D6417" w:rsidRDefault="002D6417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3D40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 №</w:t>
            </w:r>
            <w:r w:rsidR="003D407D">
              <w:rPr>
                <w:sz w:val="28"/>
                <w:szCs w:val="28"/>
              </w:rPr>
              <w:t>3</w:t>
            </w:r>
            <w:r w:rsidR="003D407D" w:rsidRPr="003D407D">
              <w:rPr>
                <w:sz w:val="28"/>
                <w:szCs w:val="28"/>
              </w:rPr>
              <w:t>«Гармонизация облика городской среды с помощью дизайнерских средств»</w:t>
            </w:r>
          </w:p>
        </w:tc>
        <w:tc>
          <w:tcPr>
            <w:tcW w:w="1384" w:type="dxa"/>
          </w:tcPr>
          <w:p w:rsidR="002D6417" w:rsidRPr="00F256AE" w:rsidRDefault="002D6417" w:rsidP="003D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6417" w:rsidTr="003D407D">
        <w:trPr>
          <w:trHeight w:val="331"/>
        </w:trPr>
        <w:tc>
          <w:tcPr>
            <w:tcW w:w="534" w:type="dxa"/>
          </w:tcPr>
          <w:p w:rsidR="002D6417" w:rsidRDefault="002D6417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D407D">
              <w:rPr>
                <w:sz w:val="28"/>
                <w:szCs w:val="28"/>
              </w:rPr>
              <w:t>.</w:t>
            </w:r>
          </w:p>
        </w:tc>
        <w:tc>
          <w:tcPr>
            <w:tcW w:w="8363" w:type="dxa"/>
            <w:vMerge/>
          </w:tcPr>
          <w:p w:rsidR="002D6417" w:rsidRDefault="002D6417" w:rsidP="003D40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2D6417" w:rsidRDefault="003D407D" w:rsidP="00973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3B22">
              <w:rPr>
                <w:sz w:val="28"/>
                <w:szCs w:val="28"/>
              </w:rPr>
              <w:t>1</w:t>
            </w:r>
          </w:p>
        </w:tc>
      </w:tr>
      <w:tr w:rsidR="003D407D" w:rsidTr="003D407D">
        <w:trPr>
          <w:trHeight w:val="331"/>
        </w:trPr>
        <w:tc>
          <w:tcPr>
            <w:tcW w:w="534" w:type="dxa"/>
          </w:tcPr>
          <w:p w:rsidR="003D407D" w:rsidRDefault="003D407D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363" w:type="dxa"/>
          </w:tcPr>
          <w:p w:rsidR="003D407D" w:rsidRDefault="003D407D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D407D">
              <w:rPr>
                <w:sz w:val="28"/>
                <w:szCs w:val="28"/>
              </w:rPr>
              <w:t xml:space="preserve">Приложение А Примеры выполнения </w:t>
            </w:r>
            <w:r>
              <w:rPr>
                <w:sz w:val="28"/>
                <w:szCs w:val="28"/>
              </w:rPr>
              <w:t xml:space="preserve">к 1 </w:t>
            </w:r>
            <w:r w:rsidRPr="003D407D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384" w:type="dxa"/>
          </w:tcPr>
          <w:p w:rsidR="003D407D" w:rsidRDefault="003D407D" w:rsidP="00973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3B22">
              <w:rPr>
                <w:sz w:val="28"/>
                <w:szCs w:val="28"/>
              </w:rPr>
              <w:t>4</w:t>
            </w:r>
          </w:p>
        </w:tc>
      </w:tr>
      <w:tr w:rsidR="003D407D" w:rsidTr="003D407D">
        <w:trPr>
          <w:trHeight w:val="331"/>
        </w:trPr>
        <w:tc>
          <w:tcPr>
            <w:tcW w:w="534" w:type="dxa"/>
          </w:tcPr>
          <w:p w:rsidR="003D407D" w:rsidRDefault="003D407D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363" w:type="dxa"/>
          </w:tcPr>
          <w:p w:rsidR="003D407D" w:rsidRPr="003D407D" w:rsidRDefault="003D407D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D407D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Б</w:t>
            </w:r>
            <w:r w:rsidRPr="003D407D">
              <w:rPr>
                <w:sz w:val="28"/>
                <w:szCs w:val="28"/>
              </w:rPr>
              <w:t xml:space="preserve"> Примеры выполнения </w:t>
            </w:r>
            <w:r>
              <w:rPr>
                <w:sz w:val="28"/>
                <w:szCs w:val="28"/>
              </w:rPr>
              <w:t xml:space="preserve">к 2 </w:t>
            </w:r>
            <w:r w:rsidRPr="003D407D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384" w:type="dxa"/>
          </w:tcPr>
          <w:p w:rsidR="003D407D" w:rsidRDefault="003D407D" w:rsidP="00973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3B22">
              <w:rPr>
                <w:sz w:val="28"/>
                <w:szCs w:val="28"/>
              </w:rPr>
              <w:t>6</w:t>
            </w:r>
          </w:p>
        </w:tc>
      </w:tr>
      <w:tr w:rsidR="003D407D" w:rsidTr="003D407D">
        <w:trPr>
          <w:trHeight w:val="331"/>
        </w:trPr>
        <w:tc>
          <w:tcPr>
            <w:tcW w:w="534" w:type="dxa"/>
          </w:tcPr>
          <w:p w:rsidR="003D407D" w:rsidRDefault="003D407D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363" w:type="dxa"/>
          </w:tcPr>
          <w:p w:rsidR="003D407D" w:rsidRPr="003D407D" w:rsidRDefault="003D407D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D407D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В</w:t>
            </w:r>
            <w:r w:rsidRPr="003D407D">
              <w:rPr>
                <w:sz w:val="28"/>
                <w:szCs w:val="28"/>
              </w:rPr>
              <w:t xml:space="preserve"> Примеры выполнения </w:t>
            </w:r>
            <w:r>
              <w:rPr>
                <w:sz w:val="28"/>
                <w:szCs w:val="28"/>
              </w:rPr>
              <w:t xml:space="preserve">к 3 </w:t>
            </w:r>
            <w:r w:rsidRPr="003D407D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384" w:type="dxa"/>
          </w:tcPr>
          <w:p w:rsidR="003D407D" w:rsidRDefault="003D407D" w:rsidP="00973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3B22">
              <w:rPr>
                <w:sz w:val="28"/>
                <w:szCs w:val="28"/>
              </w:rPr>
              <w:t>8</w:t>
            </w:r>
          </w:p>
        </w:tc>
      </w:tr>
      <w:tr w:rsidR="003D407D" w:rsidTr="003D407D">
        <w:trPr>
          <w:trHeight w:val="331"/>
        </w:trPr>
        <w:tc>
          <w:tcPr>
            <w:tcW w:w="534" w:type="dxa"/>
          </w:tcPr>
          <w:p w:rsidR="003D407D" w:rsidRDefault="003D407D" w:rsidP="00606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363" w:type="dxa"/>
          </w:tcPr>
          <w:p w:rsidR="003D407D" w:rsidRPr="00F905B5" w:rsidRDefault="00973B22" w:rsidP="003D40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384" w:type="dxa"/>
          </w:tcPr>
          <w:p w:rsidR="003D407D" w:rsidRDefault="00973B22" w:rsidP="003D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2D6417" w:rsidRDefault="002D64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407D" w:rsidRPr="0084153E" w:rsidRDefault="003D407D" w:rsidP="0084153E">
      <w:pPr>
        <w:jc w:val="center"/>
        <w:rPr>
          <w:b/>
          <w:caps/>
          <w:sz w:val="28"/>
          <w:szCs w:val="28"/>
        </w:rPr>
      </w:pPr>
    </w:p>
    <w:p w:rsidR="00B03EE6" w:rsidRPr="0084153E" w:rsidRDefault="00B03EE6" w:rsidP="0084153E">
      <w:pPr>
        <w:jc w:val="center"/>
        <w:rPr>
          <w:b/>
          <w:caps/>
          <w:sz w:val="28"/>
          <w:szCs w:val="28"/>
        </w:rPr>
      </w:pPr>
      <w:r w:rsidRPr="0084153E">
        <w:rPr>
          <w:b/>
          <w:caps/>
          <w:sz w:val="28"/>
          <w:szCs w:val="28"/>
        </w:rPr>
        <w:t xml:space="preserve">Практическая работа </w:t>
      </w:r>
      <w:r w:rsidR="003933FA" w:rsidRPr="0084153E">
        <w:rPr>
          <w:b/>
          <w:caps/>
          <w:sz w:val="28"/>
          <w:szCs w:val="28"/>
        </w:rPr>
        <w:t>№1</w:t>
      </w:r>
    </w:p>
    <w:p w:rsidR="00380ADD" w:rsidRPr="00380ADD" w:rsidRDefault="00380ADD" w:rsidP="00FD0736">
      <w:pPr>
        <w:jc w:val="both"/>
        <w:rPr>
          <w:b/>
          <w:sz w:val="28"/>
          <w:szCs w:val="28"/>
        </w:rPr>
      </w:pPr>
      <w:r w:rsidRPr="00380ADD">
        <w:rPr>
          <w:b/>
          <w:sz w:val="28"/>
          <w:szCs w:val="28"/>
        </w:rPr>
        <w:t>«Визуальная организация «бассейна восприятия» в городском интерьере»</w:t>
      </w:r>
    </w:p>
    <w:p w:rsidR="00B03EE6" w:rsidRPr="00B5098F" w:rsidRDefault="00B03EE6" w:rsidP="00B75270">
      <w:pPr>
        <w:numPr>
          <w:ilvl w:val="0"/>
          <w:numId w:val="1"/>
        </w:numPr>
        <w:ind w:left="0" w:firstLine="142"/>
        <w:jc w:val="both"/>
        <w:rPr>
          <w:b/>
          <w:sz w:val="28"/>
          <w:szCs w:val="28"/>
        </w:rPr>
      </w:pPr>
      <w:r w:rsidRPr="00B5098F">
        <w:rPr>
          <w:b/>
          <w:sz w:val="28"/>
          <w:szCs w:val="28"/>
        </w:rPr>
        <w:t>Цель работы</w:t>
      </w:r>
    </w:p>
    <w:p w:rsidR="00380ADD" w:rsidRPr="00380ADD" w:rsidRDefault="00380ADD" w:rsidP="00FD0736">
      <w:pPr>
        <w:ind w:left="709" w:firstLine="142"/>
        <w:jc w:val="both"/>
        <w:rPr>
          <w:sz w:val="28"/>
          <w:szCs w:val="28"/>
        </w:rPr>
      </w:pPr>
      <w:r w:rsidRPr="00380ADD">
        <w:rPr>
          <w:sz w:val="28"/>
          <w:szCs w:val="28"/>
        </w:rPr>
        <w:t>Изучить особенности различных типов восприятия облика городской среды.</w:t>
      </w:r>
    </w:p>
    <w:p w:rsidR="00B03EE6" w:rsidRPr="00846D6A" w:rsidRDefault="00B03EE6" w:rsidP="00B75270">
      <w:pPr>
        <w:pStyle w:val="a5"/>
        <w:numPr>
          <w:ilvl w:val="0"/>
          <w:numId w:val="1"/>
        </w:numPr>
        <w:ind w:left="0" w:firstLine="142"/>
        <w:jc w:val="both"/>
        <w:rPr>
          <w:b/>
          <w:sz w:val="28"/>
          <w:szCs w:val="28"/>
        </w:rPr>
      </w:pPr>
      <w:r w:rsidRPr="00846D6A">
        <w:rPr>
          <w:b/>
          <w:sz w:val="28"/>
          <w:szCs w:val="28"/>
        </w:rPr>
        <w:t>Задач</w:t>
      </w:r>
      <w:r w:rsidR="00FA5EE8">
        <w:rPr>
          <w:b/>
          <w:sz w:val="28"/>
          <w:szCs w:val="28"/>
        </w:rPr>
        <w:t>и</w:t>
      </w:r>
      <w:r w:rsidRPr="00846D6A">
        <w:rPr>
          <w:b/>
          <w:sz w:val="28"/>
          <w:szCs w:val="28"/>
        </w:rPr>
        <w:t xml:space="preserve"> работы</w:t>
      </w:r>
    </w:p>
    <w:p w:rsidR="00380ADD" w:rsidRDefault="00380ADD" w:rsidP="00B75270">
      <w:pPr>
        <w:ind w:left="720" w:firstLine="142"/>
        <w:jc w:val="both"/>
        <w:rPr>
          <w:sz w:val="28"/>
          <w:szCs w:val="28"/>
        </w:rPr>
      </w:pPr>
      <w:r w:rsidRPr="00380ADD">
        <w:rPr>
          <w:sz w:val="28"/>
          <w:szCs w:val="28"/>
        </w:rPr>
        <w:t>Построить композиции архитектурно-пространственной системы в условиях различных типов восприятия.</w:t>
      </w:r>
    </w:p>
    <w:p w:rsidR="00FA5EE8" w:rsidRPr="00FA5EE8" w:rsidRDefault="00FA5EE8" w:rsidP="00B75270">
      <w:pPr>
        <w:ind w:left="709" w:firstLine="142"/>
        <w:jc w:val="both"/>
        <w:rPr>
          <w:sz w:val="28"/>
          <w:szCs w:val="28"/>
        </w:rPr>
      </w:pPr>
      <w:r w:rsidRPr="00FA5EE8">
        <w:rPr>
          <w:b/>
          <w:sz w:val="28"/>
          <w:szCs w:val="28"/>
        </w:rPr>
        <w:t>Задача 1 части</w:t>
      </w:r>
      <w:r w:rsidR="003D407D" w:rsidRPr="00FA5EE8">
        <w:rPr>
          <w:b/>
          <w:sz w:val="28"/>
          <w:szCs w:val="28"/>
        </w:rPr>
        <w:t>:</w:t>
      </w:r>
      <w:r w:rsidR="003D407D" w:rsidRPr="00FA5EE8">
        <w:rPr>
          <w:sz w:val="28"/>
          <w:szCs w:val="28"/>
        </w:rPr>
        <w:t xml:space="preserve"> разработать</w:t>
      </w:r>
      <w:r w:rsidRPr="00FA5EE8">
        <w:rPr>
          <w:sz w:val="28"/>
          <w:szCs w:val="28"/>
        </w:rPr>
        <w:t xml:space="preserve"> схемы архитектурно-пространственной композиции с указанием доминанты, локальных акцентов и фона при А – статичном и В – динамичном восприятии пространства.</w:t>
      </w:r>
    </w:p>
    <w:p w:rsidR="00B03EE6" w:rsidRDefault="00FA5EE8" w:rsidP="00FD0736">
      <w:pPr>
        <w:ind w:left="709" w:firstLine="142"/>
        <w:jc w:val="both"/>
        <w:rPr>
          <w:sz w:val="28"/>
          <w:szCs w:val="28"/>
        </w:rPr>
      </w:pPr>
      <w:r w:rsidRPr="00FA5EE8">
        <w:rPr>
          <w:b/>
          <w:sz w:val="28"/>
          <w:szCs w:val="28"/>
        </w:rPr>
        <w:t>Задача 2 части</w:t>
      </w:r>
      <w:r w:rsidR="003D407D" w:rsidRPr="00FA5EE8">
        <w:rPr>
          <w:b/>
          <w:sz w:val="28"/>
          <w:szCs w:val="28"/>
        </w:rPr>
        <w:t>:</w:t>
      </w:r>
      <w:r w:rsidR="003D407D" w:rsidRPr="00FA5EE8">
        <w:rPr>
          <w:sz w:val="28"/>
          <w:szCs w:val="28"/>
        </w:rPr>
        <w:t xml:space="preserve"> выполнить</w:t>
      </w:r>
      <w:r w:rsidRPr="00FA5EE8">
        <w:rPr>
          <w:sz w:val="28"/>
          <w:szCs w:val="28"/>
        </w:rPr>
        <w:t xml:space="preserve"> эскиз (клаузуру) архитектурно-пространственной композиции на основе ранее разработанной схемы.</w:t>
      </w:r>
    </w:p>
    <w:p w:rsidR="00FD0736" w:rsidRPr="00B5098F" w:rsidRDefault="00FC2C64" w:rsidP="00FD0736">
      <w:pPr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B03EE6" w:rsidRPr="00B5098F">
        <w:rPr>
          <w:b/>
          <w:sz w:val="28"/>
          <w:szCs w:val="28"/>
        </w:rPr>
        <w:t>Основные теоретические положения</w:t>
      </w:r>
    </w:p>
    <w:p w:rsidR="00FA5EE8" w:rsidRPr="00FA5EE8" w:rsidRDefault="00FA5EE8" w:rsidP="00B75270">
      <w:pPr>
        <w:jc w:val="both"/>
        <w:rPr>
          <w:sz w:val="28"/>
          <w:szCs w:val="28"/>
        </w:rPr>
      </w:pPr>
      <w:r w:rsidRPr="00FA5EE8">
        <w:rPr>
          <w:b/>
          <w:sz w:val="28"/>
          <w:szCs w:val="28"/>
        </w:rPr>
        <w:t>А - Статический тип восприятия</w:t>
      </w:r>
      <w:r w:rsidR="003D407D">
        <w:rPr>
          <w:b/>
          <w:sz w:val="28"/>
          <w:szCs w:val="28"/>
        </w:rPr>
        <w:t>:</w:t>
      </w:r>
      <w:r w:rsidRPr="00FA5EE8">
        <w:rPr>
          <w:sz w:val="28"/>
          <w:szCs w:val="28"/>
        </w:rPr>
        <w:t xml:space="preserve"> </w:t>
      </w:r>
    </w:p>
    <w:p w:rsidR="00FA5EE8" w:rsidRPr="003D407D" w:rsidRDefault="00FA5EE8" w:rsidP="003D407D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3D407D">
        <w:rPr>
          <w:sz w:val="28"/>
          <w:szCs w:val="28"/>
        </w:rPr>
        <w:t>последовательное перечисление и сложение в общее представление множества единичных «картинок», описывающих окружающий наблюдателя мир фактически с одной и той же точки зрения. Это позиция наблюдателя неподвижного, или двигающегося медленно.</w:t>
      </w:r>
    </w:p>
    <w:p w:rsidR="00FA5EE8" w:rsidRPr="00FA5EE8" w:rsidRDefault="00FA5EE8" w:rsidP="003D407D">
      <w:pPr>
        <w:ind w:firstLine="709"/>
        <w:jc w:val="both"/>
        <w:rPr>
          <w:sz w:val="28"/>
          <w:szCs w:val="28"/>
        </w:rPr>
      </w:pPr>
      <w:r w:rsidRPr="00FA5EE8">
        <w:rPr>
          <w:b/>
          <w:sz w:val="28"/>
          <w:szCs w:val="28"/>
        </w:rPr>
        <w:t>В - Динамический тип восприятия</w:t>
      </w:r>
      <w:r w:rsidR="003D407D">
        <w:rPr>
          <w:sz w:val="28"/>
          <w:szCs w:val="28"/>
        </w:rPr>
        <w:t>:</w:t>
      </w:r>
    </w:p>
    <w:p w:rsidR="00DE1650" w:rsidRDefault="00FA5EE8" w:rsidP="003D407D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FA5EE8">
        <w:rPr>
          <w:sz w:val="28"/>
          <w:szCs w:val="28"/>
        </w:rPr>
        <w:t>происходит ликвидация истинных представлений о геометрии нашего окружения. Поэтому необходимо активно использовать средства благоустройства и элементы городского дизайна, т.к. именно они расчленяют - разными типами мощения, дорожной разметкой, перепадами уровней – горизонтальные поверхности, делая их понятнее для восприятия.</w:t>
      </w:r>
    </w:p>
    <w:p w:rsidR="00DE1650" w:rsidRDefault="00DE1650" w:rsidP="00DE1650">
      <w:pPr>
        <w:pStyle w:val="a5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p w:rsidR="00B03EE6" w:rsidRPr="00DE1650" w:rsidRDefault="00B03EE6" w:rsidP="00DE1650">
      <w:pPr>
        <w:ind w:firstLine="851"/>
        <w:jc w:val="both"/>
        <w:rPr>
          <w:b/>
          <w:sz w:val="28"/>
          <w:szCs w:val="28"/>
        </w:rPr>
      </w:pPr>
      <w:r w:rsidRPr="00DE1650">
        <w:rPr>
          <w:b/>
          <w:sz w:val="28"/>
          <w:szCs w:val="28"/>
        </w:rPr>
        <w:t xml:space="preserve">4 Условия выполнения задания </w:t>
      </w:r>
    </w:p>
    <w:p w:rsidR="00E907E2" w:rsidRDefault="00FA5EE8" w:rsidP="00FD0736">
      <w:pPr>
        <w:jc w:val="both"/>
        <w:rPr>
          <w:sz w:val="28"/>
          <w:szCs w:val="28"/>
        </w:rPr>
      </w:pPr>
      <w:r w:rsidRPr="00FA5EE8">
        <w:rPr>
          <w:sz w:val="28"/>
          <w:szCs w:val="28"/>
        </w:rPr>
        <w:t>Задание выполняется на листах формата А3 или А4, используя различные виды графики.</w:t>
      </w:r>
    </w:p>
    <w:p w:rsidR="00FC2C64" w:rsidRPr="00FA5EE8" w:rsidRDefault="00FC2C64" w:rsidP="00EE7A9B">
      <w:pPr>
        <w:ind w:firstLine="709"/>
        <w:jc w:val="both"/>
        <w:rPr>
          <w:sz w:val="28"/>
          <w:szCs w:val="28"/>
        </w:rPr>
      </w:pPr>
    </w:p>
    <w:p w:rsidR="00FA5EE8" w:rsidRPr="00FD0736" w:rsidRDefault="00B03EE6" w:rsidP="00FD0736">
      <w:pPr>
        <w:pStyle w:val="a5"/>
        <w:numPr>
          <w:ilvl w:val="0"/>
          <w:numId w:val="17"/>
        </w:numPr>
        <w:jc w:val="both"/>
        <w:rPr>
          <w:b/>
          <w:sz w:val="28"/>
          <w:szCs w:val="28"/>
        </w:rPr>
      </w:pPr>
      <w:r w:rsidRPr="00FA5EE8">
        <w:rPr>
          <w:b/>
          <w:sz w:val="28"/>
          <w:szCs w:val="28"/>
        </w:rPr>
        <w:t>Порядок выполнения</w:t>
      </w:r>
      <w:r w:rsidR="00FA5EE8" w:rsidRPr="00FA5EE8">
        <w:rPr>
          <w:b/>
          <w:sz w:val="28"/>
          <w:szCs w:val="28"/>
        </w:rPr>
        <w:t xml:space="preserve"> 1части</w:t>
      </w:r>
      <w:r w:rsidRPr="00FA5EE8">
        <w:rPr>
          <w:b/>
          <w:sz w:val="28"/>
          <w:szCs w:val="28"/>
        </w:rPr>
        <w:t xml:space="preserve"> работы</w:t>
      </w:r>
    </w:p>
    <w:p w:rsidR="00FA5EE8" w:rsidRPr="00FA5EE8" w:rsidRDefault="00FA5EE8" w:rsidP="00DE1650">
      <w:pPr>
        <w:ind w:left="709"/>
        <w:jc w:val="both"/>
        <w:rPr>
          <w:sz w:val="28"/>
          <w:szCs w:val="28"/>
        </w:rPr>
      </w:pPr>
      <w:r w:rsidRPr="00FA5EE8">
        <w:rPr>
          <w:sz w:val="28"/>
          <w:szCs w:val="28"/>
        </w:rPr>
        <w:t xml:space="preserve">5.1 </w:t>
      </w:r>
      <w:r w:rsidR="00DE1650" w:rsidRPr="00FA5EE8">
        <w:rPr>
          <w:sz w:val="28"/>
          <w:szCs w:val="28"/>
        </w:rPr>
        <w:t>Разработать схему</w:t>
      </w:r>
      <w:r w:rsidRPr="00FA5EE8">
        <w:rPr>
          <w:sz w:val="28"/>
          <w:szCs w:val="28"/>
        </w:rPr>
        <w:t xml:space="preserve"> размещения элементов композиции для ближнего плана (рядом со зрителем) – более детально и для дальнего плана – обобщенно.</w:t>
      </w:r>
    </w:p>
    <w:p w:rsidR="00FA5EE8" w:rsidRPr="00FA5EE8" w:rsidRDefault="00FA5EE8" w:rsidP="00DE1650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FA5EE8">
        <w:rPr>
          <w:sz w:val="28"/>
          <w:szCs w:val="28"/>
        </w:rPr>
        <w:t xml:space="preserve">Дать характеристики элементам схем по пропорциям, </w:t>
      </w:r>
      <w:r w:rsidR="00DE1650" w:rsidRPr="00FA5EE8">
        <w:rPr>
          <w:sz w:val="28"/>
          <w:szCs w:val="28"/>
        </w:rPr>
        <w:t>цвету,</w:t>
      </w:r>
      <w:r w:rsidRPr="00FA5EE8">
        <w:rPr>
          <w:sz w:val="28"/>
          <w:szCs w:val="28"/>
        </w:rPr>
        <w:t xml:space="preserve"> силуэту, фактуре и пр.</w:t>
      </w:r>
    </w:p>
    <w:p w:rsidR="00FA5EE8" w:rsidRPr="00FA5EE8" w:rsidRDefault="00FA5EE8" w:rsidP="00FD0736">
      <w:pPr>
        <w:ind w:left="360"/>
        <w:rPr>
          <w:sz w:val="28"/>
          <w:szCs w:val="28"/>
        </w:rPr>
      </w:pPr>
      <w:r w:rsidRPr="00FA5EE8">
        <w:rPr>
          <w:sz w:val="28"/>
          <w:szCs w:val="28"/>
        </w:rPr>
        <w:t>Их сочетание должно соответствовать условному впечатлению.</w:t>
      </w:r>
    </w:p>
    <w:p w:rsidR="00FA5EE8" w:rsidRPr="00FA5EE8" w:rsidRDefault="00FA5EE8" w:rsidP="00DE1650">
      <w:pPr>
        <w:ind w:firstLine="709"/>
        <w:jc w:val="both"/>
        <w:rPr>
          <w:b/>
          <w:sz w:val="28"/>
          <w:szCs w:val="28"/>
        </w:rPr>
      </w:pPr>
      <w:r w:rsidRPr="00FA5EE8">
        <w:rPr>
          <w:b/>
          <w:sz w:val="28"/>
          <w:szCs w:val="28"/>
        </w:rPr>
        <w:t xml:space="preserve">Порядок выполнения </w:t>
      </w:r>
      <w:r>
        <w:rPr>
          <w:b/>
          <w:sz w:val="28"/>
          <w:szCs w:val="28"/>
        </w:rPr>
        <w:t>2</w:t>
      </w:r>
      <w:r w:rsidRPr="00FA5EE8">
        <w:rPr>
          <w:b/>
          <w:sz w:val="28"/>
          <w:szCs w:val="28"/>
        </w:rPr>
        <w:t>части работы</w:t>
      </w:r>
    </w:p>
    <w:p w:rsidR="00FA5EE8" w:rsidRPr="00FA5EE8" w:rsidRDefault="00FA5EE8" w:rsidP="00DE1650">
      <w:pPr>
        <w:pStyle w:val="a5"/>
        <w:numPr>
          <w:ilvl w:val="1"/>
          <w:numId w:val="19"/>
        </w:numPr>
        <w:ind w:firstLine="709"/>
        <w:rPr>
          <w:sz w:val="28"/>
          <w:szCs w:val="28"/>
        </w:rPr>
      </w:pPr>
      <w:r w:rsidRPr="00FA5EE8">
        <w:rPr>
          <w:sz w:val="28"/>
          <w:szCs w:val="28"/>
        </w:rPr>
        <w:t>Разработать план архитектурно-пространственной композиции с указанием вист (</w:t>
      </w:r>
      <w:r w:rsidR="00DE1650" w:rsidRPr="00FA5EE8">
        <w:rPr>
          <w:sz w:val="28"/>
          <w:szCs w:val="28"/>
        </w:rPr>
        <w:t>радиуса обзора наблюдателя</w:t>
      </w:r>
      <w:r w:rsidRPr="00FA5EE8">
        <w:rPr>
          <w:sz w:val="28"/>
          <w:szCs w:val="28"/>
        </w:rPr>
        <w:t>).</w:t>
      </w:r>
    </w:p>
    <w:p w:rsidR="00D554EA" w:rsidRPr="00FD0736" w:rsidRDefault="00FA5EE8" w:rsidP="00DE1650">
      <w:pPr>
        <w:pStyle w:val="a5"/>
        <w:numPr>
          <w:ilvl w:val="1"/>
          <w:numId w:val="19"/>
        </w:numPr>
        <w:ind w:firstLine="709"/>
        <w:rPr>
          <w:sz w:val="28"/>
          <w:szCs w:val="28"/>
        </w:rPr>
      </w:pPr>
      <w:r w:rsidRPr="00FA5EE8">
        <w:rPr>
          <w:sz w:val="28"/>
          <w:szCs w:val="28"/>
        </w:rPr>
        <w:t xml:space="preserve">Нарисовать висты.  </w:t>
      </w:r>
    </w:p>
    <w:p w:rsidR="00B03EE6" w:rsidRPr="00FC2C64" w:rsidRDefault="00FC2C64" w:rsidP="00DE1650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E907E2" w:rsidRPr="00FC2C64">
        <w:rPr>
          <w:b/>
          <w:sz w:val="28"/>
          <w:szCs w:val="28"/>
        </w:rPr>
        <w:t>Варианты заданий</w:t>
      </w:r>
    </w:p>
    <w:p w:rsidR="00E907E2" w:rsidRPr="00E907E2" w:rsidRDefault="00E907E2" w:rsidP="00DE1650">
      <w:pPr>
        <w:ind w:firstLine="709"/>
        <w:jc w:val="center"/>
        <w:rPr>
          <w:sz w:val="28"/>
          <w:szCs w:val="28"/>
        </w:rPr>
      </w:pPr>
      <w:r w:rsidRPr="00E907E2">
        <w:rPr>
          <w:sz w:val="28"/>
          <w:szCs w:val="28"/>
        </w:rPr>
        <w:t>Варианты пространственных объектов:</w:t>
      </w:r>
    </w:p>
    <w:p w:rsidR="00E907E2" w:rsidRPr="00E907E2" w:rsidRDefault="00E907E2" w:rsidP="00DE1650">
      <w:pPr>
        <w:spacing w:line="360" w:lineRule="auto"/>
        <w:ind w:firstLine="709"/>
        <w:rPr>
          <w:b/>
          <w:sz w:val="28"/>
          <w:szCs w:val="28"/>
        </w:rPr>
      </w:pPr>
      <w:r w:rsidRPr="00E907E2">
        <w:rPr>
          <w:b/>
          <w:sz w:val="28"/>
          <w:szCs w:val="28"/>
        </w:rPr>
        <w:t>А – статичные:</w:t>
      </w:r>
    </w:p>
    <w:p w:rsidR="00E907E2" w:rsidRPr="00DE1650" w:rsidRDefault="00E907E2" w:rsidP="00DE1650">
      <w:pPr>
        <w:pStyle w:val="a5"/>
        <w:numPr>
          <w:ilvl w:val="0"/>
          <w:numId w:val="28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площадь</w:t>
      </w:r>
    </w:p>
    <w:p w:rsidR="00E907E2" w:rsidRDefault="00E907E2" w:rsidP="00DE1650">
      <w:pPr>
        <w:pStyle w:val="a5"/>
        <w:numPr>
          <w:ilvl w:val="0"/>
          <w:numId w:val="28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вид со стационарной точки наблюдения (из окна, с видовой площадки, со скамейки и пр.)</w:t>
      </w:r>
    </w:p>
    <w:p w:rsidR="00E907E2" w:rsidRPr="00E907E2" w:rsidRDefault="00E907E2" w:rsidP="00DE1650">
      <w:pPr>
        <w:spacing w:line="360" w:lineRule="auto"/>
        <w:ind w:firstLine="709"/>
        <w:rPr>
          <w:b/>
          <w:sz w:val="28"/>
          <w:szCs w:val="28"/>
        </w:rPr>
      </w:pPr>
      <w:r w:rsidRPr="00E907E2">
        <w:rPr>
          <w:b/>
          <w:sz w:val="28"/>
          <w:szCs w:val="28"/>
        </w:rPr>
        <w:t>В – динамичные:</w:t>
      </w:r>
    </w:p>
    <w:p w:rsidR="00E907E2" w:rsidRPr="00DE1650" w:rsidRDefault="00E907E2" w:rsidP="00DE1650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набережная</w:t>
      </w:r>
    </w:p>
    <w:p w:rsidR="00E907E2" w:rsidRPr="00DE1650" w:rsidRDefault="00E907E2" w:rsidP="00DE1650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городская улица</w:t>
      </w:r>
    </w:p>
    <w:p w:rsidR="0084153E" w:rsidRDefault="00E907E2" w:rsidP="00DE1650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бульвар</w:t>
      </w:r>
    </w:p>
    <w:p w:rsidR="00E907E2" w:rsidRPr="00DE1650" w:rsidRDefault="0084153E" w:rsidP="0084153E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907E2" w:rsidRPr="00DE1650">
        <w:rPr>
          <w:sz w:val="28"/>
          <w:szCs w:val="28"/>
        </w:rPr>
        <w:t>пешеходная прогулочная дорога</w:t>
      </w:r>
    </w:p>
    <w:p w:rsidR="00E907E2" w:rsidRPr="00DE1650" w:rsidRDefault="00E907E2" w:rsidP="00DE1650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силуэт города относительно путешествия по реке</w:t>
      </w:r>
    </w:p>
    <w:p w:rsidR="00E907E2" w:rsidRPr="00DE1650" w:rsidRDefault="00E907E2" w:rsidP="00DE1650">
      <w:pPr>
        <w:pStyle w:val="a5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DE1650">
        <w:rPr>
          <w:sz w:val="28"/>
          <w:szCs w:val="28"/>
        </w:rPr>
        <w:t>транспортное кольцо и пр.</w:t>
      </w:r>
    </w:p>
    <w:p w:rsidR="00ED5A5A" w:rsidRDefault="00ED5A5A" w:rsidP="00E907E2">
      <w:pPr>
        <w:tabs>
          <w:tab w:val="left" w:pos="0"/>
        </w:tabs>
        <w:ind w:left="1069" w:hanging="1211"/>
        <w:jc w:val="center"/>
      </w:pPr>
    </w:p>
    <w:p w:rsidR="00C95624" w:rsidRPr="00737697" w:rsidRDefault="00DE1650" w:rsidP="00DE1650">
      <w:pPr>
        <w:tabs>
          <w:tab w:val="left" w:pos="0"/>
        </w:tabs>
        <w:ind w:left="284" w:firstLine="283"/>
        <w:rPr>
          <w:b/>
          <w:sz w:val="28"/>
          <w:szCs w:val="28"/>
        </w:rPr>
      </w:pPr>
      <w:r>
        <w:rPr>
          <w:b/>
          <w:sz w:val="28"/>
          <w:szCs w:val="28"/>
        </w:rPr>
        <w:t>7 Контрольные</w:t>
      </w:r>
      <w:r w:rsidR="00C95624" w:rsidRPr="00737697">
        <w:rPr>
          <w:b/>
          <w:sz w:val="28"/>
          <w:szCs w:val="28"/>
        </w:rPr>
        <w:t xml:space="preserve"> вопросы</w:t>
      </w:r>
    </w:p>
    <w:p w:rsidR="00E907E2" w:rsidRPr="0084153E" w:rsidRDefault="00E907E2" w:rsidP="0084153E">
      <w:pPr>
        <w:pStyle w:val="a5"/>
        <w:numPr>
          <w:ilvl w:val="0"/>
          <w:numId w:val="38"/>
        </w:numPr>
        <w:tabs>
          <w:tab w:val="left" w:pos="0"/>
        </w:tabs>
        <w:rPr>
          <w:sz w:val="28"/>
          <w:szCs w:val="28"/>
        </w:rPr>
      </w:pPr>
      <w:r w:rsidRPr="0084153E">
        <w:rPr>
          <w:sz w:val="28"/>
          <w:szCs w:val="28"/>
        </w:rPr>
        <w:t xml:space="preserve">Средства благоустройства и элементы городского дизайна </w:t>
      </w:r>
    </w:p>
    <w:p w:rsidR="00C95624" w:rsidRPr="0084153E" w:rsidRDefault="00E907E2" w:rsidP="0084153E">
      <w:pPr>
        <w:pStyle w:val="a5"/>
        <w:numPr>
          <w:ilvl w:val="0"/>
          <w:numId w:val="38"/>
        </w:numPr>
        <w:tabs>
          <w:tab w:val="left" w:pos="0"/>
        </w:tabs>
        <w:rPr>
          <w:sz w:val="28"/>
          <w:szCs w:val="28"/>
        </w:rPr>
      </w:pPr>
      <w:r w:rsidRPr="0084153E">
        <w:rPr>
          <w:sz w:val="28"/>
          <w:szCs w:val="28"/>
        </w:rPr>
        <w:t>Определение вист.</w:t>
      </w:r>
    </w:p>
    <w:p w:rsidR="00DE1650" w:rsidRDefault="00DE1650" w:rsidP="0084153E">
      <w:pPr>
        <w:jc w:val="both"/>
        <w:rPr>
          <w:b/>
          <w:sz w:val="28"/>
          <w:szCs w:val="28"/>
        </w:rPr>
      </w:pPr>
    </w:p>
    <w:p w:rsidR="003933FA" w:rsidRPr="0084153E" w:rsidRDefault="003933FA" w:rsidP="0084153E">
      <w:pPr>
        <w:jc w:val="center"/>
        <w:rPr>
          <w:b/>
          <w:caps/>
          <w:sz w:val="28"/>
          <w:szCs w:val="28"/>
        </w:rPr>
      </w:pPr>
      <w:r w:rsidRPr="0084153E">
        <w:rPr>
          <w:b/>
          <w:caps/>
          <w:sz w:val="28"/>
          <w:szCs w:val="28"/>
        </w:rPr>
        <w:t>Практическая работа №2</w:t>
      </w:r>
    </w:p>
    <w:p w:rsidR="003933FA" w:rsidRPr="00E907E2" w:rsidRDefault="00E907E2" w:rsidP="0084153E">
      <w:pPr>
        <w:jc w:val="both"/>
        <w:rPr>
          <w:b/>
          <w:sz w:val="28"/>
          <w:szCs w:val="28"/>
        </w:rPr>
      </w:pPr>
      <w:r w:rsidRPr="00E907E2">
        <w:rPr>
          <w:b/>
          <w:sz w:val="28"/>
          <w:szCs w:val="28"/>
        </w:rPr>
        <w:t>«Ассоциативная дизайн-концепция архитектурного объекта»</w:t>
      </w:r>
      <w:r w:rsidRPr="00E907E2">
        <w:rPr>
          <w:b/>
        </w:rPr>
        <w:t xml:space="preserve">.  </w:t>
      </w:r>
    </w:p>
    <w:p w:rsidR="003933FA" w:rsidRPr="0084153E" w:rsidRDefault="003933FA" w:rsidP="0084153E">
      <w:pPr>
        <w:pStyle w:val="a5"/>
        <w:numPr>
          <w:ilvl w:val="0"/>
          <w:numId w:val="39"/>
        </w:numPr>
        <w:jc w:val="both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>Цель работы</w:t>
      </w:r>
    </w:p>
    <w:p w:rsidR="003933FA" w:rsidRDefault="005C286B" w:rsidP="0084153E">
      <w:pPr>
        <w:pStyle w:val="a5"/>
        <w:jc w:val="both"/>
        <w:rPr>
          <w:sz w:val="28"/>
          <w:szCs w:val="28"/>
        </w:rPr>
      </w:pPr>
      <w:r w:rsidRPr="0084153E">
        <w:rPr>
          <w:sz w:val="28"/>
          <w:szCs w:val="28"/>
        </w:rPr>
        <w:t>У</w:t>
      </w:r>
      <w:r w:rsidR="00E907E2" w:rsidRPr="0084153E">
        <w:rPr>
          <w:sz w:val="28"/>
          <w:szCs w:val="28"/>
        </w:rPr>
        <w:t>становить связь между ассоциативным восприятием мира и проектированием архитектурного объекта.</w:t>
      </w:r>
    </w:p>
    <w:p w:rsidR="0084153E" w:rsidRPr="0084153E" w:rsidRDefault="0084153E" w:rsidP="0084153E">
      <w:pPr>
        <w:pStyle w:val="a5"/>
        <w:jc w:val="both"/>
        <w:rPr>
          <w:sz w:val="28"/>
          <w:szCs w:val="28"/>
        </w:rPr>
      </w:pPr>
    </w:p>
    <w:p w:rsidR="003933FA" w:rsidRPr="0084153E" w:rsidRDefault="003933FA" w:rsidP="0084153E">
      <w:pPr>
        <w:pStyle w:val="a5"/>
        <w:numPr>
          <w:ilvl w:val="0"/>
          <w:numId w:val="39"/>
        </w:numPr>
        <w:jc w:val="both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>Задач</w:t>
      </w:r>
      <w:r w:rsidR="005C286B" w:rsidRPr="0084153E">
        <w:rPr>
          <w:b/>
          <w:sz w:val="28"/>
          <w:szCs w:val="28"/>
        </w:rPr>
        <w:t>а</w:t>
      </w:r>
      <w:r w:rsidRPr="0084153E">
        <w:rPr>
          <w:b/>
          <w:sz w:val="28"/>
          <w:szCs w:val="28"/>
        </w:rPr>
        <w:t xml:space="preserve"> работы</w:t>
      </w:r>
    </w:p>
    <w:p w:rsidR="005C286B" w:rsidRPr="0084153E" w:rsidRDefault="005C286B" w:rsidP="0084153E">
      <w:pPr>
        <w:pStyle w:val="a5"/>
        <w:jc w:val="both"/>
        <w:rPr>
          <w:sz w:val="28"/>
          <w:szCs w:val="28"/>
        </w:rPr>
      </w:pPr>
      <w:r w:rsidRPr="0084153E">
        <w:rPr>
          <w:sz w:val="28"/>
          <w:szCs w:val="28"/>
        </w:rPr>
        <w:t xml:space="preserve">Составить таблицу и схему взаимосвязи ассоциаций и конкретных элементов дизайна на </w:t>
      </w:r>
      <w:r w:rsidR="00DE1650" w:rsidRPr="0084153E">
        <w:rPr>
          <w:sz w:val="28"/>
          <w:szCs w:val="28"/>
        </w:rPr>
        <w:t>примере проектирования</w:t>
      </w:r>
      <w:r w:rsidRPr="0084153E">
        <w:rPr>
          <w:sz w:val="28"/>
          <w:szCs w:val="28"/>
        </w:rPr>
        <w:t xml:space="preserve"> конкретного архитектурного объекта.</w:t>
      </w:r>
    </w:p>
    <w:p w:rsidR="003933FA" w:rsidRDefault="003933FA" w:rsidP="003933FA">
      <w:pPr>
        <w:ind w:firstLine="709"/>
        <w:jc w:val="both"/>
        <w:rPr>
          <w:sz w:val="28"/>
          <w:szCs w:val="28"/>
        </w:rPr>
      </w:pPr>
    </w:p>
    <w:p w:rsidR="003933FA" w:rsidRPr="00FD0736" w:rsidRDefault="003933FA" w:rsidP="00FD0736">
      <w:pPr>
        <w:pStyle w:val="a5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737697">
        <w:rPr>
          <w:b/>
          <w:sz w:val="28"/>
          <w:szCs w:val="28"/>
        </w:rPr>
        <w:t>Основные теоретические положения</w:t>
      </w:r>
    </w:p>
    <w:p w:rsidR="005C286B" w:rsidRPr="005C286B" w:rsidRDefault="005C286B" w:rsidP="005C286B">
      <w:pPr>
        <w:rPr>
          <w:sz w:val="28"/>
          <w:szCs w:val="28"/>
        </w:rPr>
      </w:pPr>
      <w:r w:rsidRPr="005C286B">
        <w:rPr>
          <w:b/>
          <w:sz w:val="28"/>
          <w:szCs w:val="28"/>
        </w:rPr>
        <w:t xml:space="preserve">Ассоциация </w:t>
      </w:r>
      <w:r w:rsidRPr="005C286B">
        <w:rPr>
          <w:sz w:val="28"/>
          <w:szCs w:val="28"/>
        </w:rPr>
        <w:t>– связь между отдельными представлениями, при</w:t>
      </w:r>
      <w:r w:rsidR="00DE1650">
        <w:rPr>
          <w:sz w:val="28"/>
          <w:szCs w:val="28"/>
        </w:rPr>
        <w:t xml:space="preserve"> </w:t>
      </w:r>
      <w:r w:rsidRPr="005C286B">
        <w:rPr>
          <w:sz w:val="28"/>
          <w:szCs w:val="28"/>
        </w:rPr>
        <w:t>которой одно из представлений вызывает другое.</w:t>
      </w:r>
    </w:p>
    <w:p w:rsidR="005C286B" w:rsidRPr="005C286B" w:rsidRDefault="005C286B" w:rsidP="005C286B">
      <w:p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 xml:space="preserve">Рассматривая дизайн с точки зрения психологии восприятия, традиционно выделяют восприятия: 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по цвету</w:t>
      </w:r>
      <w:r w:rsidR="00DE1650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насыщенности</w:t>
      </w:r>
      <w:r w:rsidR="00DE1650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форме</w:t>
      </w:r>
      <w:r w:rsidR="00DE1650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объему</w:t>
      </w:r>
      <w:r w:rsidR="0084153E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глубине</w:t>
      </w:r>
      <w:r w:rsidR="0084153E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стилю</w:t>
      </w:r>
      <w:r w:rsidR="0084153E">
        <w:rPr>
          <w:sz w:val="28"/>
          <w:szCs w:val="28"/>
        </w:rPr>
        <w:t>;</w:t>
      </w:r>
    </w:p>
    <w:p w:rsidR="005C286B" w:rsidRPr="005C286B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композиции</w:t>
      </w:r>
      <w:r w:rsidR="0084153E">
        <w:rPr>
          <w:sz w:val="28"/>
          <w:szCs w:val="28"/>
        </w:rPr>
        <w:t>;</w:t>
      </w:r>
      <w:r w:rsidRPr="005C286B">
        <w:rPr>
          <w:sz w:val="28"/>
          <w:szCs w:val="28"/>
        </w:rPr>
        <w:t xml:space="preserve"> </w:t>
      </w:r>
    </w:p>
    <w:p w:rsidR="005C286B" w:rsidRPr="00FD0736" w:rsidRDefault="005C286B" w:rsidP="0084153E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5C286B">
        <w:rPr>
          <w:sz w:val="28"/>
          <w:szCs w:val="28"/>
        </w:rPr>
        <w:t>по типовой ассоциации</w:t>
      </w:r>
    </w:p>
    <w:p w:rsidR="005C286B" w:rsidRPr="005C286B" w:rsidRDefault="005C286B" w:rsidP="005C286B">
      <w:pPr>
        <w:spacing w:before="100" w:beforeAutospacing="1" w:after="100" w:afterAutospacing="1"/>
        <w:ind w:left="360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цвету</w:t>
      </w:r>
    </w:p>
    <w:p w:rsidR="0084153E" w:rsidRDefault="005C286B" w:rsidP="0084153E">
      <w:pPr>
        <w:spacing w:after="0" w:line="360" w:lineRule="auto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Швейцарский психолог Макс Люшер установил, что определенный цвет может вызывать у человека вполне определенные эмоции: к примеру, желто-красные тона создают чувство взволнованности, возбуждения, а синие и серые - напротив: действуют успокаивающе. Согласно данным Люшера, восприятие цвета у человека сформировалось в результате его образа жизни и взаимодействия с окружающей средой в течение длительного периода развития.</w:t>
      </w:r>
    </w:p>
    <w:p w:rsidR="0084153E" w:rsidRDefault="005C286B" w:rsidP="0084153E">
      <w:pPr>
        <w:spacing w:after="0" w:line="360" w:lineRule="auto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 xml:space="preserve"> Первоначально жизнь человека определялась, главным образом, двумя факторами, на которые сам он повлиять </w:t>
      </w:r>
      <w:r w:rsidR="0084153E" w:rsidRPr="005C286B">
        <w:rPr>
          <w:sz w:val="28"/>
          <w:szCs w:val="28"/>
        </w:rPr>
        <w:t xml:space="preserve">не </w:t>
      </w:r>
      <w:r w:rsidR="0084153E">
        <w:rPr>
          <w:sz w:val="28"/>
          <w:szCs w:val="28"/>
        </w:rPr>
        <w:t>мог</w:t>
      </w:r>
      <w:r w:rsidRPr="005C286B">
        <w:rPr>
          <w:sz w:val="28"/>
          <w:szCs w:val="28"/>
        </w:rPr>
        <w:t>: день-ночь, свет-тьма. Ночь означала время отдыха, когда активная деятельность прекращалась, а день, наоборот, требовал активных действий (обустройство, поиск пищи и т.д.).</w:t>
      </w:r>
    </w:p>
    <w:p w:rsidR="0084153E" w:rsidRDefault="005C286B" w:rsidP="0084153E">
      <w:pPr>
        <w:spacing w:after="0" w:line="360" w:lineRule="auto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 xml:space="preserve"> Поэтому темно-синий цвет вызывал ассоциации с ночным покоем, желтый - с ярким солнечным днем и его заботами. А, например, красный цвет напоминал об огне, крови и связанных с ними ситуациях, которые требовали мобилизации сил и активных действий.</w:t>
      </w:r>
    </w:p>
    <w:p w:rsidR="0084153E" w:rsidRDefault="005C286B" w:rsidP="0084153E">
      <w:pPr>
        <w:spacing w:after="0" w:line="360" w:lineRule="auto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Учитывая особенности восприятия цвета, в дизайне цветовая гамма может подбираться в зависимости от «настроения», которое автор стремится передать в своей работе, от эмоций, которые он хочет вызывать у зрителя. Если необходимо создать выдержанный и деловой стиль, то принято использовать холодные оттенки (синий, фиолетовый, бирюзовый, аквамарин и т.д.), либо градации от черного к белому через оттенки серого. Для создания более эмоционального, «живого» дизайна применяют, соответственно, теплые тона (например, оранжевый, оливковый, желтый, красный).</w:t>
      </w:r>
    </w:p>
    <w:p w:rsidR="0084153E" w:rsidRDefault="0084153E" w:rsidP="0084153E">
      <w:pPr>
        <w:spacing w:before="100" w:beforeAutospacing="1" w:after="100" w:afterAutospacing="1" w:line="360" w:lineRule="auto"/>
        <w:ind w:firstLine="851"/>
        <w:jc w:val="both"/>
        <w:rPr>
          <w:b/>
          <w:bCs/>
          <w:sz w:val="28"/>
          <w:szCs w:val="28"/>
        </w:rPr>
      </w:pPr>
    </w:p>
    <w:p w:rsidR="005C286B" w:rsidRPr="005C286B" w:rsidRDefault="005C286B" w:rsidP="0084153E">
      <w:pPr>
        <w:spacing w:before="100" w:beforeAutospacing="1" w:after="100" w:afterAutospacing="1" w:line="360" w:lineRule="auto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Красный</w:t>
      </w:r>
      <w:r w:rsidRPr="005C286B">
        <w:rPr>
          <w:sz w:val="28"/>
          <w:szCs w:val="28"/>
        </w:rPr>
        <w:t xml:space="preserve"> - теплый, раздражающий, побуждает к активным действиям, стимулирует мозговую деятельность, наделяет уверенностью. Красный зрительно уменьшает поверхность, окрашенную в этот цвет.</w:t>
      </w:r>
    </w:p>
    <w:p w:rsidR="005C286B" w:rsidRPr="005C286B" w:rsidRDefault="005C286B" w:rsidP="0084153E">
      <w:pPr>
        <w:spacing w:before="100" w:beforeAutospacing="1" w:after="100" w:afterAutospacing="1" w:line="360" w:lineRule="auto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Оранжевый</w:t>
      </w:r>
      <w:r w:rsidRPr="005C286B">
        <w:rPr>
          <w:sz w:val="28"/>
          <w:szCs w:val="28"/>
        </w:rPr>
        <w:t xml:space="preserve"> - импульсивный, жизнерадостный, создает чувство благополучия, «очищает» от неприятных ощущений.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Желтый</w:t>
      </w:r>
      <w:r w:rsidRPr="005C286B">
        <w:rPr>
          <w:sz w:val="28"/>
          <w:szCs w:val="28"/>
        </w:rPr>
        <w:t xml:space="preserve"> - цвет открытости и общительности, помогает легче воспринимать новые идеи и принимать различные точки зрения, способствует лучшей самоорганизации. Это наиболее видимый и яркий цвет спектра, он обрабатывается человеческим глазом в первую очередь.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Синий</w:t>
      </w:r>
      <w:r w:rsidRPr="005C286B">
        <w:rPr>
          <w:sz w:val="28"/>
          <w:szCs w:val="28"/>
        </w:rPr>
        <w:t xml:space="preserve"> - помогает сконцентрироваться на самом необходимом, не распыляться по мелочам. Синяя деталь в логотипе сразу привлечет к себе внимание. Этот цвет оказывает успокоительное действие, освобождает от тревог и страхов.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Зеленый</w:t>
      </w:r>
      <w:r w:rsidRPr="005C286B">
        <w:rPr>
          <w:sz w:val="28"/>
          <w:szCs w:val="28"/>
        </w:rPr>
        <w:t xml:space="preserve"> - снимает остроту переживаний, обладает смягчающим и расслабляющим воздействием, уравновешивает, олицетворяет свежесть и естественность. В силу своих оптических характеристик зеленый цвет наименее утомляет глаза.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Фиолетовый</w:t>
      </w:r>
      <w:r w:rsidRPr="005C286B">
        <w:rPr>
          <w:sz w:val="28"/>
          <w:szCs w:val="28"/>
        </w:rPr>
        <w:t xml:space="preserve"> - цвет внутренней сосредоточенности, вдохновения. Он всегда присутствовал в одежде королей и духовенства. Видимо, поэтому с фиолетовым цветом связаны такие характеристики, как таинственность и недоступность. Однако он считается одним из самых тяжелых для восприятия цветов.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Черный</w:t>
      </w:r>
      <w:r w:rsidRPr="005C286B">
        <w:rPr>
          <w:sz w:val="28"/>
          <w:szCs w:val="28"/>
        </w:rPr>
        <w:t xml:space="preserve"> - цвет самопогружения и символ изящества.</w:t>
      </w:r>
    </w:p>
    <w:p w:rsidR="0084153E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b/>
          <w:bCs/>
          <w:sz w:val="28"/>
          <w:szCs w:val="28"/>
        </w:rPr>
        <w:t>Коричневый</w:t>
      </w:r>
      <w:r w:rsidRPr="005C286B">
        <w:rPr>
          <w:sz w:val="28"/>
          <w:szCs w:val="28"/>
        </w:rPr>
        <w:t xml:space="preserve"> - вызывает ощущение стабильности и реалистичный настрой.</w:t>
      </w:r>
    </w:p>
    <w:p w:rsidR="0084153E" w:rsidRDefault="0084153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насыщенности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Сила восприятия цвета зависит от степени его насыщенности: чем насыщенней цвет, тем сильнее восприятие. Если дизайн необходимо сделать более эмоциональным, «живым», запоминающимся, то повышают степень насыщенности цвета, если наоборот - лучше придерживаться слабонасыщенных тонов.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форме</w:t>
      </w:r>
    </w:p>
    <w:p w:rsidR="0084153E" w:rsidRDefault="005C286B" w:rsidP="0084153E">
      <w:pPr>
        <w:spacing w:after="0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 xml:space="preserve">Под формой в данном контексте понимаются очертания, контуры предмета или фигуры. Форма непосредственно связана с тематикой работы дизайнера. </w:t>
      </w:r>
    </w:p>
    <w:p w:rsidR="005C286B" w:rsidRPr="005C286B" w:rsidRDefault="0084153E" w:rsidP="0084153E">
      <w:pPr>
        <w:spacing w:after="0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К примеру, для того чтобы</w:t>
      </w:r>
      <w:r w:rsidR="005C286B" w:rsidRPr="005C286B">
        <w:rPr>
          <w:sz w:val="28"/>
          <w:szCs w:val="28"/>
        </w:rPr>
        <w:t xml:space="preserve"> визуально создать ощущение защищенности, надежности, уверенности, целесообразно использовать плавные закругленные формы и элементы со сглаженными углами, которые как раз и вызывают ассоциации с безопасностью. Использование же острых углов, резких скосов, считается традиционным признаком агрессии и вызывает чувство настороженности.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объему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Если необходимо передать ощущение стабильности или несколько стандартизировать «картинку», то весь объем визуала целесообразно сосредоточить в середине рабочей области. Если перед дизайнером стоит задача удивить, заинтересовать, внедрить нестандартные решения, то, например, в дизайне сайта, лучше рассредоточить большую часть визуала в центре, а остальные, дополняющие его элементы распределить равномерно в других областях страницы.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глубине</w:t>
      </w:r>
    </w:p>
    <w:p w:rsidR="00CA06CE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Визуально созданное ощущение глубины и пространства подчеркивает реалистичность «картинки» (будь то сайт или логотип), ее «масштабность», делает акцент на перспективу. Этим приемом пользуются не так часто, но, тем не менее, он очень эффективен.</w:t>
      </w:r>
    </w:p>
    <w:p w:rsidR="005C286B" w:rsidRPr="005C286B" w:rsidRDefault="00CA06CE" w:rsidP="00CA06C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5C286B" w:rsidRPr="005C286B">
        <w:rPr>
          <w:b/>
          <w:bCs/>
          <w:sz w:val="28"/>
          <w:szCs w:val="28"/>
        </w:rPr>
        <w:t>Восприятие по стилю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Стилевое направление в дизайне задается цветом, характером линий и общим видом «картинки». Принцип единства актуален и здесь: для создания завершенного, гармоничного образа необходимо, чтобы все элементы визуала сочетались по стилю, характеру линий (например, если используются прямые линии, то лучше использовать их во всем дизайне) и цветовой гамме.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композиции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>Композиция представляет собой расположение элементов на рабочей области. Она может быть стандартной или оригинальной. Все зависит от того, какую идею и эмоции стремится передать дизайнер в своей работе. Стандартная компоновка элементов визуала рассчитана на предсказуемую реакцию, как правило, она вызывает чувство стабильности, навевает ассоциации с классикой. Необычная компоновка создает современный образ, отражает нестандартный подход к работе, подчеркивает оригинальность идеи.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outlineLvl w:val="3"/>
        <w:rPr>
          <w:b/>
          <w:bCs/>
          <w:sz w:val="28"/>
          <w:szCs w:val="28"/>
        </w:rPr>
      </w:pPr>
      <w:r w:rsidRPr="005C286B">
        <w:rPr>
          <w:b/>
          <w:bCs/>
          <w:sz w:val="28"/>
          <w:szCs w:val="28"/>
        </w:rPr>
        <w:t>Восприятие по типовой ассоциации</w:t>
      </w:r>
    </w:p>
    <w:p w:rsidR="005C286B" w:rsidRPr="005C286B" w:rsidRDefault="005C286B" w:rsidP="0084153E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5C286B">
        <w:rPr>
          <w:sz w:val="28"/>
          <w:szCs w:val="28"/>
        </w:rPr>
        <w:t xml:space="preserve">Для создания образа, соответствующего компании-заказчику или ее продукции, необходимо использовать в дизайне объекты, которые ассоциируются с данной сферой. Можно сыграть на прямых ассоциациях: например, при </w:t>
      </w:r>
      <w:hyperlink r:id="rId9" w:history="1">
        <w:r w:rsidRPr="0084153E">
          <w:rPr>
            <w:sz w:val="28"/>
            <w:szCs w:val="28"/>
          </w:rPr>
          <w:t>разработке логотипа</w:t>
        </w:r>
      </w:hyperlink>
      <w:r w:rsidRPr="005C286B">
        <w:rPr>
          <w:sz w:val="28"/>
          <w:szCs w:val="28"/>
        </w:rPr>
        <w:t xml:space="preserve"> для службы такси использовать образы автомобиля, «шашек», таксиста, руля, дороги, что непосредственно будет указывать на сферу деятельности компании. Но намного интересней и выгодней использовать косвенные ассоциации: например, образ бегущей лошади, символизирующей скорость и вызывающей ассоциации с «лошадиными силами», то есть мощностью, а значит - надежностью компании. Одним из главных «плюсов» косвенных ассоциаций является то, что они позволяют не только обозначить сферу деятельности заказчика, но и визуально подчеркнуть его главные конкурентные преимущества.</w:t>
      </w:r>
    </w:p>
    <w:p w:rsidR="003933FA" w:rsidRPr="000B3044" w:rsidRDefault="003933FA" w:rsidP="0084153E">
      <w:pPr>
        <w:ind w:firstLine="851"/>
        <w:jc w:val="both"/>
        <w:rPr>
          <w:b/>
          <w:sz w:val="28"/>
          <w:szCs w:val="28"/>
        </w:rPr>
      </w:pPr>
      <w:r w:rsidRPr="000B3044">
        <w:rPr>
          <w:b/>
          <w:sz w:val="28"/>
          <w:szCs w:val="28"/>
        </w:rPr>
        <w:t xml:space="preserve">4 Условия выполнения задания </w:t>
      </w:r>
    </w:p>
    <w:p w:rsidR="00CA06CE" w:rsidRDefault="005C286B" w:rsidP="0084153E">
      <w:pPr>
        <w:ind w:firstLine="851"/>
        <w:jc w:val="both"/>
        <w:rPr>
          <w:sz w:val="28"/>
          <w:szCs w:val="28"/>
        </w:rPr>
      </w:pPr>
      <w:r w:rsidRPr="00FA5EE8">
        <w:rPr>
          <w:sz w:val="28"/>
          <w:szCs w:val="28"/>
        </w:rPr>
        <w:t>Задание выполняется на листах формата А3 или А4, используя различные виды графики.</w:t>
      </w:r>
    </w:p>
    <w:p w:rsidR="00CA06CE" w:rsidRDefault="00CA06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33FA" w:rsidRPr="00043544" w:rsidRDefault="003933FA" w:rsidP="0084153E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Порядок выполнения работы</w:t>
      </w:r>
    </w:p>
    <w:p w:rsidR="005C286B" w:rsidRDefault="003933FA" w:rsidP="003933FA">
      <w:pPr>
        <w:ind w:left="567" w:hanging="567"/>
        <w:jc w:val="both"/>
        <w:rPr>
          <w:sz w:val="28"/>
          <w:szCs w:val="28"/>
        </w:rPr>
      </w:pPr>
      <w:r w:rsidRPr="006E74B5">
        <w:rPr>
          <w:sz w:val="28"/>
          <w:szCs w:val="28"/>
        </w:rPr>
        <w:t>5.1</w:t>
      </w:r>
      <w:r w:rsidR="005C286B" w:rsidRPr="005C286B">
        <w:rPr>
          <w:sz w:val="28"/>
          <w:szCs w:val="28"/>
        </w:rPr>
        <w:t>Составить таблицу</w:t>
      </w:r>
    </w:p>
    <w:tbl>
      <w:tblPr>
        <w:tblStyle w:val="ac"/>
        <w:tblW w:w="0" w:type="auto"/>
        <w:tblInd w:w="567" w:type="dxa"/>
        <w:tblLook w:val="04A0" w:firstRow="1" w:lastRow="0" w:firstColumn="1" w:lastColumn="0" w:noHBand="0" w:noVBand="1"/>
      </w:tblPr>
      <w:tblGrid>
        <w:gridCol w:w="3186"/>
        <w:gridCol w:w="3214"/>
        <w:gridCol w:w="3172"/>
      </w:tblGrid>
      <w:tr w:rsidR="005C286B" w:rsidTr="005C286B">
        <w:tc>
          <w:tcPr>
            <w:tcW w:w="3284" w:type="dxa"/>
          </w:tcPr>
          <w:p w:rsidR="005C286B" w:rsidRDefault="005C286B" w:rsidP="005C28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Ассоциации</w:t>
            </w:r>
          </w:p>
        </w:tc>
        <w:tc>
          <w:tcPr>
            <w:tcW w:w="3285" w:type="dxa"/>
          </w:tcPr>
          <w:p w:rsidR="005C286B" w:rsidRDefault="005C286B" w:rsidP="005C28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Эмоциональное восприятие</w:t>
            </w:r>
          </w:p>
        </w:tc>
        <w:tc>
          <w:tcPr>
            <w:tcW w:w="3285" w:type="dxa"/>
          </w:tcPr>
          <w:p w:rsidR="005C286B" w:rsidRDefault="005C286B" w:rsidP="005C28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дизайна</w:t>
            </w:r>
          </w:p>
        </w:tc>
      </w:tr>
      <w:tr w:rsidR="005C286B" w:rsidTr="005C286B">
        <w:tc>
          <w:tcPr>
            <w:tcW w:w="3284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</w:tr>
      <w:tr w:rsidR="005C286B" w:rsidTr="005C286B">
        <w:tc>
          <w:tcPr>
            <w:tcW w:w="3284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5C286B" w:rsidRDefault="005C286B" w:rsidP="003933FA">
            <w:pPr>
              <w:jc w:val="both"/>
              <w:rPr>
                <w:sz w:val="28"/>
                <w:szCs w:val="28"/>
              </w:rPr>
            </w:pPr>
          </w:p>
        </w:tc>
      </w:tr>
    </w:tbl>
    <w:p w:rsidR="0084153E" w:rsidRDefault="0084153E" w:rsidP="003933FA">
      <w:pPr>
        <w:ind w:left="567" w:hanging="567"/>
        <w:jc w:val="both"/>
        <w:rPr>
          <w:sz w:val="28"/>
          <w:szCs w:val="28"/>
        </w:rPr>
      </w:pPr>
    </w:p>
    <w:p w:rsidR="003933FA" w:rsidRPr="006E74B5" w:rsidRDefault="0084153E" w:rsidP="003933FA">
      <w:pPr>
        <w:ind w:left="567" w:hanging="567"/>
        <w:jc w:val="both"/>
        <w:rPr>
          <w:sz w:val="28"/>
          <w:szCs w:val="28"/>
        </w:rPr>
      </w:pPr>
      <w:r w:rsidRPr="006E74B5">
        <w:rPr>
          <w:sz w:val="28"/>
          <w:szCs w:val="28"/>
        </w:rPr>
        <w:t>5.2</w:t>
      </w:r>
      <w:r>
        <w:rPr>
          <w:sz w:val="28"/>
          <w:szCs w:val="28"/>
        </w:rPr>
        <w:t xml:space="preserve"> </w:t>
      </w:r>
      <w:r w:rsidRPr="006E74B5">
        <w:rPr>
          <w:sz w:val="28"/>
          <w:szCs w:val="28"/>
        </w:rPr>
        <w:t>Составить</w:t>
      </w:r>
      <w:r w:rsidR="005C286B" w:rsidRPr="005C286B">
        <w:rPr>
          <w:sz w:val="28"/>
          <w:szCs w:val="28"/>
        </w:rPr>
        <w:t xml:space="preserve"> схему взаимосвязи ассоциаций и конкретных элементов дизайна</w:t>
      </w:r>
    </w:p>
    <w:p w:rsidR="003933FA" w:rsidRDefault="003933FA" w:rsidP="003933FA">
      <w:pPr>
        <w:tabs>
          <w:tab w:val="left" w:pos="0"/>
        </w:tabs>
        <w:ind w:left="1069"/>
        <w:jc w:val="center"/>
      </w:pPr>
    </w:p>
    <w:p w:rsidR="00C95624" w:rsidRPr="00737697" w:rsidRDefault="0084153E" w:rsidP="00C95624">
      <w:pPr>
        <w:tabs>
          <w:tab w:val="left" w:pos="0"/>
        </w:tabs>
        <w:ind w:left="852"/>
        <w:rPr>
          <w:b/>
          <w:sz w:val="28"/>
          <w:szCs w:val="28"/>
        </w:rPr>
      </w:pPr>
      <w:r>
        <w:rPr>
          <w:b/>
          <w:sz w:val="28"/>
          <w:szCs w:val="28"/>
        </w:rPr>
        <w:t>6 Контрольные</w:t>
      </w:r>
      <w:r w:rsidR="00C95624" w:rsidRPr="00737697">
        <w:rPr>
          <w:b/>
          <w:sz w:val="28"/>
          <w:szCs w:val="28"/>
        </w:rPr>
        <w:t xml:space="preserve"> вопросы</w:t>
      </w:r>
    </w:p>
    <w:p w:rsidR="003933FA" w:rsidRPr="0084153E" w:rsidRDefault="009F0A92" w:rsidP="0084153E">
      <w:pPr>
        <w:pStyle w:val="a5"/>
        <w:numPr>
          <w:ilvl w:val="0"/>
          <w:numId w:val="40"/>
        </w:numPr>
        <w:tabs>
          <w:tab w:val="left" w:pos="0"/>
        </w:tabs>
        <w:rPr>
          <w:sz w:val="28"/>
          <w:szCs w:val="28"/>
        </w:rPr>
      </w:pPr>
      <w:r w:rsidRPr="0084153E">
        <w:rPr>
          <w:sz w:val="28"/>
          <w:szCs w:val="28"/>
        </w:rPr>
        <w:t>Определение ассоциации.</w:t>
      </w:r>
    </w:p>
    <w:p w:rsidR="004617DB" w:rsidRPr="0084153E" w:rsidRDefault="009F0A92" w:rsidP="0084153E">
      <w:pPr>
        <w:pStyle w:val="a5"/>
        <w:numPr>
          <w:ilvl w:val="0"/>
          <w:numId w:val="40"/>
        </w:numPr>
        <w:tabs>
          <w:tab w:val="left" w:pos="0"/>
        </w:tabs>
        <w:rPr>
          <w:sz w:val="28"/>
          <w:szCs w:val="28"/>
        </w:rPr>
      </w:pPr>
      <w:r w:rsidRPr="0084153E">
        <w:rPr>
          <w:sz w:val="28"/>
          <w:szCs w:val="28"/>
        </w:rPr>
        <w:t>Примеры эмоционального восприятия ассоциаций.</w:t>
      </w:r>
    </w:p>
    <w:p w:rsidR="004617DB" w:rsidRPr="004617DB" w:rsidRDefault="004617DB" w:rsidP="004617DB">
      <w:pPr>
        <w:tabs>
          <w:tab w:val="left" w:pos="0"/>
        </w:tabs>
        <w:rPr>
          <w:sz w:val="28"/>
          <w:szCs w:val="28"/>
        </w:rPr>
      </w:pPr>
    </w:p>
    <w:p w:rsidR="004C17CD" w:rsidRPr="0084153E" w:rsidRDefault="004C17CD" w:rsidP="0084153E">
      <w:pPr>
        <w:jc w:val="center"/>
        <w:rPr>
          <w:b/>
          <w:caps/>
          <w:sz w:val="28"/>
          <w:szCs w:val="28"/>
        </w:rPr>
      </w:pPr>
      <w:r w:rsidRPr="0084153E">
        <w:rPr>
          <w:b/>
          <w:caps/>
          <w:sz w:val="28"/>
          <w:szCs w:val="28"/>
        </w:rPr>
        <w:t>Практическая работа №3</w:t>
      </w:r>
    </w:p>
    <w:p w:rsidR="004C17CD" w:rsidRPr="00D30A9A" w:rsidRDefault="004C17CD" w:rsidP="004C17CD">
      <w:pPr>
        <w:ind w:firstLine="709"/>
        <w:jc w:val="both"/>
        <w:rPr>
          <w:b/>
          <w:sz w:val="28"/>
          <w:szCs w:val="28"/>
        </w:rPr>
      </w:pPr>
    </w:p>
    <w:p w:rsidR="004C17CD" w:rsidRPr="00134FDF" w:rsidRDefault="009F0A92" w:rsidP="00FD0736">
      <w:pPr>
        <w:rPr>
          <w:b/>
          <w:sz w:val="28"/>
          <w:szCs w:val="28"/>
        </w:rPr>
      </w:pPr>
      <w:r w:rsidRPr="009F0A92">
        <w:rPr>
          <w:b/>
          <w:sz w:val="28"/>
          <w:szCs w:val="28"/>
        </w:rPr>
        <w:t>«Гармонизация облика городской среды с помощью дизайнерских средств».</w:t>
      </w:r>
    </w:p>
    <w:p w:rsidR="004C17CD" w:rsidRPr="0084153E" w:rsidRDefault="004C17CD" w:rsidP="0084153E">
      <w:pPr>
        <w:pStyle w:val="a5"/>
        <w:numPr>
          <w:ilvl w:val="0"/>
          <w:numId w:val="41"/>
        </w:numPr>
        <w:ind w:left="1276" w:hanging="709"/>
        <w:jc w:val="both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>Цель работы</w:t>
      </w:r>
    </w:p>
    <w:p w:rsidR="004C17CD" w:rsidRPr="0084153E" w:rsidRDefault="009F0A92" w:rsidP="0084153E">
      <w:pPr>
        <w:pStyle w:val="a5"/>
        <w:ind w:left="1276"/>
        <w:jc w:val="both"/>
        <w:rPr>
          <w:sz w:val="28"/>
          <w:szCs w:val="28"/>
        </w:rPr>
      </w:pPr>
      <w:r w:rsidRPr="0084153E">
        <w:rPr>
          <w:sz w:val="28"/>
          <w:szCs w:val="28"/>
        </w:rPr>
        <w:t>Объединить здание с искусственным окружением для придания ему определенного художественного содержания.</w:t>
      </w:r>
    </w:p>
    <w:p w:rsidR="004C17CD" w:rsidRPr="0084153E" w:rsidRDefault="004C17CD" w:rsidP="0084153E">
      <w:pPr>
        <w:pStyle w:val="a5"/>
        <w:numPr>
          <w:ilvl w:val="0"/>
          <w:numId w:val="41"/>
        </w:numPr>
        <w:ind w:left="1276" w:hanging="709"/>
        <w:jc w:val="both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>Задачи работы</w:t>
      </w:r>
    </w:p>
    <w:p w:rsidR="004C17CD" w:rsidRPr="0084153E" w:rsidRDefault="009F0A92" w:rsidP="0084153E">
      <w:pPr>
        <w:pStyle w:val="a5"/>
        <w:ind w:left="1276"/>
        <w:jc w:val="both"/>
        <w:rPr>
          <w:sz w:val="28"/>
          <w:szCs w:val="28"/>
        </w:rPr>
      </w:pPr>
      <w:r w:rsidRPr="0084153E">
        <w:rPr>
          <w:sz w:val="28"/>
          <w:szCs w:val="28"/>
        </w:rPr>
        <w:t>Используя различные приемы, выявляющие пластические характеристики архитектурного объекта, усилить его образность.</w:t>
      </w:r>
    </w:p>
    <w:p w:rsidR="009F0A92" w:rsidRPr="0084153E" w:rsidRDefault="004C17CD" w:rsidP="0084153E">
      <w:pPr>
        <w:pStyle w:val="a5"/>
        <w:numPr>
          <w:ilvl w:val="0"/>
          <w:numId w:val="41"/>
        </w:numPr>
        <w:ind w:left="1276" w:hanging="709"/>
        <w:jc w:val="both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>Основные теоретические положения</w:t>
      </w:r>
    </w:p>
    <w:p w:rsidR="004C17CD" w:rsidRDefault="009F0A92" w:rsidP="0084153E">
      <w:pPr>
        <w:pStyle w:val="a5"/>
        <w:ind w:left="1276"/>
        <w:jc w:val="both"/>
        <w:rPr>
          <w:sz w:val="28"/>
          <w:szCs w:val="28"/>
        </w:rPr>
      </w:pPr>
      <w:r w:rsidRPr="009F0A92">
        <w:rPr>
          <w:sz w:val="28"/>
          <w:szCs w:val="28"/>
        </w:rPr>
        <w:t>Перечень приемов объединения здания с искусственным окружением.</w:t>
      </w:r>
    </w:p>
    <w:p w:rsidR="0084153E" w:rsidRPr="00FD0736" w:rsidRDefault="0084153E" w:rsidP="0084153E">
      <w:pPr>
        <w:pStyle w:val="a5"/>
        <w:ind w:left="1276"/>
        <w:jc w:val="both"/>
        <w:rPr>
          <w:sz w:val="28"/>
          <w:szCs w:val="28"/>
        </w:rPr>
      </w:pPr>
    </w:p>
    <w:p w:rsidR="00CA06CE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7D34DB26" wp14:editId="6FC83504">
            <wp:simplePos x="0" y="0"/>
            <wp:positionH relativeFrom="column">
              <wp:posOffset>4342130</wp:posOffset>
            </wp:positionH>
            <wp:positionV relativeFrom="paragraph">
              <wp:posOffset>59055</wp:posOffset>
            </wp:positionV>
            <wp:extent cx="160147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26" y="21455"/>
                <wp:lineTo x="21326" y="0"/>
                <wp:lineTo x="0" y="0"/>
              </wp:wrapPolygon>
            </wp:wrapTight>
            <wp:docPr id="1" name="Рисунок 1" descr="Y:\Ад-31 32\Архитектура\Схемы\для Мар_ Меф_\Ландшафт_1Яр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д-31 32\Архитектура\Схемы\для Мар_ Меф_\Ландшафт_1Яруш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E44">
        <w:rPr>
          <w:b/>
          <w:sz w:val="28"/>
          <w:szCs w:val="28"/>
        </w:rPr>
        <w:t xml:space="preserve"> </w:t>
      </w:r>
      <w:r w:rsidRPr="000369D3">
        <w:rPr>
          <w:b/>
          <w:sz w:val="28"/>
          <w:szCs w:val="28"/>
        </w:rPr>
        <w:t xml:space="preserve">Прием природного дополнения архитектурных форм </w:t>
      </w:r>
      <w:r>
        <w:rPr>
          <w:sz w:val="28"/>
          <w:szCs w:val="28"/>
        </w:rPr>
        <w:t xml:space="preserve">может быть применен при необходимости смягчить контраст вертикальной поверхности стен здания с горизонтальной плоскостью основания за счет </w:t>
      </w:r>
    </w:p>
    <w:p w:rsidR="009F0A92" w:rsidRPr="00FD0736" w:rsidRDefault="009F0A92" w:rsidP="00CA06CE">
      <w:pPr>
        <w:ind w:left="709"/>
        <w:rPr>
          <w:sz w:val="28"/>
          <w:szCs w:val="28"/>
        </w:rPr>
      </w:pPr>
      <w:r>
        <w:rPr>
          <w:sz w:val="28"/>
          <w:szCs w:val="28"/>
        </w:rPr>
        <w:t>создания переходных композиционных элементов из различных форм растительности.</w:t>
      </w:r>
      <w:r w:rsidRPr="000369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A92" w:rsidRPr="00AE398A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031D3A09" wp14:editId="13482E42">
            <wp:simplePos x="0" y="0"/>
            <wp:positionH relativeFrom="column">
              <wp:posOffset>4305300</wp:posOffset>
            </wp:positionH>
            <wp:positionV relativeFrom="paragraph">
              <wp:posOffset>32385</wp:posOffset>
            </wp:positionV>
            <wp:extent cx="1640205" cy="1607820"/>
            <wp:effectExtent l="0" t="0" r="0" b="0"/>
            <wp:wrapTight wrapText="bothSides">
              <wp:wrapPolygon edited="0">
                <wp:start x="0" y="0"/>
                <wp:lineTo x="0" y="21242"/>
                <wp:lineTo x="21324" y="21242"/>
                <wp:lineTo x="21324" y="0"/>
                <wp:lineTo x="0" y="0"/>
              </wp:wrapPolygon>
            </wp:wrapTight>
            <wp:docPr id="4" name="Рисунок 4" descr="Y:\Ад-31 32\Архитектура\Схемы\для Мар_ Меф_\ландшафт_1Са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д-31 32\Архитектура\Схемы\для Мар_ Меф_\ландшафт_1Саж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9D3">
        <w:rPr>
          <w:b/>
          <w:sz w:val="28"/>
          <w:szCs w:val="28"/>
        </w:rPr>
        <w:t>Прием аппликации в виде наложения поверхности из растительности</w:t>
      </w:r>
      <w:r>
        <w:rPr>
          <w:sz w:val="28"/>
          <w:szCs w:val="28"/>
        </w:rPr>
        <w:t xml:space="preserve"> расширяет трактовку вертикального озеленения за счет использования различных вариантов размещения вьющихся пород растений на каркасе и фасаде здания.</w:t>
      </w:r>
      <w:r w:rsidRPr="00AE39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C64" w:rsidRPr="00AE398A" w:rsidRDefault="00FC2C64" w:rsidP="009F0A92">
      <w:pPr>
        <w:jc w:val="both"/>
        <w:rPr>
          <w:sz w:val="28"/>
          <w:szCs w:val="28"/>
        </w:rPr>
      </w:pPr>
    </w:p>
    <w:p w:rsidR="009F0A92" w:rsidRPr="00AE398A" w:rsidRDefault="00CA06CE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2B26B36F" wp14:editId="06BE821E">
            <wp:simplePos x="0" y="0"/>
            <wp:positionH relativeFrom="column">
              <wp:posOffset>4638675</wp:posOffset>
            </wp:positionH>
            <wp:positionV relativeFrom="paragraph">
              <wp:posOffset>418465</wp:posOffset>
            </wp:positionV>
            <wp:extent cx="146939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283" y="21264"/>
                <wp:lineTo x="21283" y="0"/>
                <wp:lineTo x="0" y="0"/>
              </wp:wrapPolygon>
            </wp:wrapTight>
            <wp:docPr id="8" name="Рисунок 8" descr="Y:\Ад-31 32\Архитектура\Схемы\для Мар_ Меф_\Ланшафт_1 Ле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д-31 32\Архитектура\Схемы\для Мар_ Меф_\Ланшафт_1 Лео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6"/>
                    <a:stretch/>
                  </pic:blipFill>
                  <pic:spPr bwMode="auto">
                    <a:xfrm>
                      <a:off x="0" y="0"/>
                      <a:ext cx="14693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A92" w:rsidRPr="000369D3">
        <w:rPr>
          <w:b/>
          <w:sz w:val="28"/>
          <w:szCs w:val="28"/>
        </w:rPr>
        <w:t xml:space="preserve">Прием </w:t>
      </w:r>
      <w:r w:rsidRPr="000369D3">
        <w:rPr>
          <w:b/>
          <w:sz w:val="28"/>
          <w:szCs w:val="28"/>
        </w:rPr>
        <w:t xml:space="preserve">акцентирования </w:t>
      </w:r>
      <w:r w:rsidRPr="00871E44">
        <w:rPr>
          <w:b/>
          <w:sz w:val="28"/>
          <w:szCs w:val="28"/>
        </w:rPr>
        <w:t>входных</w:t>
      </w:r>
      <w:r w:rsidR="009F0A92" w:rsidRPr="000369D3">
        <w:rPr>
          <w:b/>
          <w:sz w:val="28"/>
          <w:szCs w:val="28"/>
        </w:rPr>
        <w:t xml:space="preserve"> направлений</w:t>
      </w:r>
      <w:r w:rsidR="009F0A92">
        <w:rPr>
          <w:sz w:val="28"/>
          <w:szCs w:val="28"/>
        </w:rPr>
        <w:t xml:space="preserve"> предполагает концентрацию средств достижения художественной выразительности с использованием ландшафтного </w:t>
      </w:r>
      <w:r>
        <w:rPr>
          <w:sz w:val="28"/>
          <w:szCs w:val="28"/>
        </w:rPr>
        <w:t>дизайна вдоль</w:t>
      </w:r>
      <w:r w:rsidR="009F0A92">
        <w:rPr>
          <w:sz w:val="28"/>
          <w:szCs w:val="28"/>
        </w:rPr>
        <w:t xml:space="preserve"> основных путей подхода к зданиям.</w:t>
      </w:r>
      <w:r w:rsidR="009F0A92" w:rsidRPr="009F1F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A92" w:rsidRPr="00AE398A" w:rsidRDefault="009F0A92" w:rsidP="009F0A92">
      <w:pPr>
        <w:jc w:val="both"/>
        <w:rPr>
          <w:sz w:val="28"/>
          <w:szCs w:val="28"/>
        </w:rPr>
      </w:pPr>
    </w:p>
    <w:p w:rsidR="009F0A92" w:rsidRPr="00AE398A" w:rsidRDefault="009F0A92" w:rsidP="009F0A92">
      <w:pPr>
        <w:jc w:val="both"/>
        <w:rPr>
          <w:sz w:val="28"/>
          <w:szCs w:val="28"/>
        </w:rPr>
      </w:pPr>
    </w:p>
    <w:p w:rsidR="009F0A92" w:rsidRPr="00AE398A" w:rsidRDefault="009F0A92" w:rsidP="009F0A92">
      <w:pPr>
        <w:jc w:val="both"/>
        <w:rPr>
          <w:sz w:val="28"/>
          <w:szCs w:val="28"/>
        </w:rPr>
      </w:pPr>
    </w:p>
    <w:p w:rsidR="009F0A92" w:rsidRPr="009F1F80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F0851F0" wp14:editId="5D3C48F7">
            <wp:simplePos x="0" y="0"/>
            <wp:positionH relativeFrom="column">
              <wp:posOffset>4403725</wp:posOffset>
            </wp:positionH>
            <wp:positionV relativeFrom="paragraph">
              <wp:posOffset>43815</wp:posOffset>
            </wp:positionV>
            <wp:extent cx="162242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304" y="21348"/>
                <wp:lineTo x="21304" y="0"/>
                <wp:lineTo x="0" y="0"/>
              </wp:wrapPolygon>
            </wp:wrapTight>
            <wp:docPr id="7" name="Рисунок 7" descr="Y:\Ад-31 32\Архитектура\Схемы\для Мар_ Меф_\Ландшафт_1 Марты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Ад-31 32\Архитектура\Схемы\для Мар_ Меф_\Ландшафт_1 Мартын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9D3">
        <w:rPr>
          <w:b/>
          <w:sz w:val="28"/>
          <w:szCs w:val="28"/>
        </w:rPr>
        <w:t>Прием морфологического подобия</w:t>
      </w:r>
      <w:r>
        <w:rPr>
          <w:sz w:val="28"/>
          <w:szCs w:val="28"/>
        </w:rPr>
        <w:t xml:space="preserve"> заключается в применении сходных по закономерностям своего формообразования элементов зданий и искусственно геометризованного ландшафта.</w:t>
      </w:r>
      <w:r w:rsidRPr="009F1F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A92" w:rsidRPr="000369D3" w:rsidRDefault="009F0A92" w:rsidP="009F0A92">
      <w:pPr>
        <w:jc w:val="both"/>
        <w:rPr>
          <w:sz w:val="28"/>
          <w:szCs w:val="28"/>
        </w:rPr>
      </w:pPr>
    </w:p>
    <w:p w:rsidR="009F0A92" w:rsidRPr="000369D3" w:rsidRDefault="009F0A92" w:rsidP="009F0A92">
      <w:pPr>
        <w:jc w:val="both"/>
        <w:rPr>
          <w:sz w:val="28"/>
          <w:szCs w:val="28"/>
        </w:rPr>
      </w:pPr>
    </w:p>
    <w:p w:rsidR="009F0A92" w:rsidRPr="00AE398A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140917B8" wp14:editId="3BDFADAF">
            <wp:simplePos x="0" y="0"/>
            <wp:positionH relativeFrom="column">
              <wp:posOffset>4403725</wp:posOffset>
            </wp:positionH>
            <wp:positionV relativeFrom="paragraph">
              <wp:posOffset>674370</wp:posOffset>
            </wp:positionV>
            <wp:extent cx="179133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5" name="Рисунок 5" descr="Y:\Ад-31 32\Архитектура\Схемы\для Мар_ Меф_\Ландшафт_1Харла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Ад-31 32\Архитектура\Схемы\для Мар_ Меф_\Ландшафт_1Харлашк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9D3">
        <w:rPr>
          <w:b/>
          <w:sz w:val="28"/>
          <w:szCs w:val="28"/>
        </w:rPr>
        <w:t>Прием создания ландшафтных композиций на покрытии здания</w:t>
      </w:r>
      <w:r>
        <w:rPr>
          <w:sz w:val="28"/>
          <w:szCs w:val="28"/>
        </w:rPr>
        <w:t xml:space="preserve"> позволяет сочетать способы «интенсивного» и «экстенсивного» способов озеленения.</w:t>
      </w:r>
      <w:r w:rsidRPr="00AE39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A92" w:rsidRPr="00871E44" w:rsidRDefault="009F0A92" w:rsidP="009F0A92">
      <w:pPr>
        <w:jc w:val="both"/>
        <w:rPr>
          <w:sz w:val="28"/>
          <w:szCs w:val="28"/>
        </w:rPr>
      </w:pPr>
    </w:p>
    <w:p w:rsidR="009F0A92" w:rsidRPr="00871E44" w:rsidRDefault="009F0A92" w:rsidP="009F0A92">
      <w:pPr>
        <w:jc w:val="both"/>
        <w:rPr>
          <w:sz w:val="28"/>
          <w:szCs w:val="28"/>
        </w:rPr>
      </w:pPr>
    </w:p>
    <w:p w:rsidR="00CA06CE" w:rsidRDefault="00CA06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0A92" w:rsidRPr="00FD0736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sz w:val="28"/>
          <w:szCs w:val="28"/>
        </w:rPr>
        <w:t>Прием зрительного поглощения</w:t>
      </w:r>
      <w:r>
        <w:rPr>
          <w:sz w:val="28"/>
          <w:szCs w:val="28"/>
        </w:rPr>
        <w:t xml:space="preserve"> </w:t>
      </w:r>
      <w:r w:rsidRPr="000369D3">
        <w:rPr>
          <w:b/>
          <w:sz w:val="28"/>
          <w:szCs w:val="28"/>
        </w:rPr>
        <w:t>массы объекта растительностью</w:t>
      </w:r>
      <w:r>
        <w:rPr>
          <w:sz w:val="28"/>
          <w:szCs w:val="28"/>
        </w:rPr>
        <w:t xml:space="preserve"> позволяет частично снять остроту масштабного диссонанса сооружения и среды.</w:t>
      </w:r>
    </w:p>
    <w:p w:rsidR="009F0A92" w:rsidRPr="000369D3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03CF5D02" wp14:editId="452FD724">
            <wp:simplePos x="0" y="0"/>
            <wp:positionH relativeFrom="column">
              <wp:posOffset>4774565</wp:posOffset>
            </wp:positionH>
            <wp:positionV relativeFrom="paragraph">
              <wp:posOffset>250190</wp:posOffset>
            </wp:positionV>
            <wp:extent cx="1617345" cy="1581785"/>
            <wp:effectExtent l="0" t="0" r="1905" b="0"/>
            <wp:wrapTight wrapText="bothSides">
              <wp:wrapPolygon edited="0">
                <wp:start x="0" y="0"/>
                <wp:lineTo x="0" y="21331"/>
                <wp:lineTo x="21371" y="21331"/>
                <wp:lineTo x="21371" y="0"/>
                <wp:lineTo x="0" y="0"/>
              </wp:wrapPolygon>
            </wp:wrapTight>
            <wp:docPr id="3" name="Рисунок 3" descr="Y:\Ад-31 32\Архитектура\Схемы\для Мар_ Меф_\Ландшафт_1Матв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д-31 32\Архитектура\Схемы\для Мар_ Меф_\Ландшафт_1Матвее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9D3">
        <w:rPr>
          <w:b/>
          <w:sz w:val="28"/>
          <w:szCs w:val="28"/>
        </w:rPr>
        <w:t>Прием контурного соприкосновения</w:t>
      </w:r>
      <w:r>
        <w:rPr>
          <w:sz w:val="28"/>
          <w:szCs w:val="28"/>
        </w:rPr>
        <w:t xml:space="preserve"> </w:t>
      </w:r>
      <w:r w:rsidRPr="000369D3">
        <w:rPr>
          <w:b/>
          <w:sz w:val="28"/>
          <w:szCs w:val="28"/>
        </w:rPr>
        <w:t>здания и водного зеркала</w:t>
      </w:r>
      <w:r>
        <w:rPr>
          <w:sz w:val="28"/>
          <w:szCs w:val="28"/>
        </w:rPr>
        <w:t xml:space="preserve"> может эффектно оттенять выразительность силуэта и рельефность фасада, внося в восприятие объекта архитектуры неожиданные ракурсы.</w:t>
      </w:r>
      <w:r w:rsidRPr="00AE39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A92" w:rsidRDefault="009F0A92" w:rsidP="009F0A92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0369D3">
        <w:rPr>
          <w:b/>
          <w:sz w:val="28"/>
          <w:szCs w:val="28"/>
        </w:rPr>
        <w:t>Прием размещения объекта архитектуры над водным зеркалом.</w:t>
      </w:r>
      <w:r>
        <w:rPr>
          <w:sz w:val="28"/>
          <w:szCs w:val="28"/>
        </w:rPr>
        <w:t xml:space="preserve"> Игра отражений как бы входит в контур здания, а отдельные его части «опираются» на водную гладь.</w:t>
      </w:r>
    </w:p>
    <w:p w:rsidR="00FC2C64" w:rsidRPr="00FC2C64" w:rsidRDefault="00FC2C64" w:rsidP="00FC2C64">
      <w:pPr>
        <w:jc w:val="both"/>
        <w:rPr>
          <w:sz w:val="28"/>
          <w:szCs w:val="28"/>
        </w:rPr>
      </w:pPr>
    </w:p>
    <w:p w:rsidR="004C17CD" w:rsidRPr="000B3044" w:rsidRDefault="004C17CD" w:rsidP="004C17CD">
      <w:pPr>
        <w:ind w:firstLine="709"/>
        <w:jc w:val="both"/>
        <w:rPr>
          <w:b/>
          <w:sz w:val="28"/>
          <w:szCs w:val="28"/>
        </w:rPr>
      </w:pPr>
      <w:r w:rsidRPr="000B3044">
        <w:rPr>
          <w:b/>
          <w:sz w:val="28"/>
          <w:szCs w:val="28"/>
        </w:rPr>
        <w:t xml:space="preserve">4 Условия выполнения задания </w:t>
      </w:r>
    </w:p>
    <w:p w:rsidR="004C17CD" w:rsidRPr="006E74B5" w:rsidRDefault="004C17CD" w:rsidP="00CA06CE">
      <w:pPr>
        <w:ind w:left="709"/>
        <w:rPr>
          <w:sz w:val="28"/>
          <w:szCs w:val="28"/>
        </w:rPr>
      </w:pPr>
      <w:r w:rsidRPr="006E74B5">
        <w:rPr>
          <w:sz w:val="28"/>
          <w:szCs w:val="28"/>
        </w:rPr>
        <w:t xml:space="preserve">Работа </w:t>
      </w:r>
      <w:r w:rsidR="003861FC" w:rsidRPr="00FA5EE8">
        <w:rPr>
          <w:sz w:val="28"/>
          <w:szCs w:val="28"/>
        </w:rPr>
        <w:t>выполняется на листах формата А3, используя различные виды графики.</w:t>
      </w:r>
    </w:p>
    <w:p w:rsidR="004C17CD" w:rsidRPr="00043544" w:rsidRDefault="004C17CD" w:rsidP="004C17C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Порядок выполнения работы</w:t>
      </w:r>
    </w:p>
    <w:p w:rsidR="009F0A92" w:rsidRPr="003861FC" w:rsidRDefault="004C17CD" w:rsidP="003861FC">
      <w:pPr>
        <w:pStyle w:val="a5"/>
        <w:numPr>
          <w:ilvl w:val="1"/>
          <w:numId w:val="23"/>
        </w:numPr>
        <w:jc w:val="both"/>
        <w:rPr>
          <w:sz w:val="28"/>
          <w:szCs w:val="28"/>
        </w:rPr>
      </w:pPr>
      <w:r w:rsidRPr="003861FC">
        <w:rPr>
          <w:sz w:val="28"/>
          <w:szCs w:val="28"/>
        </w:rPr>
        <w:t xml:space="preserve"> </w:t>
      </w:r>
      <w:r w:rsidR="009F0A92" w:rsidRPr="003861FC">
        <w:rPr>
          <w:sz w:val="28"/>
          <w:szCs w:val="28"/>
        </w:rPr>
        <w:t>Выбрать общественное здание.</w:t>
      </w:r>
    </w:p>
    <w:p w:rsidR="009F0A92" w:rsidRPr="003861FC" w:rsidRDefault="003861FC" w:rsidP="003861F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9F0A92" w:rsidRPr="003861FC">
        <w:rPr>
          <w:sz w:val="28"/>
          <w:szCs w:val="28"/>
        </w:rPr>
        <w:t>В перспективе построить участок, прилежащий к главному фасаду здания.</w:t>
      </w:r>
    </w:p>
    <w:p w:rsidR="003933FA" w:rsidRPr="00FD0736" w:rsidRDefault="009F0A92" w:rsidP="00FD0736">
      <w:pPr>
        <w:pStyle w:val="a5"/>
        <w:numPr>
          <w:ilvl w:val="1"/>
          <w:numId w:val="23"/>
        </w:numPr>
        <w:jc w:val="both"/>
        <w:rPr>
          <w:sz w:val="28"/>
          <w:szCs w:val="28"/>
        </w:rPr>
      </w:pPr>
      <w:r w:rsidRPr="003861FC">
        <w:rPr>
          <w:sz w:val="28"/>
          <w:szCs w:val="28"/>
        </w:rPr>
        <w:t>Используя различные приемы, выявляющие пластические характеристики архитектурного объекта, усилить образность здания.</w:t>
      </w:r>
    </w:p>
    <w:p w:rsidR="003933FA" w:rsidRPr="00737697" w:rsidRDefault="003861FC" w:rsidP="00737697">
      <w:pPr>
        <w:tabs>
          <w:tab w:val="left" w:pos="0"/>
        </w:tabs>
        <w:ind w:left="852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37697">
        <w:rPr>
          <w:b/>
          <w:sz w:val="28"/>
          <w:szCs w:val="28"/>
        </w:rPr>
        <w:t xml:space="preserve"> </w:t>
      </w:r>
      <w:r w:rsidR="00737697" w:rsidRPr="00737697">
        <w:rPr>
          <w:b/>
          <w:sz w:val="28"/>
          <w:szCs w:val="28"/>
        </w:rPr>
        <w:t>Контрольные вопросы</w:t>
      </w:r>
    </w:p>
    <w:p w:rsidR="00CA06CE" w:rsidRDefault="003861FC" w:rsidP="003861FC">
      <w:pPr>
        <w:pStyle w:val="a5"/>
        <w:numPr>
          <w:ilvl w:val="0"/>
          <w:numId w:val="25"/>
        </w:numPr>
        <w:tabs>
          <w:tab w:val="left" w:pos="0"/>
        </w:tabs>
        <w:rPr>
          <w:sz w:val="28"/>
          <w:szCs w:val="28"/>
        </w:rPr>
      </w:pPr>
      <w:r w:rsidRPr="003861FC">
        <w:rPr>
          <w:sz w:val="28"/>
          <w:szCs w:val="28"/>
        </w:rPr>
        <w:t>Приемы, выявляющие пластические характеристики архитектурного объекта</w:t>
      </w:r>
      <w:r>
        <w:rPr>
          <w:sz w:val="28"/>
          <w:szCs w:val="28"/>
        </w:rPr>
        <w:t>.</w:t>
      </w:r>
    </w:p>
    <w:p w:rsidR="00CA06CE" w:rsidRDefault="00CA06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03A7" w:rsidRDefault="005703A7" w:rsidP="005703A7">
      <w:pPr>
        <w:jc w:val="center"/>
        <w:rPr>
          <w:b/>
          <w:sz w:val="28"/>
          <w:szCs w:val="28"/>
        </w:rPr>
      </w:pPr>
      <w:r w:rsidRPr="005703A7">
        <w:rPr>
          <w:b/>
          <w:sz w:val="28"/>
          <w:szCs w:val="28"/>
        </w:rPr>
        <w:t>ПРИЛОЖЕНИЯ</w:t>
      </w:r>
    </w:p>
    <w:p w:rsidR="00FD0736" w:rsidRDefault="005703A7" w:rsidP="005703A7">
      <w:pPr>
        <w:jc w:val="right"/>
        <w:rPr>
          <w:b/>
          <w:sz w:val="28"/>
          <w:szCs w:val="28"/>
        </w:rPr>
      </w:pPr>
      <w:r w:rsidRPr="005703A7">
        <w:rPr>
          <w:b/>
          <w:sz w:val="28"/>
          <w:szCs w:val="28"/>
        </w:rPr>
        <w:t>Приложение А</w:t>
      </w:r>
      <w:r>
        <w:rPr>
          <w:b/>
          <w:sz w:val="28"/>
          <w:szCs w:val="28"/>
        </w:rPr>
        <w:t xml:space="preserve"> </w:t>
      </w:r>
      <w:r w:rsidR="00FD0736">
        <w:rPr>
          <w:b/>
          <w:sz w:val="28"/>
          <w:szCs w:val="28"/>
        </w:rPr>
        <w:t>к практической работе</w:t>
      </w:r>
      <w:r w:rsidR="00FD0736" w:rsidRPr="00D30A9A">
        <w:rPr>
          <w:b/>
          <w:sz w:val="28"/>
          <w:szCs w:val="28"/>
        </w:rPr>
        <w:t xml:space="preserve"> </w:t>
      </w:r>
      <w:r w:rsidR="00FD0736">
        <w:rPr>
          <w:b/>
          <w:sz w:val="28"/>
          <w:szCs w:val="28"/>
        </w:rPr>
        <w:t>№1</w:t>
      </w:r>
    </w:p>
    <w:p w:rsidR="00FD0736" w:rsidRPr="00380ADD" w:rsidRDefault="00FD0736" w:rsidP="00FD0736">
      <w:pPr>
        <w:jc w:val="both"/>
        <w:rPr>
          <w:b/>
          <w:sz w:val="28"/>
          <w:szCs w:val="28"/>
        </w:rPr>
      </w:pPr>
      <w:r w:rsidRPr="00380ADD">
        <w:rPr>
          <w:b/>
          <w:sz w:val="28"/>
          <w:szCs w:val="28"/>
        </w:rPr>
        <w:t>«Визуальная организация «бассейна восприятия» в городском интерьере»</w:t>
      </w:r>
    </w:p>
    <w:p w:rsidR="003B7AD8" w:rsidRDefault="003B7AD8" w:rsidP="003E527F">
      <w:pPr>
        <w:ind w:left="567" w:firstLine="54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115F5D9" wp14:editId="72858954">
            <wp:extent cx="5189838" cy="4004165"/>
            <wp:effectExtent l="0" t="0" r="0" b="0"/>
            <wp:docPr id="16" name="Рисунок 16" descr="C:\Documents and Settings\shmm\Рабочий стол\улицы\у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mm\Рабочий стол\улицы\ул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19" cy="40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DB" w:rsidRDefault="004617DB" w:rsidP="00247BB4">
      <w:pPr>
        <w:ind w:left="1080" w:firstLine="540"/>
        <w:rPr>
          <w:b/>
          <w:sz w:val="28"/>
          <w:szCs w:val="28"/>
        </w:rPr>
      </w:pPr>
    </w:p>
    <w:p w:rsidR="004617DB" w:rsidRDefault="003B7AD8" w:rsidP="003E527F">
      <w:pPr>
        <w:ind w:left="567" w:firstLine="284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51F475" wp14:editId="0B1C1987">
            <wp:extent cx="5071660" cy="2808956"/>
            <wp:effectExtent l="0" t="0" r="0" b="0"/>
            <wp:docPr id="17" name="Рисунок 17" descr="eterevskaia_in_regionalnye_printsipy_proektirovaniia_gorodsk-1 - Ст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erevskaia_in_regionalnye_printsipy_proektirovaniia_gorodsk-1 - Стр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52"/>
                    <a:stretch/>
                  </pic:blipFill>
                  <pic:spPr bwMode="auto">
                    <a:xfrm>
                      <a:off x="0" y="0"/>
                      <a:ext cx="5154062" cy="28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1FC" w:rsidRDefault="003E527F" w:rsidP="005703A7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B7AD8">
        <w:rPr>
          <w:noProof/>
        </w:rPr>
        <w:drawing>
          <wp:inline distT="0" distB="0" distL="0" distR="0" wp14:anchorId="19864F3B" wp14:editId="509A4301">
            <wp:extent cx="5721409" cy="4522573"/>
            <wp:effectExtent l="0" t="0" r="0" b="0"/>
            <wp:docPr id="18" name="Рисунок 18" descr="Первые клаузуры — GPV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ые клаузуры — GPVN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61" cy="45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7F" w:rsidRDefault="003E527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7AD8" w:rsidRDefault="003B7AD8" w:rsidP="003E527F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А к практической работе</w:t>
      </w:r>
      <w:r w:rsidRPr="00D30A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№2</w:t>
      </w:r>
    </w:p>
    <w:p w:rsidR="003B7AD8" w:rsidRDefault="003B7AD8" w:rsidP="003B7AD8">
      <w:pPr>
        <w:spacing w:line="240" w:lineRule="auto"/>
        <w:jc w:val="center"/>
      </w:pPr>
      <w:r w:rsidRPr="00380ADD">
        <w:rPr>
          <w:sz w:val="28"/>
          <w:szCs w:val="28"/>
        </w:rPr>
        <w:t>«Ассоциативная дизайн-концепция архитектурного объекта</w:t>
      </w:r>
      <w:r w:rsidRPr="00FC2C64">
        <w:rPr>
          <w:sz w:val="28"/>
          <w:szCs w:val="28"/>
        </w:rPr>
        <w:t>»</w:t>
      </w:r>
      <w:r w:rsidR="003E527F">
        <w:rPr>
          <w:sz w:val="28"/>
          <w:szCs w:val="28"/>
        </w:rPr>
        <w:t>.</w:t>
      </w:r>
    </w:p>
    <w:p w:rsidR="003B7AD8" w:rsidRDefault="003B7AD8" w:rsidP="003B7AD8">
      <w:pPr>
        <w:spacing w:line="240" w:lineRule="auto"/>
        <w:jc w:val="center"/>
      </w:pPr>
    </w:p>
    <w:p w:rsidR="003B7AD8" w:rsidRDefault="003B7AD8" w:rsidP="003B7AD8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37C646" wp14:editId="42BE34B6">
            <wp:extent cx="5824850" cy="5140411"/>
            <wp:effectExtent l="0" t="0" r="5080" b="3175"/>
            <wp:docPr id="19" name="Рисунок 19" descr="miami 2009. pier-museum. клауз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ami 2009. pier-museum. клаузу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86" cy="51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D8" w:rsidRDefault="003B7AD8" w:rsidP="003B7AD8">
      <w:pPr>
        <w:spacing w:line="240" w:lineRule="auto"/>
        <w:jc w:val="center"/>
        <w:rPr>
          <w:sz w:val="28"/>
          <w:szCs w:val="28"/>
        </w:rPr>
      </w:pPr>
    </w:p>
    <w:p w:rsidR="003B7AD8" w:rsidRDefault="003B7AD8" w:rsidP="003B7AD8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E3DF0F" wp14:editId="59F12B80">
            <wp:extent cx="5940425" cy="3007355"/>
            <wp:effectExtent l="0" t="0" r="3175" b="3175"/>
            <wp:docPr id="11" name="Рисунок 11" descr="Современные архитектурные стили для частных домов - Проект на ваш в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временные архитектурные стили для частных домов - Проект на ваш вку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D8" w:rsidRDefault="003B7AD8" w:rsidP="003B7AD8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D9E55F" wp14:editId="6C413451">
            <wp:extent cx="4466813" cy="5060602"/>
            <wp:effectExtent l="0" t="0" r="0" b="6985"/>
            <wp:docPr id="10" name="Рисунок 10" descr="Клаузура - это что такое? Значение слова «клаузу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аузура - это что такое? Значение слова «клаузура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29" cy="50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7F" w:rsidRDefault="003E527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E527F" w:rsidRDefault="003B7AD8" w:rsidP="003E527F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 w:rsidR="005C36CA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к практической работе</w:t>
      </w:r>
      <w:r w:rsidRPr="00D30A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№3</w:t>
      </w:r>
    </w:p>
    <w:p w:rsidR="003B7AD8" w:rsidRDefault="005C36CA" w:rsidP="003E527F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B7AD8" w:rsidRPr="00380ADD">
        <w:rPr>
          <w:sz w:val="28"/>
          <w:szCs w:val="28"/>
        </w:rPr>
        <w:t>«Гармонизация облика городской среды с помощью дизайнерских средств»</w:t>
      </w:r>
      <w:r w:rsidR="003E527F">
        <w:rPr>
          <w:sz w:val="28"/>
          <w:szCs w:val="28"/>
        </w:rPr>
        <w:t>.</w:t>
      </w:r>
    </w:p>
    <w:p w:rsidR="003E527F" w:rsidRDefault="004617DB" w:rsidP="003E527F">
      <w:pPr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AAF8C2" wp14:editId="7D15F33B">
            <wp:extent cx="5294613" cy="3230687"/>
            <wp:effectExtent l="0" t="0" r="1905" b="8255"/>
            <wp:docPr id="12" name="Рисунок 12" descr="C:\Documents and Settings\shmm\Рабочий стол\а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mm\Рабочий стол\ас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1" cy="32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C" w:rsidRDefault="003E527F" w:rsidP="003E527F">
      <w:pPr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22F1CA" wp14:editId="2FA2B3DE">
            <wp:extent cx="3821928" cy="4313719"/>
            <wp:effectExtent l="0" t="0" r="7620" b="0"/>
            <wp:docPr id="13" name="Рисунок 13" descr="Малые архитектурные формы скетч - 3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лые архитектурные формы скетч - 31 фот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7" cy="43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D8" w:rsidRDefault="003B7AD8" w:rsidP="004617DB">
      <w:pPr>
        <w:spacing w:line="288" w:lineRule="auto"/>
        <w:jc w:val="both"/>
        <w:rPr>
          <w:sz w:val="28"/>
          <w:szCs w:val="28"/>
        </w:rPr>
      </w:pPr>
    </w:p>
    <w:p w:rsidR="003B7AD8" w:rsidRDefault="005C36CA" w:rsidP="004617DB">
      <w:pPr>
        <w:spacing w:line="288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18D00CB" wp14:editId="09643A6D">
            <wp:extent cx="6103984" cy="3904736"/>
            <wp:effectExtent l="0" t="0" r="0" b="635"/>
            <wp:docPr id="9" name="Рисунок 9" descr="Создание комфортной среды - это выгода или убыток для городского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здание комфортной среды - это выгода или убыток для городского бюджет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39" cy="39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23" w:rsidRDefault="004917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61FC" w:rsidRDefault="003861FC" w:rsidP="003861FC">
      <w:pPr>
        <w:spacing w:line="288" w:lineRule="auto"/>
        <w:ind w:left="1844"/>
        <w:jc w:val="both"/>
        <w:rPr>
          <w:sz w:val="28"/>
          <w:szCs w:val="28"/>
        </w:rPr>
      </w:pPr>
    </w:p>
    <w:p w:rsidR="003861FC" w:rsidRDefault="00330A15" w:rsidP="00330A15">
      <w:pPr>
        <w:spacing w:line="312" w:lineRule="auto"/>
        <w:jc w:val="center"/>
        <w:rPr>
          <w:b/>
          <w:caps/>
          <w:sz w:val="26"/>
        </w:rPr>
      </w:pPr>
      <w:r w:rsidRPr="00330A15">
        <w:rPr>
          <w:b/>
          <w:caps/>
          <w:sz w:val="26"/>
        </w:rPr>
        <w:t>СПИСОК ИСПОЛЬЗОВАННЫХ ИСТОЧНИКОВ</w:t>
      </w:r>
    </w:p>
    <w:p w:rsidR="00330A15" w:rsidRDefault="00330A15" w:rsidP="00330A15">
      <w:pPr>
        <w:spacing w:line="312" w:lineRule="auto"/>
        <w:jc w:val="center"/>
        <w:rPr>
          <w:sz w:val="26"/>
        </w:rPr>
      </w:pPr>
    </w:p>
    <w:p w:rsidR="003861FC" w:rsidRPr="005703A7" w:rsidRDefault="003861FC" w:rsidP="005703A7">
      <w:pPr>
        <w:ind w:firstLine="851"/>
        <w:jc w:val="both"/>
        <w:rPr>
          <w:b/>
          <w:i/>
        </w:rPr>
      </w:pPr>
      <w:r w:rsidRPr="005703A7">
        <w:rPr>
          <w:b/>
          <w:i/>
        </w:rPr>
        <w:t>Основная</w:t>
      </w:r>
    </w:p>
    <w:p w:rsidR="00491723" w:rsidRPr="00491723" w:rsidRDefault="00491723" w:rsidP="005703A7">
      <w:pPr>
        <w:pStyle w:val="a5"/>
        <w:numPr>
          <w:ilvl w:val="0"/>
          <w:numId w:val="44"/>
        </w:numPr>
        <w:spacing w:before="120" w:line="360" w:lineRule="auto"/>
        <w:ind w:right="57" w:firstLine="142"/>
        <w:jc w:val="both"/>
      </w:pPr>
      <w:r w:rsidRPr="00491723">
        <w:t>Михайлов С., Кулеева Л. Основы дизайна. Союз дизайнеров. М., 2017</w:t>
      </w:r>
    </w:p>
    <w:p w:rsidR="00491723" w:rsidRPr="00491723" w:rsidRDefault="00491723" w:rsidP="005703A7">
      <w:pPr>
        <w:pStyle w:val="a5"/>
        <w:numPr>
          <w:ilvl w:val="0"/>
          <w:numId w:val="44"/>
        </w:numPr>
        <w:spacing w:before="120" w:line="360" w:lineRule="auto"/>
        <w:ind w:right="57" w:firstLine="142"/>
        <w:jc w:val="both"/>
      </w:pPr>
      <w:r w:rsidRPr="00491723">
        <w:t>Рунге В.Ф., Сеньковский В.В., Основы теории и методологии дизайна. М3 – Пресс, М.,2013</w:t>
      </w:r>
    </w:p>
    <w:p w:rsidR="003861FC" w:rsidRPr="00491723" w:rsidRDefault="003861FC" w:rsidP="005703A7">
      <w:pPr>
        <w:pStyle w:val="a5"/>
        <w:spacing w:line="360" w:lineRule="auto"/>
        <w:ind w:firstLine="142"/>
        <w:jc w:val="both"/>
        <w:rPr>
          <w:b/>
          <w:i/>
        </w:rPr>
      </w:pPr>
      <w:r w:rsidRPr="00491723">
        <w:rPr>
          <w:b/>
          <w:i/>
        </w:rPr>
        <w:t>Дополнительная</w:t>
      </w:r>
    </w:p>
    <w:p w:rsidR="009C31FE" w:rsidRDefault="009C31FE" w:rsidP="009B5FFC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>
        <w:t>Голуб Г.Б., Перелыгина Е.А. Чуракова О.В. Метод проектов – технология компетентностно-ориентированного образования: методическое пособие для педагогов – руководителей проектов учащихся основной школы / Под ред. проф. Е.Я. Когана. – Самара: Издательство «Учебная литература», Издательский дом «Федоров». 2011. – 176 с.</w:t>
      </w:r>
    </w:p>
    <w:p w:rsidR="009C31FE" w:rsidRDefault="009C31FE" w:rsidP="009B5FFC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>
        <w:t>Горбунова Н.В., Кочкина Л.В. Методика организации работы над проектом. // Образование в современной школе. 2010. №4.</w:t>
      </w:r>
    </w:p>
    <w:p w:rsidR="009C31FE" w:rsidRDefault="009C31FE" w:rsidP="009B5FFC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>
        <w:t>Как написать научно–исследовательскую работу. [Электронный ресурс]. – Режим доступа: http://ru.wikihow.com</w:t>
      </w:r>
    </w:p>
    <w:p w:rsidR="009C31FE" w:rsidRPr="00491723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Методика художественного конструирования. Дизайн-программа. М., ВНИИТЭ, 1987.</w:t>
      </w:r>
    </w:p>
    <w:p w:rsidR="009C31FE" w:rsidRDefault="009C31FE" w:rsidP="009B5FFC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>
        <w:t>Митрофанова Г. Г. Трудности использования проектной деятельности в обучении [Текст] / Г. Г. Митрофанова // Молодой ученый. — 2011. — №5. Т.2. — С. 148-151.</w:t>
      </w:r>
    </w:p>
    <w:p w:rsidR="009C31FE" w:rsidRPr="00491723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Нестеренко О.И. Краткая энциклопедия дизайна. М., Молодая гвардия, 1994.</w:t>
      </w:r>
    </w:p>
    <w:p w:rsidR="009C31FE" w:rsidRDefault="009C31FE" w:rsidP="009B5FFC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>
        <w:t>Пахомова Н.Ю. Метод учебного проекта в образовательном учреждении: Пособие для учителей и студентов педагогических вузов. – М.: АРК ТИ, 2013.</w:t>
      </w:r>
    </w:p>
    <w:p w:rsidR="009C31FE" w:rsidRPr="00491723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Сомов Ю.С. Композиция в технике. М., Машиностроение, 1994.</w:t>
      </w:r>
    </w:p>
    <w:p w:rsidR="009C31FE" w:rsidRPr="00491723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Средства дизайн-программирования. М., ВНИИТЭ, 1987.</w:t>
      </w:r>
    </w:p>
    <w:p w:rsidR="009C31FE" w:rsidRPr="00491723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Сто дизайнеров Запада. М., ВНИИТЭ, 1994.</w:t>
      </w:r>
    </w:p>
    <w:p w:rsidR="009C31FE" w:rsidRDefault="009C31FE" w:rsidP="005703A7">
      <w:pPr>
        <w:pStyle w:val="a5"/>
        <w:numPr>
          <w:ilvl w:val="0"/>
          <w:numId w:val="44"/>
        </w:numPr>
        <w:spacing w:line="360" w:lineRule="auto"/>
        <w:ind w:firstLine="142"/>
        <w:jc w:val="both"/>
      </w:pPr>
      <w:r w:rsidRPr="00491723">
        <w:t>Шимко В.Т. Архитектурное формирование городской среды. М., Высшая школа, 1990</w:t>
      </w:r>
    </w:p>
    <w:p w:rsidR="009B5FFC" w:rsidRPr="00491723" w:rsidRDefault="009B5FFC" w:rsidP="0004201E">
      <w:pPr>
        <w:pStyle w:val="a5"/>
        <w:spacing w:line="360" w:lineRule="auto"/>
        <w:ind w:left="862"/>
        <w:jc w:val="both"/>
      </w:pPr>
    </w:p>
    <w:sectPr w:rsidR="009B5FFC" w:rsidRPr="00491723" w:rsidSect="00DE1650">
      <w:headerReference w:type="default" r:id="rId25"/>
      <w:footerReference w:type="default" r:id="rId26"/>
      <w:pgSz w:w="11906" w:h="16838"/>
      <w:pgMar w:top="1042" w:right="707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F51" w:rsidRDefault="00792F51" w:rsidP="00964657">
      <w:r>
        <w:separator/>
      </w:r>
    </w:p>
  </w:endnote>
  <w:endnote w:type="continuationSeparator" w:id="0">
    <w:p w:rsidR="00792F51" w:rsidRDefault="00792F51" w:rsidP="0096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5549089"/>
      <w:docPartObj>
        <w:docPartGallery w:val="Page Numbers (Bottom of Page)"/>
        <w:docPartUnique/>
      </w:docPartObj>
    </w:sdtPr>
    <w:sdtEndPr/>
    <w:sdtContent>
      <w:p w:rsidR="00DE1650" w:rsidRDefault="00DE165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B22">
          <w:rPr>
            <w:noProof/>
          </w:rPr>
          <w:t>3</w:t>
        </w:r>
        <w:r>
          <w:fldChar w:fldCharType="end"/>
        </w:r>
      </w:p>
    </w:sdtContent>
  </w:sdt>
  <w:p w:rsidR="00DE1650" w:rsidRDefault="00DE165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F51" w:rsidRDefault="00792F51" w:rsidP="00964657">
      <w:r>
        <w:separator/>
      </w:r>
    </w:p>
  </w:footnote>
  <w:footnote w:type="continuationSeparator" w:id="0">
    <w:p w:rsidR="00792F51" w:rsidRDefault="00792F51" w:rsidP="0096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ADD" w:rsidRDefault="00810AFD" w:rsidP="00810AFD">
    <w:pPr>
      <w:pStyle w:val="a6"/>
      <w:jc w:val="center"/>
    </w:pPr>
    <w:r w:rsidRPr="00810AFD">
      <w:t>ГБПОУ СО «ТПК» Сборник методических рекомендаций к выполнению практических работ по дисциплине «Основы дизайна» специальность 07.02.01 «Архитектура»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4E1F"/>
    <w:multiLevelType w:val="hybridMultilevel"/>
    <w:tmpl w:val="06BE1BCE"/>
    <w:lvl w:ilvl="0" w:tplc="8FEE244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1C6E60D2"/>
    <w:multiLevelType w:val="hybridMultilevel"/>
    <w:tmpl w:val="F134E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424E7"/>
    <w:multiLevelType w:val="hybridMultilevel"/>
    <w:tmpl w:val="9F1EED42"/>
    <w:lvl w:ilvl="0" w:tplc="A7E2FB04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209474FC"/>
    <w:multiLevelType w:val="hybridMultilevel"/>
    <w:tmpl w:val="2AC8B32A"/>
    <w:lvl w:ilvl="0" w:tplc="B406F672">
      <w:start w:val="6"/>
      <w:numFmt w:val="decimal"/>
      <w:lvlText w:val="%1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DC3ED2"/>
    <w:multiLevelType w:val="hybridMultilevel"/>
    <w:tmpl w:val="F11C4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00917"/>
    <w:multiLevelType w:val="hybridMultilevel"/>
    <w:tmpl w:val="C7A81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4D37"/>
    <w:multiLevelType w:val="hybridMultilevel"/>
    <w:tmpl w:val="E1565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62B29"/>
    <w:multiLevelType w:val="hybridMultilevel"/>
    <w:tmpl w:val="0B04FB22"/>
    <w:lvl w:ilvl="0" w:tplc="6568C250">
      <w:start w:val="3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3F481B"/>
    <w:multiLevelType w:val="hybridMultilevel"/>
    <w:tmpl w:val="D146F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F2502"/>
    <w:multiLevelType w:val="hybridMultilevel"/>
    <w:tmpl w:val="E494C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36687"/>
    <w:multiLevelType w:val="hybridMultilevel"/>
    <w:tmpl w:val="043E2306"/>
    <w:lvl w:ilvl="0" w:tplc="56E60C5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" w15:restartNumberingAfterBreak="0">
    <w:nsid w:val="29DD368A"/>
    <w:multiLevelType w:val="hybridMultilevel"/>
    <w:tmpl w:val="F2F66E64"/>
    <w:lvl w:ilvl="0" w:tplc="CB2263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F7AE4"/>
    <w:multiLevelType w:val="hybridMultilevel"/>
    <w:tmpl w:val="AF6A0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D06A9"/>
    <w:multiLevelType w:val="hybridMultilevel"/>
    <w:tmpl w:val="7FC8B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0443D"/>
    <w:multiLevelType w:val="hybridMultilevel"/>
    <w:tmpl w:val="85C67AAE"/>
    <w:lvl w:ilvl="0" w:tplc="EAAA43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FD0F46"/>
    <w:multiLevelType w:val="hybridMultilevel"/>
    <w:tmpl w:val="086C7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96C13"/>
    <w:multiLevelType w:val="hybridMultilevel"/>
    <w:tmpl w:val="33163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C23513"/>
    <w:multiLevelType w:val="multilevel"/>
    <w:tmpl w:val="9716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005C2C"/>
    <w:multiLevelType w:val="hybridMultilevel"/>
    <w:tmpl w:val="8F04FB9C"/>
    <w:lvl w:ilvl="0" w:tplc="05864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0705AA8"/>
    <w:multiLevelType w:val="hybridMultilevel"/>
    <w:tmpl w:val="6C60360E"/>
    <w:lvl w:ilvl="0" w:tplc="DC4E3FDE">
      <w:start w:val="1"/>
      <w:numFmt w:val="bullet"/>
      <w:lvlText w:val="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128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1756DD3"/>
    <w:multiLevelType w:val="hybridMultilevel"/>
    <w:tmpl w:val="DA64C9F8"/>
    <w:lvl w:ilvl="0" w:tplc="B7B29F1E">
      <w:start w:val="1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6D0694A"/>
    <w:multiLevelType w:val="hybridMultilevel"/>
    <w:tmpl w:val="3258BD80"/>
    <w:lvl w:ilvl="0" w:tplc="11DA2D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75E2A6F"/>
    <w:multiLevelType w:val="hybridMultilevel"/>
    <w:tmpl w:val="EAEAB28A"/>
    <w:lvl w:ilvl="0" w:tplc="7DFA68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99E655F"/>
    <w:multiLevelType w:val="multilevel"/>
    <w:tmpl w:val="71B6B4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25" w15:restartNumberingAfterBreak="0">
    <w:nsid w:val="4ACD5BA5"/>
    <w:multiLevelType w:val="hybridMultilevel"/>
    <w:tmpl w:val="3000BBF0"/>
    <w:lvl w:ilvl="0" w:tplc="24D0AE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9013C2"/>
    <w:multiLevelType w:val="hybridMultilevel"/>
    <w:tmpl w:val="3E38697A"/>
    <w:lvl w:ilvl="0" w:tplc="9DA6559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B74EC6"/>
    <w:multiLevelType w:val="hybridMultilevel"/>
    <w:tmpl w:val="BF82798E"/>
    <w:lvl w:ilvl="0" w:tplc="0ED8ECA2">
      <w:start w:val="1"/>
      <w:numFmt w:val="decimal"/>
      <w:lvlText w:val="%1."/>
      <w:lvlJc w:val="left"/>
      <w:pPr>
        <w:ind w:left="1056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E3C1AC9"/>
    <w:multiLevelType w:val="multilevel"/>
    <w:tmpl w:val="7040CFD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57314CE1"/>
    <w:multiLevelType w:val="multilevel"/>
    <w:tmpl w:val="1C0C7CF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30" w15:restartNumberingAfterBreak="0">
    <w:nsid w:val="583E1D7C"/>
    <w:multiLevelType w:val="hybridMultilevel"/>
    <w:tmpl w:val="C73E0A2C"/>
    <w:lvl w:ilvl="0" w:tplc="24D0A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D784D"/>
    <w:multiLevelType w:val="multilevel"/>
    <w:tmpl w:val="002E24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A26358"/>
    <w:multiLevelType w:val="hybridMultilevel"/>
    <w:tmpl w:val="E4FAEF18"/>
    <w:lvl w:ilvl="0" w:tplc="87CE512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BC319D"/>
    <w:multiLevelType w:val="hybridMultilevel"/>
    <w:tmpl w:val="A68CFB64"/>
    <w:lvl w:ilvl="0" w:tplc="434655F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2C738AA"/>
    <w:multiLevelType w:val="hybridMultilevel"/>
    <w:tmpl w:val="1D3A7D9A"/>
    <w:lvl w:ilvl="0" w:tplc="24D0A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16BE1"/>
    <w:multiLevelType w:val="hybridMultilevel"/>
    <w:tmpl w:val="E6A273D6"/>
    <w:lvl w:ilvl="0" w:tplc="24D0A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F5172"/>
    <w:multiLevelType w:val="multilevel"/>
    <w:tmpl w:val="EAFC6E7C"/>
    <w:lvl w:ilvl="0">
      <w:start w:val="5"/>
      <w:numFmt w:val="decimal"/>
      <w:lvlText w:val="%1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</w:rPr>
    </w:lvl>
  </w:abstractNum>
  <w:abstractNum w:abstractNumId="37" w15:restartNumberingAfterBreak="0">
    <w:nsid w:val="6B404FEC"/>
    <w:multiLevelType w:val="hybridMultilevel"/>
    <w:tmpl w:val="A1CC7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324DB"/>
    <w:multiLevelType w:val="hybridMultilevel"/>
    <w:tmpl w:val="58BA47D6"/>
    <w:lvl w:ilvl="0" w:tplc="24D0A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8D1559"/>
    <w:multiLevelType w:val="multilevel"/>
    <w:tmpl w:val="35E0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E44CF3"/>
    <w:multiLevelType w:val="hybridMultilevel"/>
    <w:tmpl w:val="8E724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D15EE"/>
    <w:multiLevelType w:val="multilevel"/>
    <w:tmpl w:val="EAFC6E7C"/>
    <w:lvl w:ilvl="0">
      <w:start w:val="5"/>
      <w:numFmt w:val="decimal"/>
      <w:lvlText w:val="%1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</w:rPr>
    </w:lvl>
  </w:abstractNum>
  <w:abstractNum w:abstractNumId="42" w15:restartNumberingAfterBreak="0">
    <w:nsid w:val="7D630EEA"/>
    <w:multiLevelType w:val="multilevel"/>
    <w:tmpl w:val="C1648D4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3" w15:restartNumberingAfterBreak="0">
    <w:nsid w:val="7EB23B2E"/>
    <w:multiLevelType w:val="hybridMultilevel"/>
    <w:tmpl w:val="3D02F708"/>
    <w:lvl w:ilvl="0" w:tplc="041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2"/>
  </w:num>
  <w:num w:numId="5">
    <w:abstractNumId w:val="33"/>
  </w:num>
  <w:num w:numId="6">
    <w:abstractNumId w:val="18"/>
  </w:num>
  <w:num w:numId="7">
    <w:abstractNumId w:val="26"/>
  </w:num>
  <w:num w:numId="8">
    <w:abstractNumId w:val="14"/>
  </w:num>
  <w:num w:numId="9">
    <w:abstractNumId w:val="21"/>
  </w:num>
  <w:num w:numId="10">
    <w:abstractNumId w:val="23"/>
  </w:num>
  <w:num w:numId="11">
    <w:abstractNumId w:val="22"/>
  </w:num>
  <w:num w:numId="12">
    <w:abstractNumId w:val="0"/>
  </w:num>
  <w:num w:numId="13">
    <w:abstractNumId w:val="43"/>
  </w:num>
  <w:num w:numId="14">
    <w:abstractNumId w:val="4"/>
  </w:num>
  <w:num w:numId="15">
    <w:abstractNumId w:val="27"/>
  </w:num>
  <w:num w:numId="16">
    <w:abstractNumId w:val="24"/>
  </w:num>
  <w:num w:numId="17">
    <w:abstractNumId w:val="36"/>
  </w:num>
  <w:num w:numId="18">
    <w:abstractNumId w:val="41"/>
  </w:num>
  <w:num w:numId="19">
    <w:abstractNumId w:val="42"/>
  </w:num>
  <w:num w:numId="20">
    <w:abstractNumId w:val="17"/>
  </w:num>
  <w:num w:numId="21">
    <w:abstractNumId w:val="1"/>
  </w:num>
  <w:num w:numId="22">
    <w:abstractNumId w:val="16"/>
  </w:num>
  <w:num w:numId="23">
    <w:abstractNumId w:val="28"/>
  </w:num>
  <w:num w:numId="24">
    <w:abstractNumId w:val="29"/>
  </w:num>
  <w:num w:numId="25">
    <w:abstractNumId w:val="15"/>
  </w:num>
  <w:num w:numId="26">
    <w:abstractNumId w:val="10"/>
  </w:num>
  <w:num w:numId="27">
    <w:abstractNumId w:val="25"/>
  </w:num>
  <w:num w:numId="28">
    <w:abstractNumId w:val="38"/>
  </w:num>
  <w:num w:numId="29">
    <w:abstractNumId w:val="34"/>
  </w:num>
  <w:num w:numId="30">
    <w:abstractNumId w:val="32"/>
  </w:num>
  <w:num w:numId="31">
    <w:abstractNumId w:val="35"/>
  </w:num>
  <w:num w:numId="32">
    <w:abstractNumId w:val="19"/>
  </w:num>
  <w:num w:numId="33">
    <w:abstractNumId w:val="30"/>
  </w:num>
  <w:num w:numId="34">
    <w:abstractNumId w:val="37"/>
  </w:num>
  <w:num w:numId="35">
    <w:abstractNumId w:val="39"/>
  </w:num>
  <w:num w:numId="36">
    <w:abstractNumId w:val="31"/>
  </w:num>
  <w:num w:numId="37">
    <w:abstractNumId w:val="5"/>
  </w:num>
  <w:num w:numId="38">
    <w:abstractNumId w:val="40"/>
  </w:num>
  <w:num w:numId="39">
    <w:abstractNumId w:val="8"/>
  </w:num>
  <w:num w:numId="40">
    <w:abstractNumId w:val="13"/>
  </w:num>
  <w:num w:numId="41">
    <w:abstractNumId w:val="12"/>
  </w:num>
  <w:num w:numId="42">
    <w:abstractNumId w:val="20"/>
  </w:num>
  <w:num w:numId="43">
    <w:abstractNumId w:val="9"/>
  </w:num>
  <w:num w:numId="4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AB4"/>
    <w:rsid w:val="00024D41"/>
    <w:rsid w:val="0004201E"/>
    <w:rsid w:val="0005599E"/>
    <w:rsid w:val="00077DB8"/>
    <w:rsid w:val="00096500"/>
    <w:rsid w:val="000B2635"/>
    <w:rsid w:val="000B3044"/>
    <w:rsid w:val="000B7E7C"/>
    <w:rsid w:val="000F3E36"/>
    <w:rsid w:val="00125896"/>
    <w:rsid w:val="001662A9"/>
    <w:rsid w:val="00186EDA"/>
    <w:rsid w:val="00194242"/>
    <w:rsid w:val="00197C3F"/>
    <w:rsid w:val="001A204E"/>
    <w:rsid w:val="001B1E68"/>
    <w:rsid w:val="001C0449"/>
    <w:rsid w:val="001C4E89"/>
    <w:rsid w:val="001D6A8E"/>
    <w:rsid w:val="002166DC"/>
    <w:rsid w:val="00247BB4"/>
    <w:rsid w:val="00253996"/>
    <w:rsid w:val="00257142"/>
    <w:rsid w:val="00285166"/>
    <w:rsid w:val="002B177E"/>
    <w:rsid w:val="002C460D"/>
    <w:rsid w:val="002D6417"/>
    <w:rsid w:val="002F2D58"/>
    <w:rsid w:val="002F7A2A"/>
    <w:rsid w:val="00330A15"/>
    <w:rsid w:val="00333A0D"/>
    <w:rsid w:val="00380ADD"/>
    <w:rsid w:val="003861FC"/>
    <w:rsid w:val="003933FA"/>
    <w:rsid w:val="003A42E9"/>
    <w:rsid w:val="003A6414"/>
    <w:rsid w:val="003B7AD8"/>
    <w:rsid w:val="003D407D"/>
    <w:rsid w:val="003E4F65"/>
    <w:rsid w:val="003E527F"/>
    <w:rsid w:val="003F1592"/>
    <w:rsid w:val="003F2C0E"/>
    <w:rsid w:val="003F7517"/>
    <w:rsid w:val="00443446"/>
    <w:rsid w:val="00455158"/>
    <w:rsid w:val="004617DB"/>
    <w:rsid w:val="0047424D"/>
    <w:rsid w:val="00485D33"/>
    <w:rsid w:val="00491723"/>
    <w:rsid w:val="004C17CD"/>
    <w:rsid w:val="004E0976"/>
    <w:rsid w:val="004E1E6B"/>
    <w:rsid w:val="00542F92"/>
    <w:rsid w:val="0055207C"/>
    <w:rsid w:val="005703A7"/>
    <w:rsid w:val="0057401C"/>
    <w:rsid w:val="005A7FA9"/>
    <w:rsid w:val="005C286B"/>
    <w:rsid w:val="005C36CA"/>
    <w:rsid w:val="005E711F"/>
    <w:rsid w:val="006065A5"/>
    <w:rsid w:val="006134B3"/>
    <w:rsid w:val="00614D66"/>
    <w:rsid w:val="006161DC"/>
    <w:rsid w:val="00632DC3"/>
    <w:rsid w:val="00647BDB"/>
    <w:rsid w:val="00693785"/>
    <w:rsid w:val="00694081"/>
    <w:rsid w:val="006A7F4C"/>
    <w:rsid w:val="006D2D07"/>
    <w:rsid w:val="00737697"/>
    <w:rsid w:val="007500DD"/>
    <w:rsid w:val="00753671"/>
    <w:rsid w:val="00755A83"/>
    <w:rsid w:val="00767A40"/>
    <w:rsid w:val="00767EDB"/>
    <w:rsid w:val="00792F51"/>
    <w:rsid w:val="007950E5"/>
    <w:rsid w:val="007B7EFE"/>
    <w:rsid w:val="007E00A7"/>
    <w:rsid w:val="007F1D44"/>
    <w:rsid w:val="00810AFD"/>
    <w:rsid w:val="008204C8"/>
    <w:rsid w:val="00832A6A"/>
    <w:rsid w:val="0084153E"/>
    <w:rsid w:val="008576F3"/>
    <w:rsid w:val="008602DB"/>
    <w:rsid w:val="008B255D"/>
    <w:rsid w:val="008C7D0F"/>
    <w:rsid w:val="0090480E"/>
    <w:rsid w:val="009148EA"/>
    <w:rsid w:val="00941E10"/>
    <w:rsid w:val="00964657"/>
    <w:rsid w:val="009725FD"/>
    <w:rsid w:val="00973B22"/>
    <w:rsid w:val="00994675"/>
    <w:rsid w:val="009B5FFC"/>
    <w:rsid w:val="009C31FE"/>
    <w:rsid w:val="009D3838"/>
    <w:rsid w:val="009F0A92"/>
    <w:rsid w:val="009F51E7"/>
    <w:rsid w:val="00A0377B"/>
    <w:rsid w:val="00A47081"/>
    <w:rsid w:val="00A94B45"/>
    <w:rsid w:val="00B03A3B"/>
    <w:rsid w:val="00B03EE6"/>
    <w:rsid w:val="00B27D50"/>
    <w:rsid w:val="00B3155D"/>
    <w:rsid w:val="00B45328"/>
    <w:rsid w:val="00B75270"/>
    <w:rsid w:val="00BC4B37"/>
    <w:rsid w:val="00C123E8"/>
    <w:rsid w:val="00C61276"/>
    <w:rsid w:val="00C95624"/>
    <w:rsid w:val="00CA06CE"/>
    <w:rsid w:val="00CB387C"/>
    <w:rsid w:val="00CD2FAA"/>
    <w:rsid w:val="00CE7C58"/>
    <w:rsid w:val="00CF289B"/>
    <w:rsid w:val="00D22B72"/>
    <w:rsid w:val="00D554EA"/>
    <w:rsid w:val="00D60551"/>
    <w:rsid w:val="00DB1789"/>
    <w:rsid w:val="00DE1650"/>
    <w:rsid w:val="00DF0AB4"/>
    <w:rsid w:val="00E0478B"/>
    <w:rsid w:val="00E150EA"/>
    <w:rsid w:val="00E40CF4"/>
    <w:rsid w:val="00E565DA"/>
    <w:rsid w:val="00E800FC"/>
    <w:rsid w:val="00E907E2"/>
    <w:rsid w:val="00E97A85"/>
    <w:rsid w:val="00EC24F6"/>
    <w:rsid w:val="00EC7B2F"/>
    <w:rsid w:val="00ED5A5A"/>
    <w:rsid w:val="00EE7A9B"/>
    <w:rsid w:val="00EF6E1C"/>
    <w:rsid w:val="00F73EE6"/>
    <w:rsid w:val="00F82745"/>
    <w:rsid w:val="00F905B5"/>
    <w:rsid w:val="00FA5EE8"/>
    <w:rsid w:val="00FB0167"/>
    <w:rsid w:val="00FC2C64"/>
    <w:rsid w:val="00FD0736"/>
    <w:rsid w:val="00FE0383"/>
    <w:rsid w:val="00FE1FB8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F7F0E"/>
  <w15:docId w15:val="{0ED7F33A-B072-46DF-8AD1-2DF18C88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A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F0AB4"/>
    <w:pPr>
      <w:jc w:val="center"/>
    </w:pPr>
    <w:rPr>
      <w:sz w:val="28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DF0AB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5">
    <w:name w:val="List Paragraph"/>
    <w:basedOn w:val="a"/>
    <w:uiPriority w:val="34"/>
    <w:qFormat/>
    <w:rsid w:val="0019424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646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646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4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646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465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EC7B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1C4E89"/>
    <w:rPr>
      <w:color w:val="808080"/>
    </w:rPr>
  </w:style>
  <w:style w:type="paragraph" w:styleId="3">
    <w:name w:val="Body Text Indent 3"/>
    <w:basedOn w:val="a"/>
    <w:link w:val="30"/>
    <w:unhideWhenUsed/>
    <w:rsid w:val="003F2C0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3F2C0E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logodesigner.ru/articles/02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DA997-3FED-41F2-8C3A-9A7E86020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Ирина Борисовна</dc:creator>
  <cp:keywords/>
  <dc:description/>
  <cp:lastModifiedBy>Шпунина Марина Мефодьевна</cp:lastModifiedBy>
  <cp:revision>14</cp:revision>
  <dcterms:created xsi:type="dcterms:W3CDTF">2014-12-30T08:28:00Z</dcterms:created>
  <dcterms:modified xsi:type="dcterms:W3CDTF">2023-01-13T11:44:00Z</dcterms:modified>
</cp:coreProperties>
</file>