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779"/>
        <w:tblW w:w="10889" w:type="dxa"/>
        <w:tblLayout w:type="fixed"/>
        <w:tblLook w:val="04A0" w:firstRow="1" w:lastRow="0" w:firstColumn="1" w:lastColumn="0" w:noHBand="0" w:noVBand="1"/>
      </w:tblPr>
      <w:tblGrid>
        <w:gridCol w:w="2816"/>
        <w:gridCol w:w="8073"/>
      </w:tblGrid>
      <w:tr w:rsidR="00172AA1">
        <w:trPr>
          <w:trHeight w:val="325"/>
        </w:trPr>
        <w:tc>
          <w:tcPr>
            <w:tcW w:w="2816" w:type="dxa"/>
          </w:tcPr>
          <w:p w:rsidR="00172AA1" w:rsidRDefault="00172AA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073" w:type="dxa"/>
          </w:tcPr>
          <w:p w:rsidR="00172AA1" w:rsidRDefault="00172AA1">
            <w:pPr>
              <w:spacing w:after="0" w:line="240" w:lineRule="auto"/>
              <w:ind w:left="-215" w:righ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72AA1" w:rsidRDefault="00172AA1">
            <w:pPr>
              <w:spacing w:after="0" w:line="240" w:lineRule="auto"/>
              <w:ind w:left="-215" w:righ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72AA1" w:rsidRDefault="008F4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 бюджетное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профессиональное образовательное</w:t>
      </w:r>
    </w:p>
    <w:p w:rsidR="00172AA1" w:rsidRDefault="008F4014">
      <w:pPr>
        <w:tabs>
          <w:tab w:val="left" w:pos="180"/>
          <w:tab w:val="center" w:pos="496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pacing w:val="24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учреждение Самарской области</w:t>
      </w:r>
    </w:p>
    <w:p w:rsidR="00172AA1" w:rsidRDefault="008F401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«Тольяттинский политехнический колледж»</w:t>
      </w:r>
    </w:p>
    <w:p w:rsidR="00172AA1" w:rsidRDefault="008F401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(ГБПОУ СО «ТПК»)</w:t>
      </w:r>
    </w:p>
    <w:p w:rsidR="00172AA1" w:rsidRDefault="00172AA1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rPr>
          <w:b/>
          <w:sz w:val="20"/>
          <w:szCs w:val="24"/>
        </w:rPr>
      </w:pPr>
    </w:p>
    <w:p w:rsidR="00172AA1" w:rsidRDefault="008F4014">
      <w:pPr>
        <w:tabs>
          <w:tab w:val="left" w:pos="801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172AA1" w:rsidRDefault="00172AA1">
      <w:pPr>
        <w:tabs>
          <w:tab w:val="left" w:pos="8010"/>
        </w:tabs>
        <w:rPr>
          <w:rFonts w:ascii="Times New Roman" w:hAnsi="Times New Roman"/>
          <w:b/>
          <w:szCs w:val="24"/>
        </w:rPr>
      </w:pPr>
    </w:p>
    <w:p w:rsidR="00172AA1" w:rsidRDefault="008F4014">
      <w:pPr>
        <w:pStyle w:val="ab"/>
        <w:rPr>
          <w:sz w:val="20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172AA1" w:rsidRDefault="00172AA1">
      <w:pPr>
        <w:jc w:val="center"/>
        <w:rPr>
          <w:b/>
          <w:szCs w:val="24"/>
        </w:rPr>
      </w:pPr>
    </w:p>
    <w:p w:rsidR="00172AA1" w:rsidRDefault="008F4014">
      <w:pPr>
        <w:pStyle w:val="2"/>
        <w:rPr>
          <w:sz w:val="32"/>
        </w:rPr>
      </w:pPr>
      <w:bookmarkStart w:id="0" w:name="_Toc378582364"/>
      <w:bookmarkStart w:id="1" w:name="_Toc378582581"/>
      <w:bookmarkStart w:id="2" w:name="_Toc378584420"/>
      <w:bookmarkStart w:id="3" w:name="_Toc378582126"/>
      <w:r>
        <w:rPr>
          <w:sz w:val="32"/>
        </w:rPr>
        <w:t>МетодическОе ПОсобие</w:t>
      </w:r>
      <w:bookmarkEnd w:id="0"/>
      <w:bookmarkEnd w:id="1"/>
      <w:bookmarkEnd w:id="2"/>
      <w:bookmarkEnd w:id="3"/>
    </w:p>
    <w:p w:rsidR="00172AA1" w:rsidRDefault="00172AA1">
      <w:pPr>
        <w:rPr>
          <w:lang w:eastAsia="ru-RU"/>
        </w:rPr>
      </w:pPr>
    </w:p>
    <w:p w:rsidR="00172AA1" w:rsidRDefault="008F4014">
      <w:pPr>
        <w:pStyle w:val="2"/>
        <w:rPr>
          <w:szCs w:val="28"/>
        </w:rPr>
      </w:pPr>
      <w:bookmarkStart w:id="4" w:name="_Toc378582582"/>
      <w:bookmarkStart w:id="5" w:name="_Toc378582365"/>
      <w:bookmarkStart w:id="6" w:name="_Toc378584421"/>
      <w:bookmarkStart w:id="7" w:name="_Toc378582127"/>
      <w:r>
        <w:rPr>
          <w:szCs w:val="28"/>
        </w:rPr>
        <w:t>«Расчет объемов строительных работ»</w:t>
      </w:r>
      <w:bookmarkEnd w:id="4"/>
      <w:bookmarkEnd w:id="5"/>
      <w:bookmarkEnd w:id="6"/>
      <w:bookmarkEnd w:id="7"/>
    </w:p>
    <w:p w:rsidR="00172AA1" w:rsidRDefault="008F4014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практическим занятиям</w:t>
      </w:r>
    </w:p>
    <w:p w:rsidR="00172AA1" w:rsidRDefault="00172AA1">
      <w:pPr>
        <w:pStyle w:val="2"/>
        <w:rPr>
          <w:szCs w:val="28"/>
        </w:rPr>
      </w:pPr>
    </w:p>
    <w:p w:rsidR="00172AA1" w:rsidRDefault="008F4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МДК 02.01 Организация технологических процессов на объекте капитального строительства </w:t>
      </w:r>
    </w:p>
    <w:p w:rsidR="00172AA1" w:rsidRDefault="008F40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ПМ.02 «Выполнение технологических процессов на объекте капитального строительства»</w:t>
      </w:r>
    </w:p>
    <w:p w:rsidR="00172AA1" w:rsidRDefault="008F40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пециальность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08.02.01 «Строительство и эксплуатация зданий и сооружений»</w:t>
      </w:r>
    </w:p>
    <w:p w:rsidR="00172AA1" w:rsidRDefault="00172AA1">
      <w:pPr>
        <w:jc w:val="center"/>
        <w:rPr>
          <w:rFonts w:ascii="Times New Roman" w:hAnsi="Times New Roman" w:cs="Times New Roman"/>
          <w:sz w:val="24"/>
        </w:rPr>
      </w:pPr>
    </w:p>
    <w:p w:rsidR="00172AA1" w:rsidRDefault="00172AA1">
      <w:pPr>
        <w:rPr>
          <w:rFonts w:ascii="Times New Roman" w:hAnsi="Times New Roman" w:cs="Times New Roman"/>
          <w:sz w:val="24"/>
        </w:rPr>
      </w:pPr>
    </w:p>
    <w:p w:rsidR="00172AA1" w:rsidRDefault="00172AA1">
      <w:pPr>
        <w:rPr>
          <w:sz w:val="24"/>
        </w:rPr>
      </w:pPr>
    </w:p>
    <w:p w:rsidR="00172AA1" w:rsidRDefault="00172AA1">
      <w:pPr>
        <w:rPr>
          <w:rFonts w:ascii="Times New Roman" w:hAnsi="Times New Roman"/>
          <w:sz w:val="28"/>
        </w:rPr>
      </w:pPr>
    </w:p>
    <w:p w:rsidR="00172AA1" w:rsidRDefault="00172AA1">
      <w:pPr>
        <w:rPr>
          <w:rFonts w:ascii="Times New Roman" w:hAnsi="Times New Roman"/>
          <w:sz w:val="28"/>
        </w:rPr>
      </w:pPr>
    </w:p>
    <w:p w:rsidR="00172AA1" w:rsidRDefault="00172AA1">
      <w:pPr>
        <w:rPr>
          <w:rFonts w:ascii="Times New Roman" w:hAnsi="Times New Roman"/>
          <w:sz w:val="28"/>
        </w:rPr>
      </w:pPr>
    </w:p>
    <w:p w:rsidR="00172AA1" w:rsidRDefault="00172AA1">
      <w:pPr>
        <w:rPr>
          <w:rFonts w:ascii="Times New Roman" w:hAnsi="Times New Roman"/>
          <w:sz w:val="28"/>
        </w:rPr>
      </w:pPr>
    </w:p>
    <w:p w:rsidR="00172AA1" w:rsidRDefault="00172AA1">
      <w:pPr>
        <w:rPr>
          <w:rFonts w:ascii="Times New Roman" w:hAnsi="Times New Roman"/>
          <w:sz w:val="28"/>
        </w:rPr>
      </w:pPr>
    </w:p>
    <w:p w:rsidR="00172AA1" w:rsidRDefault="00172AA1">
      <w:pPr>
        <w:rPr>
          <w:rFonts w:ascii="Times New Roman" w:hAnsi="Times New Roman"/>
          <w:sz w:val="28"/>
        </w:rPr>
      </w:pPr>
    </w:p>
    <w:p w:rsidR="00172AA1" w:rsidRDefault="00172AA1">
      <w:pPr>
        <w:rPr>
          <w:rFonts w:ascii="Times New Roman" w:hAnsi="Times New Roman"/>
          <w:sz w:val="28"/>
        </w:rPr>
      </w:pPr>
    </w:p>
    <w:p w:rsidR="00172AA1" w:rsidRDefault="00172AA1">
      <w:pPr>
        <w:rPr>
          <w:rFonts w:ascii="Times New Roman" w:hAnsi="Times New Roman"/>
          <w:sz w:val="28"/>
        </w:rPr>
      </w:pPr>
    </w:p>
    <w:p w:rsidR="00172AA1" w:rsidRDefault="008F401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Тольятти, 2022</w:t>
      </w: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8F401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Style w:val="FontStyle136"/>
          <w:sz w:val="24"/>
          <w:szCs w:val="24"/>
        </w:rPr>
        <w:t xml:space="preserve">           Настоящее Пособие ставит своей целью дать основные сведения, которые требуются при подсчетах объемов строительных работ, результаты которых необходимы для выполнения </w:t>
      </w:r>
      <w:proofErr w:type="gramStart"/>
      <w:r>
        <w:rPr>
          <w:rStyle w:val="FontStyle136"/>
          <w:sz w:val="24"/>
          <w:szCs w:val="24"/>
        </w:rPr>
        <w:t>курсовых  и</w:t>
      </w:r>
      <w:proofErr w:type="gramEnd"/>
      <w:r>
        <w:rPr>
          <w:rStyle w:val="FontStyle136"/>
          <w:sz w:val="24"/>
          <w:szCs w:val="24"/>
        </w:rPr>
        <w:t xml:space="preserve"> дипломных   проектов 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специальности 08.02.01 «Строительство и эксплуатация зданий и сооружений»  </w:t>
      </w:r>
    </w:p>
    <w:p w:rsidR="00172AA1" w:rsidRDefault="008F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рабочей группы ОП </w:t>
      </w:r>
    </w:p>
    <w:p w:rsidR="00172AA1" w:rsidRDefault="008F40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1 от 31.08.2022г</w:t>
      </w:r>
    </w:p>
    <w:p w:rsidR="00172AA1" w:rsidRDefault="00172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2AA1" w:rsidRDefault="008F40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Разработал  Тарабарова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преподаватель </w:t>
      </w:r>
      <w:r>
        <w:rPr>
          <w:rFonts w:ascii="Times New Roman" w:eastAsia="Times New Roman" w:hAnsi="Times New Roman" w:cs="Times New Roman"/>
          <w:bCs/>
          <w:spacing w:val="-5"/>
          <w:sz w:val="24"/>
          <w:szCs w:val="24"/>
          <w:lang w:eastAsia="ru-RU"/>
        </w:rPr>
        <w:t>ГБПОУ СО «ТПК»</w:t>
      </w:r>
    </w:p>
    <w:p w:rsidR="00172AA1" w:rsidRDefault="00172AA1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AA1" w:rsidRDefault="00172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AA1" w:rsidRDefault="00172AA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172AA1" w:rsidRDefault="00172AA1">
      <w:pPr>
        <w:rPr>
          <w:rFonts w:ascii="Times New Roman" w:hAnsi="Times New Roman"/>
          <w:sz w:val="24"/>
          <w:szCs w:val="24"/>
        </w:rPr>
      </w:pPr>
    </w:p>
    <w:p w:rsidR="00172AA1" w:rsidRDefault="008F4014">
      <w:pPr>
        <w:suppressAutoHyphens/>
        <w:spacing w:after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Style w:val="FontStyle136"/>
          <w:sz w:val="24"/>
          <w:szCs w:val="24"/>
        </w:rPr>
        <w:t xml:space="preserve">        </w:t>
      </w:r>
    </w:p>
    <w:p w:rsidR="00172AA1" w:rsidRDefault="00172AA1">
      <w:pPr>
        <w:pStyle w:val="Style3"/>
        <w:widowControl/>
        <w:spacing w:line="360" w:lineRule="auto"/>
        <w:rPr>
          <w:rStyle w:val="FontStyle136"/>
          <w:sz w:val="24"/>
          <w:szCs w:val="24"/>
        </w:rPr>
      </w:pPr>
    </w:p>
    <w:p w:rsidR="00172AA1" w:rsidRDefault="008F4014">
      <w:pPr>
        <w:tabs>
          <w:tab w:val="left" w:pos="4143"/>
          <w:tab w:val="center" w:pos="5031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72AA1" w:rsidRDefault="008F401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72AA1" w:rsidRDefault="00172AA1">
      <w:pPr>
        <w:rPr>
          <w:rFonts w:ascii="Times New Roman" w:hAnsi="Times New Roman"/>
          <w:sz w:val="28"/>
          <w:szCs w:val="28"/>
        </w:rPr>
      </w:pPr>
    </w:p>
    <w:p w:rsidR="00172AA1" w:rsidRDefault="008F40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sdt>
      <w:sdtPr>
        <w:rPr>
          <w:rFonts w:ascii="Times New Roman" w:eastAsiaTheme="minorHAnsi" w:hAnsi="Times New Roman" w:cs="Times New Roman"/>
          <w:b w:val="0"/>
          <w:bCs w:val="0"/>
          <w:color w:val="0D0D0D" w:themeColor="text1" w:themeTint="F2"/>
          <w:sz w:val="22"/>
          <w:szCs w:val="22"/>
          <w:lang w:eastAsia="en-US"/>
        </w:rPr>
        <w:id w:val="81930667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color w:val="auto"/>
        </w:rPr>
      </w:sdtEndPr>
      <w:sdtContent>
        <w:p w:rsidR="00172AA1" w:rsidRDefault="00172AA1">
          <w:pPr>
            <w:pStyle w:val="13"/>
            <w:rPr>
              <w:rFonts w:ascii="Times New Roman" w:hAnsi="Times New Roman" w:cs="Times New Roman"/>
              <w:color w:val="0D0D0D" w:themeColor="text1" w:themeTint="F2"/>
            </w:rPr>
          </w:pPr>
        </w:p>
        <w:p w:rsidR="00172AA1" w:rsidRDefault="008F4014">
          <w:pPr>
            <w:pStyle w:val="21"/>
            <w:tabs>
              <w:tab w:val="left" w:pos="5587"/>
            </w:tabs>
            <w:ind w:left="0"/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</w:pPr>
          <w:r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fldChar w:fldCharType="begin"/>
          </w:r>
          <w:r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instrText xml:space="preserve"> TOC \o "1-3" \h \z \u </w:instrText>
          </w:r>
          <w:r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fldChar w:fldCharType="separate"/>
          </w:r>
          <w:r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tab/>
          </w:r>
        </w:p>
        <w:p w:rsidR="00172AA1" w:rsidRDefault="008F4014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color w:val="0D0D0D" w:themeColor="text1" w:themeTint="F2"/>
              <w:sz w:val="28"/>
              <w:szCs w:val="28"/>
              <w:lang w:eastAsia="ru-RU"/>
            </w:rPr>
          </w:pPr>
          <w:r>
            <w:rPr>
              <w:rStyle w:val="a9"/>
              <w:rFonts w:ascii="Times New Roman" w:hAnsi="Times New Roman" w:cs="Times New Roman"/>
              <w:color w:val="0D0D0D" w:themeColor="text1" w:themeTint="F2"/>
              <w:sz w:val="28"/>
              <w:szCs w:val="28"/>
              <w:u w:val="none"/>
            </w:rPr>
            <w:t xml:space="preserve">1 </w:t>
          </w:r>
          <w:hyperlink w:anchor="_Toc378584422" w:history="1">
            <w:r>
              <w:rPr>
                <w:rStyle w:val="a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none"/>
              </w:rPr>
              <w:t>Введение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instrText xml:space="preserve"> PAGEREF _Toc378584422 \h </w:instrTex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fldChar w:fldCharType="separate"/>
            </w:r>
            <w:r w:rsidR="00DF2725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172AA1" w:rsidRDefault="00155FCD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color w:val="0D0D0D" w:themeColor="text1" w:themeTint="F2"/>
              <w:sz w:val="28"/>
              <w:szCs w:val="28"/>
              <w:lang w:eastAsia="ru-RU"/>
            </w:rPr>
          </w:pPr>
          <w:hyperlink w:anchor="_Toc378584423" w:history="1">
            <w:r w:rsidR="008F4014">
              <w:rPr>
                <w:rStyle w:val="a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none"/>
              </w:rPr>
              <w:t>2 Общие требования, предъявляемые к подсчету объемов работ</w:t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</w:r>
            <w:r w:rsidR="00C6333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5</w:t>
            </w:r>
          </w:hyperlink>
        </w:p>
        <w:p w:rsidR="00172AA1" w:rsidRDefault="00155FCD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color w:val="0D0D0D" w:themeColor="text1" w:themeTint="F2"/>
              <w:sz w:val="28"/>
              <w:szCs w:val="28"/>
              <w:lang w:eastAsia="ru-RU"/>
            </w:rPr>
          </w:pPr>
          <w:hyperlink w:anchor="_Toc378584424" w:history="1">
            <w:r w:rsidR="008F4014">
              <w:rPr>
                <w:rStyle w:val="a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none"/>
              </w:rPr>
              <w:t>3 Правила и методика подсчета объемов строительных работ</w:t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fldChar w:fldCharType="begin"/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instrText xml:space="preserve"> PAGEREF _Toc378584424 \h </w:instrText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fldChar w:fldCharType="separate"/>
            </w:r>
            <w:r w:rsidR="00DF2725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6</w:t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172AA1" w:rsidRDefault="00155FCD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color w:val="0D0D0D" w:themeColor="text1" w:themeTint="F2"/>
              <w:sz w:val="28"/>
              <w:szCs w:val="28"/>
              <w:lang w:eastAsia="ru-RU"/>
            </w:rPr>
          </w:pPr>
          <w:hyperlink w:anchor="_Toc378584425" w:history="1">
            <w:r w:rsidR="008F4014">
              <w:rPr>
                <w:rStyle w:val="a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none"/>
              </w:rPr>
              <w:t>4 Правила подсчета общей, полезной и нормируемой площади, строительного объема, площади застройки и этажности общественных зданий</w:t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fldChar w:fldCharType="begin"/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instrText xml:space="preserve"> PAGEREF _Toc378584425 \h </w:instrText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fldChar w:fldCharType="separate"/>
            </w:r>
            <w:r w:rsidR="00DF2725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6</w:t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172AA1" w:rsidRDefault="00155FCD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color w:val="0D0D0D" w:themeColor="text1" w:themeTint="F2"/>
              <w:sz w:val="28"/>
              <w:szCs w:val="28"/>
              <w:lang w:eastAsia="ru-RU"/>
            </w:rPr>
          </w:pPr>
          <w:hyperlink w:anchor="_Toc378584426" w:history="1">
            <w:r w:rsidR="008F4014">
              <w:rPr>
                <w:rStyle w:val="a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none"/>
              </w:rPr>
              <w:t>5 Правила подсчета площади квартир в домах и общежитиях, строительного объема, площади застройки и этажности жилых зданий</w:t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fldChar w:fldCharType="begin"/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instrText xml:space="preserve"> PAGEREF _Toc378584426 \h </w:instrText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fldChar w:fldCharType="separate"/>
            </w:r>
            <w:r w:rsidR="00DF2725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8</w:t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172AA1" w:rsidRDefault="00155FCD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color w:val="0D0D0D" w:themeColor="text1" w:themeTint="F2"/>
              <w:sz w:val="28"/>
              <w:szCs w:val="28"/>
              <w:lang w:eastAsia="ru-RU"/>
            </w:rPr>
          </w:pPr>
          <w:hyperlink w:anchor="_Toc378584428" w:history="1">
            <w:r w:rsidR="008F4014">
              <w:rPr>
                <w:rStyle w:val="a9"/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u w:val="none"/>
                <w:lang w:eastAsia="ru-RU"/>
              </w:rPr>
              <w:t>6 Ведомость подсчета объемов строительных работ</w:t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fldChar w:fldCharType="begin"/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instrText xml:space="preserve"> PAGEREF _Toc378584428 \h </w:instrText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fldChar w:fldCharType="separate"/>
            </w:r>
            <w:r w:rsidR="00DF2725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10</w:t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172AA1" w:rsidRDefault="00155FCD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color w:val="0D0D0D" w:themeColor="text1" w:themeTint="F2"/>
              <w:sz w:val="28"/>
              <w:szCs w:val="28"/>
              <w:lang w:eastAsia="ru-RU"/>
            </w:rPr>
          </w:pPr>
          <w:hyperlink w:anchor="_Toc378584429" w:history="1">
            <w:r w:rsidR="008F4014">
              <w:rPr>
                <w:rStyle w:val="a9"/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u w:val="none"/>
              </w:rPr>
              <w:t>7 Определение строительного объёма здания</w:t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fldChar w:fldCharType="begin"/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instrText xml:space="preserve"> PAGEREF _Toc378584429 \h </w:instrText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fldChar w:fldCharType="separate"/>
            </w:r>
            <w:r w:rsidR="00DF2725">
              <w:rPr>
                <w:rFonts w:ascii="Times New Roman" w:hAnsi="Times New Roman" w:cs="Times New Roman"/>
                <w:noProof/>
                <w:color w:val="0D0D0D" w:themeColor="text1" w:themeTint="F2"/>
                <w:sz w:val="28"/>
                <w:szCs w:val="28"/>
              </w:rPr>
              <w:t>22</w:t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fldChar w:fldCharType="end"/>
            </w:r>
          </w:hyperlink>
        </w:p>
        <w:p w:rsidR="00172AA1" w:rsidRDefault="00155FCD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color w:val="0D0D0D" w:themeColor="text1" w:themeTint="F2"/>
              <w:sz w:val="28"/>
              <w:szCs w:val="28"/>
              <w:lang w:eastAsia="ru-RU"/>
            </w:rPr>
          </w:pPr>
          <w:hyperlink w:anchor="_Toc378584430" w:history="1">
            <w:r w:rsidR="008F4014">
              <w:rPr>
                <w:rStyle w:val="a9"/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u w:val="none"/>
                <w:lang w:eastAsia="ru-RU"/>
              </w:rPr>
              <w:t>Приложение А</w:t>
            </w:r>
          </w:hyperlink>
          <w:hyperlink w:anchor="_Toc378584432" w:history="1">
            <w:r w:rsidR="008F4014">
              <w:rPr>
                <w:rStyle w:val="a9"/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u w:val="none"/>
                <w:lang w:eastAsia="ru-RU"/>
              </w:rPr>
              <w:t>Ведомость объёмов кирпичной кладки</w:t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  <w:t>2</w:t>
            </w:r>
          </w:hyperlink>
          <w:r w:rsidR="008F4014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t>4</w:t>
          </w:r>
        </w:p>
        <w:p w:rsidR="00172AA1" w:rsidRDefault="00155FCD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color w:val="0D0D0D" w:themeColor="text1" w:themeTint="F2"/>
              <w:sz w:val="28"/>
              <w:szCs w:val="28"/>
              <w:lang w:eastAsia="ru-RU"/>
            </w:rPr>
          </w:pPr>
          <w:hyperlink w:anchor="_Toc378584433" w:history="1">
            <w:r w:rsidR="008F4014">
              <w:rPr>
                <w:rStyle w:val="a9"/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u w:val="none"/>
                <w:lang w:eastAsia="ru-RU"/>
              </w:rPr>
              <w:t>Приложение Б</w:t>
            </w:r>
          </w:hyperlink>
          <w:r w:rsidR="008F4014">
            <w:t xml:space="preserve">  </w:t>
          </w:r>
          <w:hyperlink w:anchor="_Toc378584435" w:history="1">
            <w:r w:rsidR="008F4014">
              <w:rPr>
                <w:rStyle w:val="a9"/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u w:val="none"/>
                <w:lang w:eastAsia="ru-RU"/>
              </w:rPr>
              <w:t>Ведомость подсчёта объёмов работ штукатурных, облицовочных и малярных работ</w:t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  <w:t>2</w:t>
            </w:r>
          </w:hyperlink>
          <w:r w:rsidR="008F4014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t>5</w:t>
          </w:r>
        </w:p>
        <w:p w:rsidR="00172AA1" w:rsidRDefault="00155FCD">
          <w:pPr>
            <w:pStyle w:val="11"/>
            <w:tabs>
              <w:tab w:val="right" w:leader="dot" w:pos="10053"/>
            </w:tabs>
            <w:rPr>
              <w:rFonts w:ascii="Times New Roman" w:eastAsiaTheme="minorEastAsia" w:hAnsi="Times New Roman" w:cs="Times New Roman"/>
              <w:color w:val="0D0D0D" w:themeColor="text1" w:themeTint="F2"/>
              <w:sz w:val="28"/>
              <w:szCs w:val="28"/>
              <w:lang w:eastAsia="ru-RU"/>
            </w:rPr>
          </w:pPr>
          <w:hyperlink w:anchor="_Toc378584436" w:history="1">
            <w:r w:rsidR="008F4014">
              <w:rPr>
                <w:rStyle w:val="a9"/>
                <w:rFonts w:ascii="Times New Roman" w:hAnsi="Times New Roman" w:cs="Times New Roman"/>
                <w:color w:val="0D0D0D" w:themeColor="text1" w:themeTint="F2"/>
                <w:sz w:val="28"/>
                <w:szCs w:val="28"/>
                <w:u w:val="none"/>
              </w:rPr>
              <w:t>Используемые источники</w:t>
            </w:r>
            <w:r w:rsidR="008F40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</w:r>
          </w:hyperlink>
          <w:r w:rsidR="008F4014">
            <w:rPr>
              <w:rFonts w:ascii="Times New Roman" w:hAnsi="Times New Roman" w:cs="Times New Roman"/>
              <w:color w:val="0D0D0D" w:themeColor="text1" w:themeTint="F2"/>
              <w:sz w:val="28"/>
              <w:szCs w:val="28"/>
            </w:rPr>
            <w:t>26</w:t>
          </w:r>
        </w:p>
        <w:p w:rsidR="00172AA1" w:rsidRDefault="008F4014">
          <w:r>
            <w:rPr>
              <w:rFonts w:ascii="Times New Roman" w:hAnsi="Times New Roman" w:cs="Times New Roman"/>
              <w:b/>
              <w:bCs/>
              <w:color w:val="0D0D0D" w:themeColor="text1" w:themeTint="F2"/>
              <w:sz w:val="28"/>
              <w:szCs w:val="28"/>
            </w:rPr>
            <w:fldChar w:fldCharType="end"/>
          </w:r>
        </w:p>
      </w:sdtContent>
    </w:sdt>
    <w:p w:rsidR="00172AA1" w:rsidRDefault="00172AA1">
      <w:pPr>
        <w:pStyle w:val="Style2"/>
        <w:widowControl/>
        <w:spacing w:before="110"/>
        <w:contextualSpacing/>
        <w:jc w:val="both"/>
        <w:rPr>
          <w:rStyle w:val="FontStyle136"/>
          <w:sz w:val="28"/>
          <w:szCs w:val="28"/>
        </w:rPr>
      </w:pPr>
    </w:p>
    <w:p w:rsidR="00172AA1" w:rsidRDefault="00172AA1">
      <w:pPr>
        <w:pStyle w:val="Style4"/>
        <w:widowControl/>
        <w:spacing w:before="48"/>
        <w:ind w:left="360"/>
        <w:jc w:val="both"/>
        <w:rPr>
          <w:rStyle w:val="FontStyle134"/>
          <w:b w:val="0"/>
          <w:sz w:val="24"/>
          <w:szCs w:val="24"/>
        </w:rPr>
      </w:pPr>
    </w:p>
    <w:p w:rsidR="00172AA1" w:rsidRDefault="00172AA1">
      <w:pPr>
        <w:pStyle w:val="Style4"/>
        <w:widowControl/>
        <w:spacing w:before="48"/>
        <w:ind w:left="720"/>
        <w:rPr>
          <w:rStyle w:val="FontStyle134"/>
          <w:b w:val="0"/>
          <w:sz w:val="24"/>
          <w:szCs w:val="24"/>
        </w:rPr>
      </w:pPr>
    </w:p>
    <w:p w:rsidR="00172AA1" w:rsidRDefault="00172AA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172AA1" w:rsidRDefault="00172AA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8F4014">
      <w:pPr>
        <w:pStyle w:val="14"/>
        <w:rPr>
          <w:rStyle w:val="FontStyle136"/>
          <w:b w:val="0"/>
          <w:sz w:val="28"/>
          <w:szCs w:val="28"/>
        </w:rPr>
      </w:pPr>
      <w:bookmarkStart w:id="8" w:name="_Toc378584422"/>
      <w:r>
        <w:rPr>
          <w:rStyle w:val="FontStyle136"/>
          <w:sz w:val="28"/>
          <w:szCs w:val="28"/>
        </w:rPr>
        <w:lastRenderedPageBreak/>
        <w:t>Введение</w:t>
      </w:r>
      <w:bookmarkEnd w:id="8"/>
    </w:p>
    <w:p w:rsidR="00172AA1" w:rsidRDefault="008F40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Пособие  разработано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студентов специальности 08.02.01«Строительство и эксплуатация зданий и сооружений» в соответствии с  рабочей программой профессионального модуля  ПМ 02 Выполнение технологических процессов на объекте капитального строительства</w:t>
      </w:r>
    </w:p>
    <w:p w:rsidR="00172AA1" w:rsidRDefault="008F4014">
      <w:pPr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Методическое пособие содержит основные теоретические положения, необходимые для выполнения отчетной работы «Расчет ведомости объемов строительных работ» </w:t>
      </w:r>
      <w:proofErr w:type="gramStart"/>
      <w:r>
        <w:rPr>
          <w:rFonts w:ascii="Times New Roman" w:hAnsi="Times New Roman" w:cs="Times New Roman"/>
          <w:sz w:val="28"/>
          <w:szCs w:val="28"/>
        </w:rPr>
        <w:t>к  практическим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занятиям  темы  </w:t>
      </w:r>
      <w:r>
        <w:rPr>
          <w:rFonts w:ascii="Times New Roman" w:eastAsia="Calibri" w:hAnsi="Times New Roman" w:cs="Times New Roman"/>
          <w:bCs/>
          <w:sz w:val="28"/>
          <w:szCs w:val="28"/>
        </w:rPr>
        <w:t>«Расчет объемов и контроль качества выполняемых строительных работ» МДК 02.01 Организация технологических процессов на объекте капитального строительства .</w:t>
      </w:r>
    </w:p>
    <w:p w:rsidR="00172AA1" w:rsidRDefault="008F401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Данная разработка предназначена для использования в учебном процессе по трем направлениям:</w:t>
      </w:r>
    </w:p>
    <w:p w:rsidR="00172AA1" w:rsidRDefault="008F40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овладения профессиональной компетенцией ПК 2.2. Выполнять строительно-монтажные, в том числе отделочные работы на объекте капитального строительства;</w:t>
      </w:r>
    </w:p>
    <w:p w:rsidR="00172AA1" w:rsidRDefault="008F4014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курсовом проектировании в рамках освоения профессионального модуля ПМ.01Участие в проектировании зданий и сооружений;</w:t>
      </w:r>
    </w:p>
    <w:p w:rsidR="00172AA1" w:rsidRDefault="008F4014">
      <w:pPr>
        <w:tabs>
          <w:tab w:val="left" w:pos="142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разработке дипломного проекта;</w:t>
      </w:r>
    </w:p>
    <w:p w:rsidR="00172AA1" w:rsidRDefault="008F4014">
      <w:pPr>
        <w:tabs>
          <w:tab w:val="left" w:pos="14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  другими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педагогами, мастерами производственного обучения в рамках сетевого взаимодействия образовательных организаций.</w:t>
      </w:r>
    </w:p>
    <w:p w:rsidR="00172AA1" w:rsidRDefault="008F4014">
      <w:pPr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Новизна данного учебного материала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позитивных  факторах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обучения:</w:t>
      </w:r>
    </w:p>
    <w:p w:rsidR="00172AA1" w:rsidRDefault="008F4014">
      <w:pPr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-разгрузка преподавателя от рутины информирования: навешивания плакатов, вычерчивания схем и рисунков на доске;</w:t>
      </w:r>
    </w:p>
    <w:p w:rsidR="00172AA1" w:rsidRDefault="008F4014">
      <w:pPr>
        <w:tabs>
          <w:tab w:val="left" w:pos="142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-ускоренное формирование профессионально - ориентированной интуиции;</w:t>
      </w:r>
    </w:p>
    <w:p w:rsidR="00462CC2" w:rsidRDefault="008F4014" w:rsidP="00462CC2">
      <w:pPr>
        <w:tabs>
          <w:tab w:val="left" w:pos="142"/>
        </w:tabs>
        <w:ind w:firstLine="709"/>
        <w:contextualSpacing/>
        <w:jc w:val="both"/>
        <w:rPr>
          <w:rStyle w:val="FontStyle1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эффективной помощи студентам в навигации по учебному материалу.</w:t>
      </w:r>
      <w:bookmarkStart w:id="9" w:name="_Toc378584423"/>
    </w:p>
    <w:p w:rsidR="00462CC2" w:rsidRDefault="00462CC2" w:rsidP="00462CC2">
      <w:pPr>
        <w:pStyle w:val="14"/>
        <w:contextualSpacing/>
        <w:jc w:val="left"/>
        <w:rPr>
          <w:rStyle w:val="FontStyle136"/>
          <w:sz w:val="28"/>
          <w:szCs w:val="28"/>
        </w:rPr>
      </w:pPr>
    </w:p>
    <w:p w:rsidR="00462CC2" w:rsidRDefault="00462CC2" w:rsidP="00462CC2">
      <w:pPr>
        <w:pStyle w:val="14"/>
        <w:contextualSpacing/>
        <w:rPr>
          <w:rStyle w:val="FontStyle136"/>
          <w:sz w:val="28"/>
          <w:szCs w:val="28"/>
        </w:rPr>
      </w:pPr>
    </w:p>
    <w:p w:rsidR="00462CC2" w:rsidRDefault="00462CC2" w:rsidP="00462CC2">
      <w:pPr>
        <w:pStyle w:val="14"/>
        <w:contextualSpacing/>
        <w:rPr>
          <w:rStyle w:val="FontStyle136"/>
          <w:sz w:val="28"/>
          <w:szCs w:val="28"/>
        </w:rPr>
      </w:pPr>
    </w:p>
    <w:p w:rsidR="00462CC2" w:rsidRDefault="00462CC2" w:rsidP="00462CC2">
      <w:pPr>
        <w:pStyle w:val="14"/>
        <w:contextualSpacing/>
        <w:rPr>
          <w:rStyle w:val="FontStyle136"/>
          <w:sz w:val="28"/>
          <w:szCs w:val="28"/>
        </w:rPr>
      </w:pPr>
    </w:p>
    <w:p w:rsidR="00462CC2" w:rsidRDefault="00462CC2" w:rsidP="00462CC2">
      <w:pPr>
        <w:pStyle w:val="14"/>
        <w:contextualSpacing/>
        <w:rPr>
          <w:rStyle w:val="FontStyle136"/>
          <w:sz w:val="28"/>
          <w:szCs w:val="28"/>
        </w:rPr>
      </w:pPr>
    </w:p>
    <w:p w:rsidR="00462CC2" w:rsidRDefault="00462CC2" w:rsidP="00462CC2">
      <w:pPr>
        <w:pStyle w:val="14"/>
        <w:contextualSpacing/>
        <w:rPr>
          <w:rStyle w:val="FontStyle136"/>
          <w:sz w:val="28"/>
          <w:szCs w:val="28"/>
        </w:rPr>
      </w:pPr>
    </w:p>
    <w:p w:rsidR="00462CC2" w:rsidRDefault="00462CC2" w:rsidP="00462CC2">
      <w:pPr>
        <w:pStyle w:val="14"/>
        <w:contextualSpacing/>
        <w:rPr>
          <w:rStyle w:val="FontStyle136"/>
          <w:sz w:val="28"/>
          <w:szCs w:val="28"/>
        </w:rPr>
      </w:pPr>
    </w:p>
    <w:p w:rsidR="00462CC2" w:rsidRDefault="00462CC2" w:rsidP="00462CC2">
      <w:pPr>
        <w:pStyle w:val="14"/>
        <w:contextualSpacing/>
        <w:rPr>
          <w:rStyle w:val="FontStyle136"/>
          <w:sz w:val="28"/>
          <w:szCs w:val="28"/>
        </w:rPr>
      </w:pPr>
    </w:p>
    <w:p w:rsidR="00462CC2" w:rsidRDefault="00462CC2" w:rsidP="00462CC2">
      <w:pPr>
        <w:pStyle w:val="14"/>
        <w:contextualSpacing/>
        <w:rPr>
          <w:rStyle w:val="FontStyle136"/>
          <w:sz w:val="28"/>
          <w:szCs w:val="28"/>
        </w:rPr>
      </w:pPr>
    </w:p>
    <w:p w:rsidR="00462CC2" w:rsidRDefault="00462CC2" w:rsidP="00462CC2">
      <w:pPr>
        <w:pStyle w:val="14"/>
        <w:contextualSpacing/>
        <w:rPr>
          <w:rStyle w:val="FontStyle136"/>
          <w:sz w:val="28"/>
          <w:szCs w:val="28"/>
        </w:rPr>
      </w:pPr>
    </w:p>
    <w:bookmarkEnd w:id="9"/>
    <w:p w:rsidR="00172AA1" w:rsidRDefault="00172AA1">
      <w:pPr>
        <w:pStyle w:val="Style3"/>
        <w:widowControl/>
        <w:spacing w:line="240" w:lineRule="exact"/>
        <w:ind w:firstLine="538"/>
        <w:contextualSpacing/>
        <w:rPr>
          <w:sz w:val="28"/>
          <w:szCs w:val="28"/>
        </w:rPr>
      </w:pPr>
    </w:p>
    <w:p w:rsidR="00462CC2" w:rsidRDefault="00462CC2">
      <w:pPr>
        <w:pStyle w:val="Style3"/>
        <w:widowControl/>
        <w:spacing w:before="43" w:line="360" w:lineRule="auto"/>
        <w:ind w:firstLine="538"/>
        <w:contextualSpacing/>
        <w:rPr>
          <w:rStyle w:val="FontStyle136"/>
          <w:sz w:val="28"/>
          <w:szCs w:val="28"/>
        </w:rPr>
      </w:pPr>
    </w:p>
    <w:p w:rsidR="00462CC2" w:rsidRDefault="00462CC2">
      <w:pPr>
        <w:pStyle w:val="Style3"/>
        <w:widowControl/>
        <w:spacing w:before="43" w:line="360" w:lineRule="auto"/>
        <w:ind w:firstLine="538"/>
        <w:contextualSpacing/>
        <w:rPr>
          <w:rStyle w:val="FontStyle136"/>
          <w:sz w:val="28"/>
          <w:szCs w:val="28"/>
        </w:rPr>
      </w:pPr>
    </w:p>
    <w:p w:rsidR="00462CC2" w:rsidRPr="00462CC2" w:rsidRDefault="00462CC2" w:rsidP="00462CC2">
      <w:pPr>
        <w:pStyle w:val="14"/>
        <w:contextualSpacing/>
        <w:rPr>
          <w:rStyle w:val="FontStyle136"/>
          <w:b w:val="0"/>
          <w:sz w:val="28"/>
          <w:szCs w:val="28"/>
        </w:rPr>
      </w:pPr>
      <w:r>
        <w:rPr>
          <w:rStyle w:val="FontStyle136"/>
          <w:sz w:val="28"/>
          <w:szCs w:val="28"/>
        </w:rPr>
        <w:lastRenderedPageBreak/>
        <w:t>Общие требования, предъявляемые к подсчету объемов работ</w:t>
      </w:r>
    </w:p>
    <w:p w:rsidR="00172AA1" w:rsidRDefault="008F4014">
      <w:pPr>
        <w:pStyle w:val="Style3"/>
        <w:widowControl/>
        <w:spacing w:before="43" w:line="360" w:lineRule="auto"/>
        <w:ind w:firstLine="538"/>
        <w:contextualSpacing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 xml:space="preserve">Одна из наиболее трудоемких задач при определении затрат труда </w:t>
      </w:r>
      <w:proofErr w:type="gramStart"/>
      <w:r>
        <w:rPr>
          <w:rStyle w:val="FontStyle136"/>
          <w:sz w:val="28"/>
          <w:szCs w:val="28"/>
        </w:rPr>
        <w:t>при  строительстве</w:t>
      </w:r>
      <w:proofErr w:type="gramEnd"/>
      <w:r>
        <w:rPr>
          <w:rStyle w:val="FontStyle136"/>
          <w:sz w:val="28"/>
          <w:szCs w:val="28"/>
        </w:rPr>
        <w:t xml:space="preserve"> (реконструкции, технического перевооружения, капитального ремонта) - это определение объемов строительных работ. </w:t>
      </w:r>
    </w:p>
    <w:p w:rsidR="00172AA1" w:rsidRDefault="008F4014">
      <w:pPr>
        <w:pStyle w:val="Style3"/>
        <w:widowControl/>
        <w:spacing w:line="360" w:lineRule="auto"/>
        <w:ind w:firstLine="538"/>
        <w:contextualSpacing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Термин «строительный объем» отличается от термина «объем», принятого в математике. К строительным объемам работ относятся объемы, измеряемые в м</w:t>
      </w:r>
      <w:r>
        <w:rPr>
          <w:rStyle w:val="FontStyle136"/>
          <w:sz w:val="28"/>
          <w:szCs w:val="28"/>
          <w:vertAlign w:val="superscript"/>
        </w:rPr>
        <w:t>3</w:t>
      </w:r>
      <w:r>
        <w:rPr>
          <w:rStyle w:val="FontStyle136"/>
          <w:sz w:val="28"/>
          <w:szCs w:val="28"/>
        </w:rPr>
        <w:t>, м</w:t>
      </w:r>
      <w:r>
        <w:rPr>
          <w:rStyle w:val="FontStyle136"/>
          <w:sz w:val="28"/>
          <w:szCs w:val="28"/>
          <w:vertAlign w:val="superscript"/>
        </w:rPr>
        <w:t>2</w:t>
      </w:r>
      <w:r>
        <w:rPr>
          <w:rStyle w:val="FontStyle136"/>
          <w:sz w:val="28"/>
          <w:szCs w:val="28"/>
        </w:rPr>
        <w:t xml:space="preserve">, </w:t>
      </w:r>
      <w:r>
        <w:rPr>
          <w:rStyle w:val="FontStyle142"/>
          <w:i w:val="0"/>
          <w:sz w:val="28"/>
          <w:szCs w:val="28"/>
        </w:rPr>
        <w:t>м, т и т.</w:t>
      </w:r>
      <w:r>
        <w:rPr>
          <w:rStyle w:val="FontStyle136"/>
          <w:sz w:val="28"/>
          <w:szCs w:val="28"/>
        </w:rPr>
        <w:t xml:space="preserve">д. Под </w:t>
      </w:r>
      <w:proofErr w:type="gramStart"/>
      <w:r>
        <w:rPr>
          <w:rStyle w:val="FontStyle136"/>
          <w:sz w:val="28"/>
          <w:szCs w:val="28"/>
        </w:rPr>
        <w:t>строительным  объемом</w:t>
      </w:r>
      <w:proofErr w:type="gramEnd"/>
      <w:r>
        <w:rPr>
          <w:rStyle w:val="FontStyle136"/>
          <w:sz w:val="28"/>
          <w:szCs w:val="28"/>
        </w:rPr>
        <w:t xml:space="preserve"> подразумеваются любые количества, определяемые по чертежам.</w:t>
      </w:r>
    </w:p>
    <w:p w:rsidR="00172AA1" w:rsidRDefault="008F401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Приступая к определению объемов строительных работ, нужно тщательно проанализировать архитектурно-строительные чертежи курсового проекта по дисциплине «Архитектура зданий». После изучения объемно-планировочных и конструктивных решений проекта приступают к составлению номенклатуры строительных и монтажных процессов.</w:t>
      </w:r>
    </w:p>
    <w:p w:rsidR="00172AA1" w:rsidRDefault="008F401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Номенклатура используется для подсчета объемов работ, расчета ведомости затрат труда и машинного времени, количества материалов, конструкций и изделий. Номенклатура работ составляется в технологической последовательности их выполнения с группировкой по видам и циклам.</w:t>
      </w:r>
    </w:p>
    <w:p w:rsidR="00172AA1" w:rsidRDefault="008F401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Объемы СМР определяются по чертежам в единицах работ, принятых в укрупненных комплексных нормах (УКН), в Единых Нормах и Расценках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ЕНиР</w:t>
      </w:r>
      <w:proofErr w:type="spellEnd"/>
      <w:r>
        <w:rPr>
          <w:rFonts w:ascii="Times New Roman" w:hAnsi="Times New Roman" w:cs="Times New Roman"/>
          <w:sz w:val="28"/>
          <w:szCs w:val="28"/>
        </w:rPr>
        <w:t>) или в Государственных элементных сметных нормах (ГЭСН-2001) для соответствующих видов работ.</w:t>
      </w:r>
    </w:p>
    <w:p w:rsidR="00172AA1" w:rsidRDefault="008F401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 подсчете объемов СМР необходимо руководствоваться «Правилами исчисления объемов работ», изложенных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сборниках 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ЕНиР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ГЭСН-2001или настоящего Пособия.</w:t>
      </w:r>
    </w:p>
    <w:p w:rsidR="00172AA1" w:rsidRDefault="008F4014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Подсчет объемов работ производится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виде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ведомостей. Форма таблиц может быть произвольной, но она должна отражать особенности определяемых объемов и все промежуточные расчеты. Рекомендуемые формы таблиц приведены ниже.</w:t>
      </w:r>
    </w:p>
    <w:p w:rsidR="00172AA1" w:rsidRDefault="008F4014">
      <w:pPr>
        <w:pStyle w:val="Style3"/>
        <w:widowControl/>
        <w:spacing w:before="43" w:line="360" w:lineRule="auto"/>
        <w:ind w:firstLine="538"/>
        <w:contextualSpacing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Ведомость объемов состоит из краткого описания работ («разработка котлована», «кладка стен в 2 кирпича» и. т. д.) и формул подсчета их количества.</w:t>
      </w:r>
    </w:p>
    <w:p w:rsidR="00172AA1" w:rsidRDefault="008F4014">
      <w:pPr>
        <w:pStyle w:val="Style3"/>
        <w:widowControl/>
        <w:spacing w:line="360" w:lineRule="auto"/>
        <w:ind w:firstLine="538"/>
        <w:contextualSpacing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Ведомость объемов работ составляют по чертежам, спецификациям и другим проектным материалам.</w:t>
      </w:r>
    </w:p>
    <w:p w:rsidR="00172AA1" w:rsidRDefault="008F4014">
      <w:pPr>
        <w:pStyle w:val="Style3"/>
        <w:widowControl/>
        <w:spacing w:line="360" w:lineRule="auto"/>
        <w:ind w:firstLine="538"/>
        <w:contextualSpacing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lastRenderedPageBreak/>
        <w:t xml:space="preserve">Единицы измерения в подсчетах объемов отдельных конструкций и видов </w:t>
      </w:r>
      <w:proofErr w:type="spellStart"/>
      <w:r>
        <w:rPr>
          <w:rStyle w:val="FontStyle142"/>
          <w:i w:val="0"/>
          <w:sz w:val="28"/>
          <w:szCs w:val="28"/>
        </w:rPr>
        <w:t>должны</w:t>
      </w:r>
      <w:r>
        <w:rPr>
          <w:rStyle w:val="FontStyle136"/>
          <w:sz w:val="28"/>
          <w:szCs w:val="28"/>
        </w:rPr>
        <w:t>соответствовать</w:t>
      </w:r>
      <w:proofErr w:type="spellEnd"/>
      <w:r>
        <w:rPr>
          <w:rStyle w:val="FontStyle136"/>
          <w:sz w:val="28"/>
          <w:szCs w:val="28"/>
        </w:rPr>
        <w:t xml:space="preserve"> единицам измерения, на которые даются нормы </w:t>
      </w:r>
      <w:proofErr w:type="gramStart"/>
      <w:r>
        <w:rPr>
          <w:rStyle w:val="FontStyle136"/>
          <w:sz w:val="28"/>
          <w:szCs w:val="28"/>
        </w:rPr>
        <w:t>времени  (</w:t>
      </w:r>
      <w:proofErr w:type="gramEnd"/>
      <w:r>
        <w:rPr>
          <w:rStyle w:val="FontStyle136"/>
          <w:sz w:val="28"/>
          <w:szCs w:val="28"/>
        </w:rPr>
        <w:t>на 1м</w:t>
      </w:r>
      <w:r>
        <w:rPr>
          <w:rStyle w:val="FontStyle136"/>
          <w:sz w:val="28"/>
          <w:szCs w:val="28"/>
          <w:vertAlign w:val="superscript"/>
        </w:rPr>
        <w:t>3</w:t>
      </w:r>
      <w:r>
        <w:rPr>
          <w:rStyle w:val="FontStyle136"/>
          <w:sz w:val="28"/>
          <w:szCs w:val="28"/>
        </w:rPr>
        <w:t>, на 1шт, на 1м</w:t>
      </w:r>
      <w:r>
        <w:rPr>
          <w:rStyle w:val="FontStyle136"/>
          <w:sz w:val="28"/>
          <w:szCs w:val="28"/>
          <w:vertAlign w:val="superscript"/>
        </w:rPr>
        <w:t>2</w:t>
      </w:r>
      <w:r>
        <w:rPr>
          <w:rStyle w:val="FontStyle136"/>
          <w:sz w:val="28"/>
          <w:szCs w:val="28"/>
        </w:rPr>
        <w:t>, на 100м</w:t>
      </w:r>
      <w:r>
        <w:rPr>
          <w:rStyle w:val="FontStyle136"/>
          <w:sz w:val="28"/>
          <w:szCs w:val="28"/>
          <w:vertAlign w:val="superscript"/>
        </w:rPr>
        <w:t>2</w:t>
      </w:r>
      <w:r>
        <w:rPr>
          <w:rStyle w:val="FontStyle136"/>
          <w:sz w:val="28"/>
          <w:szCs w:val="28"/>
        </w:rPr>
        <w:t xml:space="preserve"> и т. п.). </w:t>
      </w:r>
    </w:p>
    <w:p w:rsidR="00172AA1" w:rsidRDefault="008F4014">
      <w:pPr>
        <w:spacing w:line="36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Подсчитывая объемы работ, нужно соблюдать требования и последовательность,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изложенные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таблице №1 «Ведомость подсчета объемов строительных работ».</w:t>
      </w:r>
    </w:p>
    <w:p w:rsidR="00172AA1" w:rsidRDefault="00172A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2AA1" w:rsidRDefault="008F4014">
      <w:pPr>
        <w:pStyle w:val="14"/>
        <w:contextualSpacing/>
        <w:jc w:val="both"/>
        <w:rPr>
          <w:rStyle w:val="FontStyle134"/>
          <w:rFonts w:cstheme="majorBidi"/>
          <w:b/>
          <w:bCs/>
          <w:sz w:val="28"/>
          <w:szCs w:val="28"/>
        </w:rPr>
      </w:pPr>
      <w:bookmarkStart w:id="10" w:name="_Toc378584424"/>
      <w:r>
        <w:rPr>
          <w:rStyle w:val="FontStyle134"/>
          <w:rFonts w:cstheme="majorBidi"/>
          <w:b/>
          <w:bCs/>
          <w:sz w:val="28"/>
          <w:szCs w:val="28"/>
        </w:rPr>
        <w:t>2 Правила и методика подсчета объемов строительных работ</w:t>
      </w:r>
      <w:bookmarkEnd w:id="10"/>
    </w:p>
    <w:p w:rsidR="00172AA1" w:rsidRDefault="00172AA1">
      <w:pPr>
        <w:pStyle w:val="Style2"/>
        <w:widowControl/>
        <w:spacing w:line="240" w:lineRule="exact"/>
        <w:contextualSpacing/>
        <w:jc w:val="both"/>
        <w:rPr>
          <w:sz w:val="28"/>
          <w:szCs w:val="28"/>
        </w:rPr>
      </w:pPr>
    </w:p>
    <w:p w:rsidR="00172AA1" w:rsidRDefault="008F4014">
      <w:pPr>
        <w:pStyle w:val="14"/>
        <w:contextualSpacing/>
        <w:jc w:val="both"/>
        <w:rPr>
          <w:rStyle w:val="FontStyle136"/>
          <w:b w:val="0"/>
          <w:sz w:val="28"/>
          <w:szCs w:val="28"/>
        </w:rPr>
      </w:pPr>
      <w:bookmarkStart w:id="11" w:name="_Toc378584425"/>
      <w:r>
        <w:rPr>
          <w:rStyle w:val="FontStyle136"/>
          <w:sz w:val="28"/>
          <w:szCs w:val="28"/>
        </w:rPr>
        <w:t>2.1 Правила подсчета общей, полезной и нормируемой площади, строительного объема, площади застройки и этажности общественных зданий</w:t>
      </w:r>
      <w:bookmarkEnd w:id="11"/>
    </w:p>
    <w:p w:rsidR="00172AA1" w:rsidRDefault="00172AA1">
      <w:pPr>
        <w:pStyle w:val="Style16"/>
        <w:widowControl/>
        <w:spacing w:line="240" w:lineRule="exact"/>
        <w:contextualSpacing/>
        <w:rPr>
          <w:b/>
          <w:sz w:val="28"/>
          <w:szCs w:val="28"/>
        </w:rPr>
      </w:pPr>
    </w:p>
    <w:p w:rsidR="00172AA1" w:rsidRDefault="008F4014">
      <w:pPr>
        <w:pStyle w:val="Style16"/>
        <w:widowControl/>
        <w:tabs>
          <w:tab w:val="left" w:pos="816"/>
        </w:tabs>
        <w:spacing w:before="48" w:line="360" w:lineRule="auto"/>
        <w:contextualSpacing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1.</w:t>
      </w:r>
      <w:r>
        <w:rPr>
          <w:rStyle w:val="FontStyle136"/>
          <w:sz w:val="28"/>
          <w:szCs w:val="28"/>
        </w:rPr>
        <w:tab/>
      </w:r>
      <w:r>
        <w:rPr>
          <w:rStyle w:val="FontStyle134"/>
          <w:b w:val="0"/>
          <w:sz w:val="28"/>
          <w:szCs w:val="28"/>
        </w:rPr>
        <w:t xml:space="preserve">Общая площадь общественного здания </w:t>
      </w:r>
      <w:r>
        <w:rPr>
          <w:rStyle w:val="FontStyle136"/>
          <w:sz w:val="28"/>
          <w:szCs w:val="28"/>
        </w:rPr>
        <w:t>определяется как сумма площадей всех этажей (включая технический, мансардный, цокольный и подвальный).</w:t>
      </w:r>
    </w:p>
    <w:p w:rsidR="00172AA1" w:rsidRDefault="008F4014">
      <w:pPr>
        <w:pStyle w:val="Style3"/>
        <w:widowControl/>
        <w:spacing w:line="360" w:lineRule="auto"/>
        <w:ind w:firstLine="528"/>
        <w:contextualSpacing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Площадь этажей зданий следует измерять в пределах внутренних поверхностей наружных стен. Площадь антресолей, переходов в другие здания, остекленных веранд, галерей и балконов зрительных и других залов следует включать в общую площадь здания в пределах только одного этажа. Площадь мансардного этажа измеряется в пределах внутренних поверхностей наружных стен и стен мансарды, смежных с пазухами чердака.</w:t>
      </w:r>
    </w:p>
    <w:p w:rsidR="00172AA1" w:rsidRDefault="008F4014">
      <w:pPr>
        <w:pStyle w:val="Style3"/>
        <w:widowControl/>
        <w:spacing w:before="5" w:line="360" w:lineRule="auto"/>
        <w:ind w:left="538" w:firstLine="0"/>
        <w:contextualSpacing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При наклонных наружных стенах площадь этажа измеряется на уровне пола.</w:t>
      </w:r>
    </w:p>
    <w:p w:rsidR="00172AA1" w:rsidRDefault="008F4014">
      <w:pPr>
        <w:pStyle w:val="Style16"/>
        <w:widowControl/>
        <w:tabs>
          <w:tab w:val="left" w:pos="998"/>
        </w:tabs>
        <w:spacing w:line="360" w:lineRule="auto"/>
        <w:ind w:firstLine="538"/>
        <w:contextualSpacing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2.</w:t>
      </w:r>
      <w:r>
        <w:rPr>
          <w:rStyle w:val="FontStyle136"/>
          <w:sz w:val="28"/>
          <w:szCs w:val="28"/>
        </w:rPr>
        <w:tab/>
      </w:r>
      <w:r>
        <w:rPr>
          <w:rStyle w:val="FontStyle134"/>
          <w:b w:val="0"/>
          <w:sz w:val="28"/>
          <w:szCs w:val="28"/>
        </w:rPr>
        <w:t xml:space="preserve">Полезная площадь общественного здания  </w:t>
      </w:r>
      <w:r>
        <w:rPr>
          <w:rStyle w:val="FontStyle136"/>
          <w:sz w:val="28"/>
          <w:szCs w:val="28"/>
        </w:rPr>
        <w:t>определяется как сумма площадей всех</w:t>
      </w:r>
      <w:r>
        <w:rPr>
          <w:rStyle w:val="FontStyle136"/>
          <w:sz w:val="28"/>
          <w:szCs w:val="28"/>
        </w:rPr>
        <w:br/>
        <w:t>размещаемых в нем помещений, а также балконов и антресолей в залах, фойе и т. п., за исключением лестничных клеток, лифтовых шахт, внутренних открытых лестниц и пандусов.</w:t>
      </w:r>
    </w:p>
    <w:p w:rsidR="00172AA1" w:rsidRDefault="008F4014">
      <w:pPr>
        <w:pStyle w:val="Style16"/>
        <w:widowControl/>
        <w:tabs>
          <w:tab w:val="left" w:pos="1109"/>
        </w:tabs>
        <w:spacing w:line="360" w:lineRule="auto"/>
        <w:ind w:firstLine="533"/>
        <w:contextualSpacing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3.</w:t>
      </w:r>
      <w:r>
        <w:rPr>
          <w:rStyle w:val="FontStyle136"/>
          <w:sz w:val="28"/>
          <w:szCs w:val="28"/>
        </w:rPr>
        <w:tab/>
      </w:r>
      <w:r>
        <w:rPr>
          <w:rStyle w:val="FontStyle134"/>
          <w:b w:val="0"/>
          <w:sz w:val="28"/>
          <w:szCs w:val="28"/>
        </w:rPr>
        <w:t xml:space="preserve">Нормируемая (расчетная) площадь общественных </w:t>
      </w:r>
      <w:proofErr w:type="spellStart"/>
      <w:r>
        <w:rPr>
          <w:rStyle w:val="FontStyle134"/>
          <w:b w:val="0"/>
          <w:sz w:val="28"/>
          <w:szCs w:val="28"/>
        </w:rPr>
        <w:t>зданий</w:t>
      </w:r>
      <w:r>
        <w:rPr>
          <w:rStyle w:val="FontStyle136"/>
          <w:sz w:val="28"/>
          <w:szCs w:val="28"/>
        </w:rPr>
        <w:t>определяется</w:t>
      </w:r>
      <w:proofErr w:type="spellEnd"/>
      <w:r>
        <w:rPr>
          <w:rStyle w:val="FontStyle136"/>
          <w:sz w:val="28"/>
          <w:szCs w:val="28"/>
        </w:rPr>
        <w:t xml:space="preserve"> как сумма площадей всех размещаемых в нем помещений, за исключением коридоров, тамбуров, переходов, лестничных клеток, лифтовых шахт, внутренних открытых лестниц, а также помещений, предназначенных для размещения инженерного оборудования и инженерных сетей.</w:t>
      </w:r>
    </w:p>
    <w:p w:rsidR="00172AA1" w:rsidRDefault="008F4014">
      <w:pPr>
        <w:pStyle w:val="Style3"/>
        <w:widowControl/>
        <w:spacing w:line="360" w:lineRule="auto"/>
        <w:ind w:firstLine="528"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 xml:space="preserve">Площадь коридоров, используемых в качестве рекреационных помещений в зданиях учебных заведений, в зданиях больниц, санаториев, домов отдыха, </w:t>
      </w:r>
      <w:r>
        <w:rPr>
          <w:rStyle w:val="FontStyle136"/>
          <w:sz w:val="28"/>
          <w:szCs w:val="28"/>
        </w:rPr>
        <w:lastRenderedPageBreak/>
        <w:t>кинотеатров, клубов и других учреждений, предназначенных для отдыха или ожидания обслуживаемых, включается в нормируемую площадь.</w:t>
      </w:r>
    </w:p>
    <w:p w:rsidR="00172AA1" w:rsidRDefault="008F4014">
      <w:pPr>
        <w:pStyle w:val="Style3"/>
        <w:widowControl/>
        <w:spacing w:line="360" w:lineRule="auto"/>
        <w:ind w:firstLine="528"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Площади радиоузлов, коммутационных, подсобных помещений при эстрадах и сценах, киноаппаратных, ниш шириной не менее 1 и высотой 1,8 м и более (за исключением ниш инженерного назначения), а также встроенных шкафов (за исключением встроенных шкафов инженерного назначения) включаются в нормируемую площадь здания.</w:t>
      </w:r>
    </w:p>
    <w:p w:rsidR="00172AA1" w:rsidRDefault="008F4014">
      <w:pPr>
        <w:pStyle w:val="Style16"/>
        <w:widowControl/>
        <w:numPr>
          <w:ilvl w:val="0"/>
          <w:numId w:val="1"/>
        </w:numPr>
        <w:tabs>
          <w:tab w:val="left" w:pos="998"/>
        </w:tabs>
        <w:spacing w:line="360" w:lineRule="auto"/>
        <w:ind w:firstLine="538"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Площадь подполья для проветривания здания, проектируемого для строительства на вечномерзлых грунтах, чердака, технического подполья (технического чердака) при высоте от пола до низа выступающих конструкций менее 1,8 м, а также лоджий, тамбуров, наружных балконов, портиков, крылец, наружных открытых лестниц в общую, полезную, и нормируемую площади зданий не включаются.</w:t>
      </w:r>
    </w:p>
    <w:p w:rsidR="00172AA1" w:rsidRDefault="008F4014">
      <w:pPr>
        <w:pStyle w:val="Style16"/>
        <w:widowControl/>
        <w:numPr>
          <w:ilvl w:val="0"/>
          <w:numId w:val="1"/>
        </w:numPr>
        <w:tabs>
          <w:tab w:val="left" w:pos="998"/>
        </w:tabs>
        <w:spacing w:line="360" w:lineRule="auto"/>
        <w:ind w:firstLine="538"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Площадь помещений зданий следует определять по их размерам, измеряемым между отдельными поверхностями стен и перегородок на уровне пола (без учета плинтусов). Площадь помещения мансардного этажа учитывается с понижающим коэффициентом 0,7 на участках в пределах высоты наклонного потолка (стены) при наклоне 30° - до 1,5 м, при 45° - до 1,1 и, при 60° и более - до 0,5 м.</w:t>
      </w:r>
    </w:p>
    <w:p w:rsidR="00172AA1" w:rsidRDefault="008F4014">
      <w:pPr>
        <w:pStyle w:val="Style16"/>
        <w:widowControl/>
        <w:tabs>
          <w:tab w:val="left" w:pos="821"/>
        </w:tabs>
        <w:spacing w:line="360" w:lineRule="auto"/>
        <w:ind w:firstLine="499"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6.</w:t>
      </w:r>
      <w:r>
        <w:rPr>
          <w:rStyle w:val="FontStyle136"/>
          <w:sz w:val="28"/>
          <w:szCs w:val="28"/>
        </w:rPr>
        <w:tab/>
      </w:r>
      <w:r>
        <w:rPr>
          <w:rStyle w:val="FontStyle134"/>
          <w:b w:val="0"/>
          <w:sz w:val="28"/>
          <w:szCs w:val="28"/>
        </w:rPr>
        <w:t xml:space="preserve">Строительный объем </w:t>
      </w:r>
      <w:proofErr w:type="spellStart"/>
      <w:r>
        <w:rPr>
          <w:rStyle w:val="FontStyle134"/>
          <w:b w:val="0"/>
          <w:sz w:val="28"/>
          <w:szCs w:val="28"/>
        </w:rPr>
        <w:t>здания</w:t>
      </w:r>
      <w:r>
        <w:rPr>
          <w:rStyle w:val="FontStyle136"/>
          <w:sz w:val="28"/>
          <w:szCs w:val="28"/>
        </w:rPr>
        <w:t>определяется</w:t>
      </w:r>
      <w:proofErr w:type="spellEnd"/>
      <w:r>
        <w:rPr>
          <w:rStyle w:val="FontStyle136"/>
          <w:sz w:val="28"/>
          <w:szCs w:val="28"/>
        </w:rPr>
        <w:t xml:space="preserve"> как сумма строительного объема выше отметки+- 0,00 (надземная часть) и ниже этой отметки (подземная часть).</w:t>
      </w:r>
    </w:p>
    <w:p w:rsidR="00172AA1" w:rsidRDefault="008F4014">
      <w:pPr>
        <w:pStyle w:val="Style3"/>
        <w:widowControl/>
        <w:spacing w:line="360" w:lineRule="auto"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Строительный объем надземной и подземной частей здания определяется в пределах ограничивающих поверхностей с включением ограждающих конструкций, световых фонарей, куполов и др., начиная с отметки чистого пола каждой из частей здания, без учета выступающих архитектурных деталей и конструктивных элементов, подпольных каналов, портиков, террас, балконов, объема проездов и пространства под зданием на опорах (в чистоте), а также проветриваемых подполий под зданиями, проектируемыми для строительства на вечномерзлых грунтах.</w:t>
      </w:r>
    </w:p>
    <w:p w:rsidR="00172AA1" w:rsidRDefault="008F4014">
      <w:pPr>
        <w:pStyle w:val="Style16"/>
        <w:widowControl/>
        <w:numPr>
          <w:ilvl w:val="0"/>
          <w:numId w:val="2"/>
        </w:numPr>
        <w:tabs>
          <w:tab w:val="left" w:pos="1018"/>
        </w:tabs>
        <w:spacing w:line="360" w:lineRule="auto"/>
        <w:ind w:firstLine="538"/>
        <w:rPr>
          <w:rStyle w:val="FontStyle136"/>
          <w:sz w:val="28"/>
          <w:szCs w:val="28"/>
        </w:rPr>
      </w:pPr>
      <w:r>
        <w:rPr>
          <w:rStyle w:val="FontStyle134"/>
          <w:b w:val="0"/>
          <w:sz w:val="28"/>
          <w:szCs w:val="28"/>
        </w:rPr>
        <w:t xml:space="preserve">Площадь застройки здания </w:t>
      </w:r>
      <w:r>
        <w:rPr>
          <w:rStyle w:val="FontStyle136"/>
          <w:sz w:val="28"/>
          <w:szCs w:val="28"/>
        </w:rPr>
        <w:t xml:space="preserve">определяется как площадь горизонтального сечения по внешнему обводу здания на уровне цоколя, включая выступающие части. </w:t>
      </w:r>
      <w:r>
        <w:rPr>
          <w:rStyle w:val="FontStyle136"/>
          <w:sz w:val="28"/>
          <w:szCs w:val="28"/>
        </w:rPr>
        <w:lastRenderedPageBreak/>
        <w:t>Площадь под зданием, расположенным на столбах, а также проезды под зданием включаются в площадь застройки.</w:t>
      </w:r>
    </w:p>
    <w:p w:rsidR="00172AA1" w:rsidRDefault="008F4014">
      <w:pPr>
        <w:pStyle w:val="Style16"/>
        <w:widowControl/>
        <w:numPr>
          <w:ilvl w:val="0"/>
          <w:numId w:val="2"/>
        </w:numPr>
        <w:tabs>
          <w:tab w:val="left" w:pos="1018"/>
        </w:tabs>
        <w:spacing w:line="360" w:lineRule="auto"/>
        <w:ind w:firstLine="538"/>
        <w:rPr>
          <w:rStyle w:val="FontStyle136"/>
          <w:sz w:val="28"/>
          <w:szCs w:val="28"/>
        </w:rPr>
      </w:pPr>
      <w:r>
        <w:rPr>
          <w:rStyle w:val="FontStyle134"/>
          <w:b w:val="0"/>
          <w:sz w:val="28"/>
          <w:szCs w:val="28"/>
        </w:rPr>
        <w:t xml:space="preserve">При определении этажности </w:t>
      </w:r>
      <w:r>
        <w:rPr>
          <w:rStyle w:val="FontStyle136"/>
          <w:sz w:val="28"/>
          <w:szCs w:val="28"/>
        </w:rPr>
        <w:t>надземной части здания в число этажей включаются все надземные этажи, в том числе технический этаж, мансардный, а также цокольный этаж, если верх его перекрытия находится выше средней планировочной отметки земли не менее чем на 2 м. Подполье для проветривания под зданиями, проектируемыми для строительства на вечномерзлых грунтах, независимо от его высоты, в число надземных этажей не включается.</w:t>
      </w:r>
    </w:p>
    <w:p w:rsidR="00172AA1" w:rsidRDefault="008F4014">
      <w:pPr>
        <w:pStyle w:val="Style3"/>
        <w:widowControl/>
        <w:spacing w:line="360" w:lineRule="auto"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При различном числе этажей разных частей здания, а также при размещении здания на участке с уклоном, когда за счет уклона увеличивается число этажей, этажность определяется отдельно для каждой части здания. Технический этаж, расположенный над верхним этажом, при определении этажности здания не учитывается.</w:t>
      </w:r>
    </w:p>
    <w:p w:rsidR="00172AA1" w:rsidRDefault="008F4014">
      <w:pPr>
        <w:pStyle w:val="Style3"/>
        <w:widowControl/>
        <w:spacing w:line="360" w:lineRule="auto"/>
        <w:ind w:firstLine="0"/>
        <w:jc w:val="left"/>
        <w:rPr>
          <w:rStyle w:val="FontStyle136"/>
          <w:b/>
          <w:sz w:val="28"/>
          <w:szCs w:val="28"/>
        </w:rPr>
      </w:pPr>
      <w:r>
        <w:rPr>
          <w:rStyle w:val="FontStyle136"/>
          <w:sz w:val="28"/>
          <w:szCs w:val="28"/>
        </w:rPr>
        <w:t xml:space="preserve">  </w:t>
      </w:r>
      <w:bookmarkStart w:id="12" w:name="_Toc378584426"/>
      <w:r>
        <w:rPr>
          <w:rStyle w:val="FontStyle136"/>
          <w:b/>
          <w:sz w:val="28"/>
          <w:szCs w:val="28"/>
        </w:rPr>
        <w:t>2.2 Правила подсчета площади квартир в домах и общежитиях, строительного объема, площади застройки и этажности жилых зданий</w:t>
      </w:r>
      <w:bookmarkEnd w:id="12"/>
    </w:p>
    <w:p w:rsidR="00172AA1" w:rsidRDefault="008F4014">
      <w:pPr>
        <w:pStyle w:val="Style16"/>
        <w:widowControl/>
        <w:tabs>
          <w:tab w:val="left" w:pos="907"/>
        </w:tabs>
        <w:spacing w:before="43" w:line="360" w:lineRule="auto"/>
        <w:ind w:firstLine="552"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1.</w:t>
      </w:r>
      <w:r>
        <w:rPr>
          <w:rStyle w:val="FontStyle136"/>
          <w:sz w:val="28"/>
          <w:szCs w:val="28"/>
        </w:rPr>
        <w:tab/>
      </w:r>
      <w:r>
        <w:rPr>
          <w:rStyle w:val="FontStyle134"/>
          <w:b w:val="0"/>
          <w:sz w:val="28"/>
          <w:szCs w:val="28"/>
        </w:rPr>
        <w:t xml:space="preserve">Площадь квартир </w:t>
      </w:r>
      <w:r>
        <w:rPr>
          <w:rStyle w:val="FontStyle136"/>
          <w:sz w:val="28"/>
          <w:szCs w:val="28"/>
        </w:rPr>
        <w:t xml:space="preserve">следует </w:t>
      </w:r>
      <w:proofErr w:type="gramStart"/>
      <w:r>
        <w:rPr>
          <w:rStyle w:val="FontStyle136"/>
          <w:sz w:val="28"/>
          <w:szCs w:val="28"/>
        </w:rPr>
        <w:t>определять</w:t>
      </w:r>
      <w:proofErr w:type="gramEnd"/>
      <w:r>
        <w:rPr>
          <w:rStyle w:val="FontStyle136"/>
          <w:sz w:val="28"/>
          <w:szCs w:val="28"/>
        </w:rPr>
        <w:t xml:space="preserve"> как сумму площадей жилых комнат и подсобных помещений без учета лоджий, балконов, веранд, террас и холодных кладовых, тамбуров.</w:t>
      </w:r>
    </w:p>
    <w:p w:rsidR="00172AA1" w:rsidRDefault="008F4014">
      <w:pPr>
        <w:pStyle w:val="Style16"/>
        <w:widowControl/>
        <w:tabs>
          <w:tab w:val="left" w:pos="1008"/>
        </w:tabs>
        <w:spacing w:line="360" w:lineRule="auto"/>
        <w:ind w:firstLine="533"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2.</w:t>
      </w:r>
      <w:r>
        <w:rPr>
          <w:rStyle w:val="FontStyle136"/>
          <w:sz w:val="28"/>
          <w:szCs w:val="28"/>
        </w:rPr>
        <w:tab/>
      </w:r>
      <w:r>
        <w:rPr>
          <w:rStyle w:val="FontStyle134"/>
          <w:b w:val="0"/>
          <w:sz w:val="28"/>
          <w:szCs w:val="28"/>
        </w:rPr>
        <w:t xml:space="preserve">Общую площадь </w:t>
      </w:r>
      <w:proofErr w:type="spellStart"/>
      <w:r>
        <w:rPr>
          <w:rStyle w:val="FontStyle134"/>
          <w:b w:val="0"/>
          <w:sz w:val="28"/>
          <w:szCs w:val="28"/>
        </w:rPr>
        <w:t>квартир</w:t>
      </w:r>
      <w:r>
        <w:rPr>
          <w:rStyle w:val="FontStyle136"/>
          <w:sz w:val="28"/>
          <w:szCs w:val="28"/>
        </w:rPr>
        <w:t>следует</w:t>
      </w:r>
      <w:proofErr w:type="spellEnd"/>
      <w:r>
        <w:rPr>
          <w:rStyle w:val="FontStyle136"/>
          <w:sz w:val="28"/>
          <w:szCs w:val="28"/>
        </w:rPr>
        <w:t xml:space="preserve"> </w:t>
      </w:r>
      <w:proofErr w:type="gramStart"/>
      <w:r>
        <w:rPr>
          <w:rStyle w:val="FontStyle136"/>
          <w:sz w:val="28"/>
          <w:szCs w:val="28"/>
        </w:rPr>
        <w:t>определять</w:t>
      </w:r>
      <w:proofErr w:type="gramEnd"/>
      <w:r>
        <w:rPr>
          <w:rStyle w:val="FontStyle136"/>
          <w:sz w:val="28"/>
          <w:szCs w:val="28"/>
        </w:rPr>
        <w:t xml:space="preserve"> как сумму площадей их помещений, встроенных шкафов, а также лоджий, балконов, веранд, террас и холодных </w:t>
      </w:r>
      <w:proofErr w:type="spellStart"/>
      <w:r>
        <w:rPr>
          <w:rStyle w:val="FontStyle136"/>
          <w:sz w:val="28"/>
          <w:szCs w:val="28"/>
        </w:rPr>
        <w:t>кладовыхподсчитываемых</w:t>
      </w:r>
      <w:proofErr w:type="spellEnd"/>
      <w:r>
        <w:rPr>
          <w:rStyle w:val="FontStyle136"/>
          <w:sz w:val="28"/>
          <w:szCs w:val="28"/>
        </w:rPr>
        <w:t xml:space="preserve"> со следующими понижающими коэффициентами: для лоджий - 0,5, для балконов и террас - 0,3, для веранд и холодных кладовых - 1,0.</w:t>
      </w:r>
    </w:p>
    <w:p w:rsidR="00172AA1" w:rsidRDefault="008F4014">
      <w:pPr>
        <w:pStyle w:val="Style3"/>
        <w:widowControl/>
        <w:spacing w:line="360" w:lineRule="auto"/>
        <w:ind w:firstLine="528"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Площадь, занимаемая печью, в площадь помещений не включается. Площадь под маршем внутриквартирной лестницы при высоте от пола до низа выступающих конструкций 1,6 м и более включается в площадь помещений, где расположена лестница.</w:t>
      </w:r>
    </w:p>
    <w:p w:rsidR="00172AA1" w:rsidRDefault="008F4014">
      <w:pPr>
        <w:pStyle w:val="Style16"/>
        <w:widowControl/>
        <w:numPr>
          <w:ilvl w:val="0"/>
          <w:numId w:val="3"/>
        </w:numPr>
        <w:tabs>
          <w:tab w:val="left" w:pos="792"/>
        </w:tabs>
        <w:spacing w:line="360" w:lineRule="auto"/>
        <w:ind w:firstLine="533"/>
        <w:rPr>
          <w:rStyle w:val="FontStyle136"/>
          <w:sz w:val="28"/>
          <w:szCs w:val="28"/>
        </w:rPr>
      </w:pPr>
      <w:r>
        <w:rPr>
          <w:rStyle w:val="FontStyle134"/>
          <w:b w:val="0"/>
          <w:sz w:val="28"/>
          <w:szCs w:val="28"/>
        </w:rPr>
        <w:t xml:space="preserve">Общую площадь </w:t>
      </w:r>
      <w:proofErr w:type="gramStart"/>
      <w:r>
        <w:rPr>
          <w:rStyle w:val="FontStyle134"/>
          <w:b w:val="0"/>
          <w:sz w:val="28"/>
          <w:szCs w:val="28"/>
        </w:rPr>
        <w:t xml:space="preserve">помещений  </w:t>
      </w:r>
      <w:r>
        <w:rPr>
          <w:rStyle w:val="FontStyle136"/>
          <w:sz w:val="28"/>
          <w:szCs w:val="28"/>
        </w:rPr>
        <w:t>общежитий</w:t>
      </w:r>
      <w:proofErr w:type="gramEnd"/>
      <w:r>
        <w:rPr>
          <w:rStyle w:val="FontStyle136"/>
          <w:sz w:val="28"/>
          <w:szCs w:val="28"/>
        </w:rPr>
        <w:t xml:space="preserve"> следует определять как сумму площадей жилых комнат, подсобных помещений, помещений общественного назначения, а также лоджий, балконов </w:t>
      </w:r>
      <w:r>
        <w:rPr>
          <w:rStyle w:val="FontStyle135"/>
          <w:b w:val="0"/>
          <w:i w:val="0"/>
          <w:sz w:val="28"/>
          <w:szCs w:val="28"/>
        </w:rPr>
        <w:t xml:space="preserve">и </w:t>
      </w:r>
      <w:r>
        <w:rPr>
          <w:rStyle w:val="FontStyle136"/>
          <w:sz w:val="28"/>
          <w:szCs w:val="28"/>
        </w:rPr>
        <w:t>веранд, подсчитываемых согласно указанию п. 2.</w:t>
      </w:r>
    </w:p>
    <w:p w:rsidR="00172AA1" w:rsidRDefault="008F4014">
      <w:pPr>
        <w:pStyle w:val="Style16"/>
        <w:widowControl/>
        <w:numPr>
          <w:ilvl w:val="0"/>
          <w:numId w:val="3"/>
        </w:numPr>
        <w:tabs>
          <w:tab w:val="left" w:pos="792"/>
        </w:tabs>
        <w:spacing w:before="5" w:line="360" w:lineRule="auto"/>
        <w:ind w:firstLine="533"/>
        <w:rPr>
          <w:rStyle w:val="FontStyle136"/>
          <w:sz w:val="28"/>
          <w:szCs w:val="28"/>
        </w:rPr>
      </w:pPr>
      <w:r>
        <w:rPr>
          <w:rStyle w:val="FontStyle134"/>
          <w:b w:val="0"/>
          <w:sz w:val="28"/>
          <w:szCs w:val="28"/>
        </w:rPr>
        <w:lastRenderedPageBreak/>
        <w:t xml:space="preserve">Общую площадь квартир жилых зданий </w:t>
      </w:r>
      <w:r>
        <w:rPr>
          <w:rStyle w:val="FontStyle136"/>
          <w:sz w:val="28"/>
          <w:szCs w:val="28"/>
        </w:rPr>
        <w:t xml:space="preserve">следует </w:t>
      </w:r>
      <w:proofErr w:type="gramStart"/>
      <w:r>
        <w:rPr>
          <w:rStyle w:val="FontStyle136"/>
          <w:sz w:val="28"/>
          <w:szCs w:val="28"/>
        </w:rPr>
        <w:t>определять</w:t>
      </w:r>
      <w:proofErr w:type="gramEnd"/>
      <w:r>
        <w:rPr>
          <w:rStyle w:val="FontStyle136"/>
          <w:sz w:val="28"/>
          <w:szCs w:val="28"/>
        </w:rPr>
        <w:t xml:space="preserve"> как сумму общих площадей квартир этих зданий, определяемую согласно п. 2; общая площадь помещений общественного назначения, встроенных в жилые дома, подсчитывается отдельно. Площади подполья для проветривания здания, проектируемого для строительства на вечномерзлых грунтах, чердаках, технического подполья (технического чердака), </w:t>
      </w:r>
      <w:proofErr w:type="spellStart"/>
      <w:r>
        <w:rPr>
          <w:rStyle w:val="FontStyle136"/>
          <w:sz w:val="28"/>
          <w:szCs w:val="28"/>
        </w:rPr>
        <w:t>внеквартирных</w:t>
      </w:r>
      <w:proofErr w:type="spellEnd"/>
      <w:r>
        <w:rPr>
          <w:rStyle w:val="FontStyle136"/>
          <w:sz w:val="28"/>
          <w:szCs w:val="28"/>
        </w:rPr>
        <w:t xml:space="preserve"> коммуникаций, а также тамбуров лестничных клеток, лифтовых и других шахт, портиков, крылец наружных открытых лестниц в общую площадь зданий не включаются.</w:t>
      </w:r>
    </w:p>
    <w:p w:rsidR="00172AA1" w:rsidRDefault="008F4014">
      <w:pPr>
        <w:pStyle w:val="14"/>
        <w:jc w:val="left"/>
      </w:pPr>
      <w:bookmarkStart w:id="13" w:name="_Toc378584427"/>
      <w:r>
        <w:rPr>
          <w:rStyle w:val="FontStyle136"/>
          <w:sz w:val="28"/>
          <w:szCs w:val="28"/>
        </w:rPr>
        <w:t>5.</w:t>
      </w:r>
      <w:r>
        <w:rPr>
          <w:rStyle w:val="FontStyle136"/>
          <w:sz w:val="28"/>
          <w:szCs w:val="28"/>
        </w:rPr>
        <w:tab/>
      </w:r>
      <w:r>
        <w:rPr>
          <w:rStyle w:val="FontStyle134"/>
          <w:sz w:val="28"/>
          <w:szCs w:val="28"/>
        </w:rPr>
        <w:t xml:space="preserve">Площадь жилого здания </w:t>
      </w:r>
      <w:r>
        <w:rPr>
          <w:rStyle w:val="FontStyle136"/>
          <w:b w:val="0"/>
          <w:sz w:val="28"/>
          <w:szCs w:val="28"/>
        </w:rPr>
        <w:t xml:space="preserve">следует определять как сумму площадей этажей здания измеренных в пределах внутренних поверхностей наружных стен, а также </w:t>
      </w:r>
      <w:proofErr w:type="spellStart"/>
      <w:r>
        <w:rPr>
          <w:b w:val="0"/>
        </w:rPr>
        <w:t>площадьбалконов</w:t>
      </w:r>
      <w:proofErr w:type="spellEnd"/>
      <w:r>
        <w:rPr>
          <w:b w:val="0"/>
        </w:rPr>
        <w:t xml:space="preserve"> и</w:t>
      </w:r>
      <w:r>
        <w:rPr>
          <w:b w:val="0"/>
        </w:rPr>
        <w:br/>
        <w:t>лоджий.</w:t>
      </w:r>
      <w:bookmarkEnd w:id="13"/>
    </w:p>
    <w:p w:rsidR="00172AA1" w:rsidRDefault="008F4014">
      <w:pPr>
        <w:pStyle w:val="Style3"/>
        <w:widowControl/>
        <w:spacing w:line="360" w:lineRule="auto"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 xml:space="preserve">Площадь лестничных клеток, лифтовых и других шахт включается в площадь этажа с учетом </w:t>
      </w:r>
      <w:proofErr w:type="gramStart"/>
      <w:r>
        <w:rPr>
          <w:rStyle w:val="FontStyle136"/>
          <w:sz w:val="28"/>
          <w:szCs w:val="28"/>
        </w:rPr>
        <w:t>их  площадей</w:t>
      </w:r>
      <w:proofErr w:type="gramEnd"/>
      <w:r>
        <w:rPr>
          <w:rStyle w:val="FontStyle136"/>
          <w:sz w:val="28"/>
          <w:szCs w:val="28"/>
        </w:rPr>
        <w:t xml:space="preserve"> в уровне данного этажа.</w:t>
      </w:r>
    </w:p>
    <w:p w:rsidR="00172AA1" w:rsidRDefault="008F4014">
      <w:pPr>
        <w:pStyle w:val="Style3"/>
        <w:widowControl/>
        <w:spacing w:line="360" w:lineRule="auto"/>
        <w:ind w:left="557" w:firstLine="0"/>
        <w:jc w:val="left"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Площадь чердаков и хозяйственного подполья в площадь здания не включается.</w:t>
      </w:r>
    </w:p>
    <w:p w:rsidR="00172AA1" w:rsidRDefault="008F4014">
      <w:pPr>
        <w:pStyle w:val="Style16"/>
        <w:widowControl/>
        <w:numPr>
          <w:ilvl w:val="0"/>
          <w:numId w:val="4"/>
        </w:numPr>
        <w:tabs>
          <w:tab w:val="left" w:pos="850"/>
        </w:tabs>
        <w:spacing w:line="360" w:lineRule="auto"/>
        <w:ind w:firstLine="538"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Площадь помещений жилых зданий следует определять по их размерам, измеряемым между отделанными поверхностями стен и перегородок на уровне пола (без учета плинтусов). При определении площади помещений мансардного этажа учитывается площадь этого помещения с высотой до наклонного потолка 1,5 м при наклоне 30° к горизонту, 1,1 м, - при 45°, 0,5 м - при 60° и более. При промежуточных значениях высота определяется по интерполяции. Площадь помещения с меньшей высотой следует учитывать в общей площади с коэффициентом 0,7 при этом минимальная высота должна быть 1,2 м при наклоне потолка 30°, 0,8 м при 45° - 60°, не ограничивается при наклоне 60° и более.</w:t>
      </w:r>
    </w:p>
    <w:p w:rsidR="00172AA1" w:rsidRDefault="008F4014">
      <w:pPr>
        <w:pStyle w:val="Style16"/>
        <w:widowControl/>
        <w:numPr>
          <w:ilvl w:val="0"/>
          <w:numId w:val="4"/>
        </w:numPr>
        <w:tabs>
          <w:tab w:val="left" w:pos="850"/>
        </w:tabs>
        <w:spacing w:line="360" w:lineRule="auto"/>
        <w:ind w:firstLine="538"/>
        <w:rPr>
          <w:rStyle w:val="FontStyle136"/>
          <w:sz w:val="28"/>
          <w:szCs w:val="28"/>
        </w:rPr>
      </w:pPr>
      <w:r>
        <w:rPr>
          <w:rStyle w:val="FontStyle134"/>
          <w:b w:val="0"/>
          <w:sz w:val="28"/>
          <w:szCs w:val="28"/>
        </w:rPr>
        <w:t xml:space="preserve">Строительный объем жилого </w:t>
      </w:r>
      <w:proofErr w:type="gramStart"/>
      <w:r>
        <w:rPr>
          <w:rStyle w:val="FontStyle134"/>
          <w:b w:val="0"/>
          <w:sz w:val="28"/>
          <w:szCs w:val="28"/>
        </w:rPr>
        <w:t xml:space="preserve">здания  </w:t>
      </w:r>
      <w:r>
        <w:rPr>
          <w:rStyle w:val="FontStyle136"/>
          <w:sz w:val="28"/>
          <w:szCs w:val="28"/>
        </w:rPr>
        <w:t>определяется</w:t>
      </w:r>
      <w:proofErr w:type="gramEnd"/>
      <w:r>
        <w:rPr>
          <w:rStyle w:val="FontStyle136"/>
          <w:sz w:val="28"/>
          <w:szCs w:val="28"/>
        </w:rPr>
        <w:t xml:space="preserve"> как сумма строительного объема выше отметки ± 0,000 (надземная часть) и ниже этой отметки (подземная часть).</w:t>
      </w:r>
    </w:p>
    <w:p w:rsidR="00172AA1" w:rsidRDefault="008F4014">
      <w:pPr>
        <w:pStyle w:val="Style3"/>
        <w:widowControl/>
        <w:spacing w:line="360" w:lineRule="auto"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 xml:space="preserve">Строительный объем надземной и подземной частей здания определяется в пределах ограничивающих поверхностей с включением ограждающих конструкций, световых фонарей и др.. начиная с отметки чистого пола каждой из частей здания, без учета выступающих архитектурных деталей и конструктивных элементов, </w:t>
      </w:r>
      <w:r>
        <w:rPr>
          <w:rStyle w:val="FontStyle136"/>
          <w:sz w:val="28"/>
          <w:szCs w:val="28"/>
        </w:rPr>
        <w:lastRenderedPageBreak/>
        <w:t>подпольных каналов, портиков, террас, балконов, объема проездов и пространства под зданием на опорах (в чистоте), а также проветриваемых подполий пол зданиями, проектируемыми для строительства на вечномерзлых грунтах.</w:t>
      </w:r>
    </w:p>
    <w:p w:rsidR="00172AA1" w:rsidRDefault="008F4014">
      <w:pPr>
        <w:pStyle w:val="Style16"/>
        <w:widowControl/>
        <w:tabs>
          <w:tab w:val="left" w:pos="850"/>
        </w:tabs>
        <w:spacing w:line="360" w:lineRule="auto"/>
        <w:ind w:firstLine="538"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8.</w:t>
      </w:r>
      <w:r>
        <w:rPr>
          <w:rStyle w:val="FontStyle136"/>
          <w:sz w:val="28"/>
          <w:szCs w:val="28"/>
        </w:rPr>
        <w:tab/>
      </w:r>
      <w:r>
        <w:rPr>
          <w:rStyle w:val="FontStyle134"/>
          <w:b w:val="0"/>
          <w:sz w:val="28"/>
          <w:szCs w:val="28"/>
        </w:rPr>
        <w:t xml:space="preserve">Площадь застройки здания  </w:t>
      </w:r>
      <w:r>
        <w:rPr>
          <w:rStyle w:val="FontStyle136"/>
          <w:sz w:val="28"/>
          <w:szCs w:val="28"/>
        </w:rPr>
        <w:t>определяется как площадь горизонтального сечения по</w:t>
      </w:r>
      <w:r>
        <w:rPr>
          <w:rStyle w:val="FontStyle136"/>
          <w:sz w:val="28"/>
          <w:szCs w:val="28"/>
        </w:rPr>
        <w:br/>
        <w:t>внешнему обводу здания на уровне цоколя, включая выступающие части. Площадь под зданием, расположенным на столбах, а также проезды под зданием включаются в площадь застройки.</w:t>
      </w:r>
    </w:p>
    <w:p w:rsidR="00172AA1" w:rsidRDefault="008F4014">
      <w:pPr>
        <w:pStyle w:val="Style16"/>
        <w:widowControl/>
        <w:tabs>
          <w:tab w:val="left" w:pos="1037"/>
        </w:tabs>
        <w:spacing w:line="360" w:lineRule="auto"/>
        <w:ind w:firstLine="533"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9.</w:t>
      </w:r>
      <w:r>
        <w:rPr>
          <w:rStyle w:val="FontStyle136"/>
          <w:sz w:val="28"/>
          <w:szCs w:val="28"/>
        </w:rPr>
        <w:tab/>
      </w:r>
      <w:r>
        <w:rPr>
          <w:rStyle w:val="FontStyle134"/>
          <w:b w:val="0"/>
          <w:sz w:val="28"/>
          <w:szCs w:val="28"/>
        </w:rPr>
        <w:t xml:space="preserve">При определении этажности </w:t>
      </w:r>
      <w:r>
        <w:rPr>
          <w:rStyle w:val="FontStyle136"/>
          <w:sz w:val="28"/>
          <w:szCs w:val="28"/>
        </w:rPr>
        <w:t>надземной части здания в число этажей включаются все надземные этажи, в том числе технический, мансардный, и цокольный, если верх его перекрытия находится выше средней планировочной отметки земли не менее чем на 2 м.</w:t>
      </w:r>
    </w:p>
    <w:p w:rsidR="00172AA1" w:rsidRDefault="008F4014">
      <w:pPr>
        <w:pStyle w:val="Style3"/>
        <w:widowControl/>
        <w:spacing w:before="48" w:line="360" w:lineRule="auto"/>
        <w:ind w:firstLine="586"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Подполье для проветривания под зданиями, проектируемыми для строительства на вечномерзлых грунтах, в число надземных этажей не включается.</w:t>
      </w:r>
    </w:p>
    <w:p w:rsidR="00172AA1" w:rsidRDefault="008F4014">
      <w:pPr>
        <w:pStyle w:val="Style3"/>
        <w:widowControl/>
        <w:spacing w:line="360" w:lineRule="auto"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 xml:space="preserve">При различном числе этажей </w:t>
      </w:r>
      <w:proofErr w:type="gramStart"/>
      <w:r>
        <w:rPr>
          <w:rStyle w:val="FontStyle136"/>
          <w:sz w:val="28"/>
          <w:szCs w:val="28"/>
        </w:rPr>
        <w:t>в разных частей</w:t>
      </w:r>
      <w:proofErr w:type="gramEnd"/>
      <w:r>
        <w:rPr>
          <w:rStyle w:val="FontStyle136"/>
          <w:sz w:val="28"/>
          <w:szCs w:val="28"/>
        </w:rPr>
        <w:t xml:space="preserve"> здания, а также при размещении здания на участке с уклоном, когда за счет уклона увеличивается число этажей, этажность определяется отдельно для каждой части здания.</w:t>
      </w:r>
    </w:p>
    <w:p w:rsidR="00172AA1" w:rsidRDefault="008F4014">
      <w:pPr>
        <w:pStyle w:val="Style3"/>
        <w:widowControl/>
        <w:spacing w:before="5" w:line="360" w:lineRule="auto"/>
        <w:ind w:firstLine="595"/>
        <w:rPr>
          <w:rStyle w:val="FontStyle136"/>
          <w:sz w:val="28"/>
          <w:szCs w:val="28"/>
        </w:rPr>
      </w:pPr>
      <w:r>
        <w:rPr>
          <w:rStyle w:val="FontStyle136"/>
          <w:sz w:val="28"/>
          <w:szCs w:val="28"/>
        </w:rPr>
        <w:t>Технический этаж, расположенный над верхним этажом, при определении этажности здания не учитывается.</w:t>
      </w:r>
    </w:p>
    <w:p w:rsidR="00172AA1" w:rsidRDefault="00172AA1">
      <w:pPr>
        <w:pStyle w:val="Style2"/>
        <w:widowControl/>
        <w:spacing w:line="360" w:lineRule="auto"/>
        <w:jc w:val="center"/>
        <w:rPr>
          <w:sz w:val="28"/>
          <w:szCs w:val="28"/>
        </w:rPr>
      </w:pPr>
    </w:p>
    <w:p w:rsidR="00172AA1" w:rsidRDefault="008F4014">
      <w:pPr>
        <w:pStyle w:val="14"/>
        <w:rPr>
          <w:rFonts w:eastAsia="Times New Roman"/>
          <w:lang w:eastAsia="ru-RU"/>
        </w:rPr>
      </w:pPr>
      <w:bookmarkStart w:id="14" w:name="_Toc378584428"/>
      <w:r>
        <w:rPr>
          <w:rFonts w:eastAsia="Times New Roman"/>
          <w:lang w:eastAsia="ru-RU"/>
        </w:rPr>
        <w:t>Таблица 1 - Ведомость подсчета объемов строительных работ</w:t>
      </w:r>
      <w:bookmarkEnd w:id="14"/>
    </w:p>
    <w:p w:rsidR="00172AA1" w:rsidRDefault="00172AA1">
      <w:pPr>
        <w:spacing w:after="0" w:line="240" w:lineRule="auto"/>
        <w:rPr>
          <w:rFonts w:ascii="GOST type B" w:eastAsia="Times New Roman" w:hAnsi="GOST type B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617"/>
        <w:gridCol w:w="578"/>
        <w:gridCol w:w="743"/>
      </w:tblGrid>
      <w:tr w:rsidR="00172AA1">
        <w:tc>
          <w:tcPr>
            <w:tcW w:w="1951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6617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Формулы, эскизы, расчет </w:t>
            </w:r>
          </w:p>
        </w:tc>
        <w:tc>
          <w:tcPr>
            <w:tcW w:w="578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743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Кол.</w:t>
            </w:r>
          </w:p>
        </w:tc>
      </w:tr>
      <w:tr w:rsidR="00172AA1">
        <w:tc>
          <w:tcPr>
            <w:tcW w:w="1951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17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3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72AA1">
        <w:tc>
          <w:tcPr>
            <w:tcW w:w="1951" w:type="dxa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7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Подготовительный период</w:t>
            </w:r>
          </w:p>
        </w:tc>
        <w:tc>
          <w:tcPr>
            <w:tcW w:w="578" w:type="dxa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3" w:type="dxa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trHeight w:val="457"/>
        </w:trPr>
        <w:tc>
          <w:tcPr>
            <w:tcW w:w="1951" w:type="dxa"/>
          </w:tcPr>
          <w:p w:rsidR="00172AA1" w:rsidRDefault="008F4014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Срезка растительного слоя</w:t>
            </w:r>
          </w:p>
        </w:tc>
        <w:tc>
          <w:tcPr>
            <w:tcW w:w="6617" w:type="dxa"/>
          </w:tcPr>
          <w:p w:rsidR="00172AA1" w:rsidRDefault="008F4014">
            <w:pPr>
              <w:tabs>
                <w:tab w:val="left" w:pos="5670"/>
              </w:tabs>
              <w:spacing w:after="0" w:line="360" w:lineRule="auto"/>
              <w:ind w:firstLine="3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по охране природы при производстве земляных работ (СП 45.13330.2017 Земляные сооружения, основания и фундаменты)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предусматривают снятие плодородного слоя почвы на площади занимаемой выемками в размерах,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установленных  ПОС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укладку его в отвал для последующего использования  при благоустройстве.</w:t>
            </w:r>
          </w:p>
          <w:p w:rsidR="00172AA1" w:rsidRDefault="008F4014">
            <w:pPr>
              <w:tabs>
                <w:tab w:val="left" w:pos="567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Условно, толщину плодородного слоя принять 20см. В курсовом проекте площадь срезки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следующим образом: к габаритам здания прибавить по 10м с каждой стороны</w:t>
            </w:r>
            <w:r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  <w:t>.</w:t>
            </w:r>
          </w:p>
          <w:p w:rsidR="00172AA1" w:rsidRDefault="008F4014">
            <w:pPr>
              <w:tabs>
                <w:tab w:val="left" w:pos="567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+2×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10)*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2*10),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172AA1" w:rsidRDefault="008F4014">
            <w:pPr>
              <w:tabs>
                <w:tab w:val="left" w:pos="5670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и В – габариты  здания,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339966"/>
                <w:sz w:val="28"/>
                <w:szCs w:val="28"/>
                <w:lang w:eastAsia="ru-RU"/>
              </w:rPr>
              <w:drawing>
                <wp:inline distT="0" distB="0" distL="0" distR="0">
                  <wp:extent cx="3223895" cy="2110105"/>
                  <wp:effectExtent l="0" t="0" r="0" b="4445"/>
                  <wp:docPr id="1" name="Рисунок 1" descr="Безымянный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Безымянный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3895" cy="211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AA1" w:rsidRDefault="008F4014">
            <w:pPr>
              <w:tabs>
                <w:tab w:val="left" w:pos="19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Тогда объем срезки растительного грунта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ср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72AA1" w:rsidRDefault="008F4014">
            <w:pPr>
              <w:tabs>
                <w:tab w:val="left" w:pos="19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 0,2</w:t>
            </w:r>
          </w:p>
        </w:tc>
        <w:tc>
          <w:tcPr>
            <w:tcW w:w="578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43" w:type="dxa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c>
          <w:tcPr>
            <w:tcW w:w="1951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Предвари-тельная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планировка грунта</w:t>
            </w: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17" w:type="dxa"/>
          </w:tcPr>
          <w:p w:rsidR="00172AA1" w:rsidRDefault="008F4014">
            <w:pPr>
              <w:spacing w:after="0" w:line="240" w:lineRule="auto"/>
              <w:ind w:firstLine="3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Площадь планировки поверхности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площади срезки растительного грунта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определяемой выше</w:t>
            </w:r>
          </w:p>
          <w:p w:rsidR="00172AA1" w:rsidRDefault="00172AA1">
            <w:pPr>
              <w:spacing w:after="0" w:line="240" w:lineRule="auto"/>
              <w:ind w:firstLine="319"/>
              <w:rPr>
                <w:rFonts w:ascii="Times New Roman" w:eastAsia="Times New Roman" w:hAnsi="Times New Roman" w:cs="Times New Roman"/>
                <w:color w:val="339966"/>
                <w:sz w:val="28"/>
                <w:szCs w:val="28"/>
                <w:lang w:eastAsia="ru-RU"/>
              </w:rPr>
            </w:pPr>
          </w:p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ср</w:t>
            </w:r>
          </w:p>
        </w:tc>
        <w:tc>
          <w:tcPr>
            <w:tcW w:w="578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743" w:type="dxa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62CC2" w:rsidRDefault="00462CC2">
      <w:pPr>
        <w:spacing w:after="0"/>
        <w:jc w:val="center"/>
      </w:pPr>
    </w:p>
    <w:p w:rsidR="00462CC2" w:rsidRDefault="00462CC2">
      <w:pPr>
        <w:spacing w:after="0"/>
        <w:jc w:val="center"/>
      </w:pPr>
    </w:p>
    <w:p w:rsidR="00462CC2" w:rsidRDefault="00462CC2">
      <w:pPr>
        <w:spacing w:after="0"/>
        <w:jc w:val="center"/>
      </w:pPr>
    </w:p>
    <w:p w:rsidR="00462CC2" w:rsidRDefault="00462CC2">
      <w:pPr>
        <w:spacing w:after="0"/>
        <w:jc w:val="center"/>
      </w:pPr>
    </w:p>
    <w:p w:rsidR="00462CC2" w:rsidRDefault="00462CC2">
      <w:pPr>
        <w:spacing w:after="0"/>
        <w:jc w:val="center"/>
      </w:pPr>
    </w:p>
    <w:p w:rsidR="00462CC2" w:rsidRDefault="00462CC2">
      <w:pPr>
        <w:spacing w:after="0"/>
        <w:jc w:val="center"/>
      </w:pPr>
    </w:p>
    <w:p w:rsidR="00462CC2" w:rsidRDefault="00462CC2">
      <w:pPr>
        <w:spacing w:after="0"/>
        <w:jc w:val="center"/>
      </w:pPr>
    </w:p>
    <w:p w:rsidR="00462CC2" w:rsidRDefault="00462CC2">
      <w:pPr>
        <w:spacing w:after="0"/>
        <w:jc w:val="center"/>
      </w:pPr>
    </w:p>
    <w:p w:rsidR="00462CC2" w:rsidRDefault="00462CC2">
      <w:pPr>
        <w:spacing w:after="0"/>
        <w:jc w:val="center"/>
      </w:pPr>
    </w:p>
    <w:p w:rsidR="00462CC2" w:rsidRDefault="00462CC2">
      <w:pPr>
        <w:spacing w:after="0"/>
        <w:jc w:val="center"/>
      </w:pPr>
    </w:p>
    <w:p w:rsidR="00462CC2" w:rsidRDefault="00462CC2">
      <w:pPr>
        <w:spacing w:after="0"/>
        <w:jc w:val="center"/>
      </w:pPr>
    </w:p>
    <w:p w:rsidR="00462CC2" w:rsidRDefault="00462CC2">
      <w:pPr>
        <w:spacing w:after="0"/>
        <w:jc w:val="center"/>
      </w:pPr>
    </w:p>
    <w:p w:rsidR="00462CC2" w:rsidRDefault="00462CC2">
      <w:pPr>
        <w:spacing w:after="0"/>
        <w:jc w:val="center"/>
      </w:pPr>
    </w:p>
    <w:p w:rsidR="00462CC2" w:rsidRDefault="00462CC2">
      <w:pPr>
        <w:spacing w:after="0"/>
        <w:jc w:val="center"/>
      </w:pPr>
    </w:p>
    <w:p w:rsidR="00462CC2" w:rsidRDefault="00462CC2">
      <w:pPr>
        <w:spacing w:after="0"/>
        <w:jc w:val="center"/>
      </w:pPr>
    </w:p>
    <w:p w:rsidR="00462CC2" w:rsidRDefault="00462CC2">
      <w:pPr>
        <w:spacing w:after="0"/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6761"/>
        <w:gridCol w:w="567"/>
        <w:gridCol w:w="709"/>
      </w:tblGrid>
      <w:tr w:rsidR="00172AA1">
        <w:tc>
          <w:tcPr>
            <w:tcW w:w="1951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2AA1">
        <w:trPr>
          <w:trHeight w:val="13467"/>
        </w:trPr>
        <w:tc>
          <w:tcPr>
            <w:tcW w:w="1951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котлована экскаватором обратная лопата</w:t>
            </w: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959"/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Основной период.  Подземный цикл</w:t>
            </w:r>
          </w:p>
          <w:p w:rsidR="00172AA1" w:rsidRDefault="008F4014">
            <w:pPr>
              <w:tabs>
                <w:tab w:val="left" w:pos="534"/>
                <w:tab w:val="left" w:pos="817"/>
                <w:tab w:val="left" w:pos="1770"/>
                <w:tab w:val="left" w:pos="1950"/>
                <w:tab w:val="left" w:pos="5670"/>
              </w:tabs>
              <w:spacing w:after="0" w:line="240" w:lineRule="auto"/>
              <w:ind w:firstLine="15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Минимальная ширина котлована по дну при необходимости передвижения людей в пазухах включает ширину фундамента от оси до его наружной грани плюс 0,6м с каждой стороны.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котлована по дну определяется аналогично его ширине.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определения размеров по верху надо знать вид грунта и глубину котлована.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 грунта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глубину котлована принять согласно чертежей  курсового проекта по ПМ01 Участие в проектировании зданий и сооружений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Согласно СНиП 12-03-2001 “Техника безопасности”: отношение высоты откоса к его заложению </w:t>
            </w: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811" w:dyaOrig="6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30.75pt" o:ole="">
                  <v:imagedata r:id="rId10" o:title=""/>
                </v:shape>
                <o:OLEObject Type="Embed" ProgID="Equation.3" ShapeID="_x0000_i1025" DrawAspect="Content" ObjectID="_1742807844" r:id="rId11"/>
              </w:objec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Заложение откоса: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n-US" w:eastAsia="ru-RU"/>
              </w:rPr>
              <w:object w:dxaOrig="1276" w:dyaOrig="319">
                <v:shape id="_x0000_i1026" type="#_x0000_t75" style="width:63.75pt;height:15.75pt" o:ole="">
                  <v:imagedata r:id="rId12" o:title=""/>
                </v:shape>
                <o:OLEObject Type="Embed" ProgID="Equation.3" ShapeID="_x0000_i1026" DrawAspect="Content" ObjectID="_1742807845" r:id="rId13"/>
              </w:object>
            </w: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27475" cy="2028190"/>
                  <wp:effectExtent l="0" t="0" r="0" b="0"/>
                  <wp:docPr id="2" name="Рисунок 2" descr="Безымянный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Безымянный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7475" cy="202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Объем котлована рассчитывается по следующей формуле:</w:t>
            </w: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eastAsia="ru-RU"/>
              </w:rPr>
              <w:object w:dxaOrig="3500" w:dyaOrig="611">
                <v:shape id="_x0000_i1027" type="#_x0000_t75" style="width:174.75pt;height:30.75pt" o:ole="">
                  <v:imagedata r:id="rId15" o:title=""/>
                </v:shape>
                <o:OLEObject Type="Embed" ProgID="Equation.3" ShapeID="_x0000_i1027" DrawAspect="Content" ObjectID="_1742807846" r:id="rId16"/>
              </w:object>
            </w:r>
          </w:p>
          <w:p w:rsidR="00172AA1" w:rsidRDefault="008F4014">
            <w:pPr>
              <w:tabs>
                <w:tab w:val="left" w:pos="959"/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разработке  котлована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экскаватором с прямой лопатой необходимо устройство въездной траншеи. Объём её определяется отдельно. Длина въездной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траншеи  определяется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зависимости от её уклона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 принято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=15% :</w:t>
            </w:r>
          </w:p>
          <w:p w:rsidR="00172AA1" w:rsidRDefault="008F4014">
            <w:pPr>
              <w:tabs>
                <w:tab w:val="left" w:pos="959"/>
                <w:tab w:val="left" w:pos="567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в.т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.=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кт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м</w:t>
            </w: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172AA1" w:rsidRDefault="00172AA1">
            <w:pPr>
              <w:spacing w:after="0" w:line="240" w:lineRule="auto"/>
              <w:jc w:val="center"/>
            </w:pPr>
          </w:p>
        </w:tc>
      </w:tr>
    </w:tbl>
    <w:p w:rsidR="00172AA1" w:rsidRDefault="00172AA1">
      <w:pPr>
        <w:tabs>
          <w:tab w:val="left" w:pos="1793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172AA1" w:rsidRDefault="00172AA1">
      <w:pPr>
        <w:tabs>
          <w:tab w:val="left" w:pos="1793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172AA1" w:rsidRDefault="00172AA1">
      <w:pPr>
        <w:tabs>
          <w:tab w:val="left" w:pos="1793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172AA1" w:rsidRDefault="00172AA1">
      <w:pPr>
        <w:tabs>
          <w:tab w:val="left" w:pos="1793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172AA1" w:rsidRDefault="00172AA1">
      <w:pPr>
        <w:tabs>
          <w:tab w:val="left" w:pos="1793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172AA1" w:rsidRDefault="00172AA1">
      <w:pPr>
        <w:tabs>
          <w:tab w:val="left" w:pos="1793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6662"/>
        <w:gridCol w:w="567"/>
        <w:gridCol w:w="567"/>
      </w:tblGrid>
      <w:tr w:rsidR="00172AA1">
        <w:tc>
          <w:tcPr>
            <w:tcW w:w="1951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2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2AA1">
        <w:trPr>
          <w:trHeight w:val="4581"/>
        </w:trPr>
        <w:tc>
          <w:tcPr>
            <w:tcW w:w="1951" w:type="dxa"/>
          </w:tcPr>
          <w:p w:rsidR="00172AA1" w:rsidRDefault="00172AA1">
            <w:pPr>
              <w:spacing w:after="0" w:line="240" w:lineRule="auto"/>
              <w:jc w:val="center"/>
            </w:pP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959"/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Ширина траншеи должна быть равна при одностороннем движении автомобилей- самосвалов 3.5 м, а при двухстороннем -7 м.</w:t>
            </w:r>
          </w:p>
          <w:p w:rsidR="00172AA1" w:rsidRDefault="008F4014">
            <w:pPr>
              <w:tabs>
                <w:tab w:val="left" w:pos="959"/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общ.=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в.тр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.</w:t>
            </w:r>
          </w:p>
          <w:p w:rsidR="00172AA1" w:rsidRDefault="008F40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27475" cy="2215515"/>
                  <wp:effectExtent l="19050" t="0" r="0" b="0"/>
                  <wp:docPr id="4" name="Рисунок 3" descr="Безымянныйывекп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Безымянныйывекп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7475" cy="221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172AA1" w:rsidRDefault="00172AA1">
            <w:pPr>
              <w:spacing w:after="0" w:line="240" w:lineRule="auto"/>
              <w:jc w:val="center"/>
            </w:pPr>
          </w:p>
        </w:tc>
      </w:tr>
      <w:tr w:rsidR="00172AA1">
        <w:trPr>
          <w:trHeight w:val="2254"/>
        </w:trPr>
        <w:tc>
          <w:tcPr>
            <w:tcW w:w="1951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отвал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 погрузкой на транспортное средство </w:t>
            </w: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959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отвал разрабатывается количество </w:t>
            </w:r>
          </w:p>
          <w:p w:rsidR="00172AA1" w:rsidRDefault="008F4014">
            <w:pPr>
              <w:tabs>
                <w:tab w:val="left" w:pos="959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грунта, необходимое для обратной засыпки, а потому этот грунт определяется после подсчёта объёма обратной засыпки.</w:t>
            </w:r>
          </w:p>
          <w:p w:rsidR="00172AA1" w:rsidRDefault="008F4014">
            <w:pPr>
              <w:tabs>
                <w:tab w:val="left" w:pos="959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излишний груз погружается на транспортное средство</w:t>
            </w:r>
          </w:p>
          <w:p w:rsidR="00172AA1" w:rsidRDefault="00172AA1">
            <w:pPr>
              <w:tabs>
                <w:tab w:val="left" w:pos="959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172AA1" w:rsidRDefault="00172AA1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2AA1" w:rsidRDefault="00172AA1">
            <w:pPr>
              <w:spacing w:after="0" w:line="240" w:lineRule="auto"/>
              <w:jc w:val="center"/>
            </w:pPr>
          </w:p>
        </w:tc>
      </w:tr>
      <w:tr w:rsidR="00172AA1">
        <w:trPr>
          <w:trHeight w:val="746"/>
        </w:trPr>
        <w:tc>
          <w:tcPr>
            <w:tcW w:w="1951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Уплотнение грунта</w:t>
            </w: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959"/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Принимается по площади основания котлована</w:t>
            </w:r>
          </w:p>
          <w:p w:rsidR="00172AA1" w:rsidRDefault="008F40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*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567" w:type="dxa"/>
          </w:tcPr>
          <w:p w:rsidR="00172AA1" w:rsidRDefault="00172AA1">
            <w:pPr>
              <w:spacing w:after="0" w:line="240" w:lineRule="auto"/>
              <w:jc w:val="center"/>
            </w:pPr>
          </w:p>
        </w:tc>
      </w:tr>
      <w:tr w:rsidR="00172AA1">
        <w:trPr>
          <w:trHeight w:val="4695"/>
        </w:trPr>
        <w:tc>
          <w:tcPr>
            <w:tcW w:w="1951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Бетонная (песчаная) подготовка под фундаменты</w:t>
            </w:r>
          </w:p>
        </w:tc>
        <w:tc>
          <w:tcPr>
            <w:tcW w:w="6662" w:type="dxa"/>
          </w:tcPr>
          <w:p w:rsidR="00172AA1" w:rsidRDefault="008F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Толщина подготовки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принимается  100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мм. Ширина подготовки больше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ширины фундамента на 200мм.</w:t>
            </w:r>
          </w:p>
          <w:p w:rsidR="00172AA1" w:rsidRDefault="008F4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подготовки определяется умножением ее ширины на толщину и на периметр фундаментов.</w:t>
            </w:r>
          </w:p>
          <w:p w:rsidR="00172AA1" w:rsidRDefault="008F4014">
            <w:pPr>
              <w:tabs>
                <w:tab w:val="left" w:pos="959"/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73425" cy="2343150"/>
                  <wp:effectExtent l="0" t="0" r="0" b="0"/>
                  <wp:docPr id="16" name="Рисунок 16" descr="F:\бетонная подготов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F:\бетонная подготов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870" cy="234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172AA1" w:rsidRDefault="00172AA1">
            <w:pPr>
              <w:spacing w:after="0" w:line="240" w:lineRule="auto"/>
              <w:jc w:val="center"/>
            </w:pPr>
          </w:p>
        </w:tc>
      </w:tr>
      <w:tr w:rsidR="00172AA1">
        <w:trPr>
          <w:trHeight w:val="806"/>
        </w:trPr>
        <w:tc>
          <w:tcPr>
            <w:tcW w:w="1951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фундаментов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Укладка плит</w:t>
            </w: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спецификации железобетонных конструкций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схеме расположения элементов фундаментов</w:t>
            </w:r>
          </w:p>
          <w:p w:rsidR="00172AA1" w:rsidRDefault="00172AA1">
            <w:pPr>
              <w:tabs>
                <w:tab w:val="left" w:pos="959"/>
                <w:tab w:val="left" w:pos="56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  <w:p w:rsidR="00172AA1" w:rsidRDefault="008F401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172AA1" w:rsidRDefault="00172AA1">
            <w:pPr>
              <w:spacing w:after="0" w:line="240" w:lineRule="auto"/>
              <w:jc w:val="center"/>
            </w:pPr>
          </w:p>
        </w:tc>
      </w:tr>
    </w:tbl>
    <w:p w:rsidR="00172AA1" w:rsidRDefault="00172AA1">
      <w:pPr>
        <w:spacing w:after="0" w:line="240" w:lineRule="auto"/>
      </w:pPr>
    </w:p>
    <w:p w:rsidR="00462CC2" w:rsidRDefault="00462CC2">
      <w:pPr>
        <w:spacing w:after="0" w:line="240" w:lineRule="auto"/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6662"/>
        <w:gridCol w:w="567"/>
        <w:gridCol w:w="709"/>
      </w:tblGrid>
      <w:tr w:rsidR="00172AA1">
        <w:tc>
          <w:tcPr>
            <w:tcW w:w="1951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2AA1">
        <w:tc>
          <w:tcPr>
            <w:tcW w:w="1951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ленточных фундаментов массой до: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-0,5т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-1,5т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-3,5т</w:t>
            </w: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архитектурного проекта</w:t>
            </w:r>
          </w:p>
        </w:tc>
        <w:tc>
          <w:tcPr>
            <w:tcW w:w="567" w:type="dxa"/>
          </w:tcPr>
          <w:p w:rsidR="00172AA1" w:rsidRDefault="00172AA1">
            <w:pPr>
              <w:spacing w:after="0" w:line="240" w:lineRule="auto"/>
            </w:pPr>
          </w:p>
        </w:tc>
        <w:tc>
          <w:tcPr>
            <w:tcW w:w="709" w:type="dxa"/>
          </w:tcPr>
          <w:p w:rsidR="00172AA1" w:rsidRDefault="00172AA1">
            <w:pPr>
              <w:spacing w:after="0" w:line="240" w:lineRule="auto"/>
            </w:pPr>
          </w:p>
        </w:tc>
      </w:tr>
      <w:tr w:rsidR="00172AA1">
        <w:tc>
          <w:tcPr>
            <w:tcW w:w="1951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блоков стен подвала массой до: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-0,5т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-1,0т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-1,5т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-2.5т</w:t>
            </w:r>
          </w:p>
        </w:tc>
        <w:tc>
          <w:tcPr>
            <w:tcW w:w="6662" w:type="dxa"/>
          </w:tcPr>
          <w:p w:rsidR="00172AA1" w:rsidRDefault="008F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спецификации железобетонных конструкций к схеме расположения элементов фундаментов в курсовом проекте</w:t>
            </w: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spacing w:after="0" w:line="240" w:lineRule="auto"/>
            </w:pP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172AA1" w:rsidRDefault="00172AA1">
            <w:pPr>
              <w:spacing w:after="0" w:line="240" w:lineRule="auto"/>
            </w:pPr>
          </w:p>
        </w:tc>
      </w:tr>
      <w:tr w:rsidR="00172AA1">
        <w:tc>
          <w:tcPr>
            <w:tcW w:w="1951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монолитных участков</w:t>
            </w:r>
          </w:p>
        </w:tc>
        <w:tc>
          <w:tcPr>
            <w:tcW w:w="6662" w:type="dxa"/>
          </w:tcPr>
          <w:p w:rsidR="00172AA1" w:rsidRDefault="008F4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Подсчет объема  монолитных участков выполняется  по чертежам архитектурного проекта</w:t>
            </w: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172AA1" w:rsidRDefault="00172AA1">
            <w:pPr>
              <w:spacing w:after="0" w:line="240" w:lineRule="auto"/>
            </w:pPr>
          </w:p>
        </w:tc>
      </w:tr>
      <w:tr w:rsidR="00172AA1">
        <w:tc>
          <w:tcPr>
            <w:tcW w:w="1951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монолитных фундаментов</w:t>
            </w:r>
          </w:p>
        </w:tc>
        <w:tc>
          <w:tcPr>
            <w:tcW w:w="6662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24935" cy="2178685"/>
                  <wp:effectExtent l="19050" t="0" r="0" b="0"/>
                  <wp:docPr id="3" name="Рисунок 5" descr="внв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внв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5019" cy="2179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Подсчёт объёма монолитных фундаментов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 ведётся отдельно для ступенчатой части и верхней части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м.ф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.=1,2*0,3*Р+0,5*1,7*Р, где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Р-периметр фундамента всего здания, м</w:t>
            </w: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172AA1" w:rsidRDefault="00172AA1">
            <w:pPr>
              <w:spacing w:after="0" w:line="240" w:lineRule="auto"/>
              <w:jc w:val="center"/>
            </w:pPr>
          </w:p>
        </w:tc>
      </w:tr>
      <w:tr w:rsidR="00172AA1" w:rsidTr="00462CC2">
        <w:trPr>
          <w:trHeight w:val="4044"/>
        </w:trPr>
        <w:tc>
          <w:tcPr>
            <w:tcW w:w="1951" w:type="dxa"/>
            <w:tcMar>
              <w:left w:w="57" w:type="dxa"/>
              <w:right w:w="28" w:type="dxa"/>
            </w:tcMar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гидроизоляции:вертикальная</w:t>
            </w:r>
            <w:proofErr w:type="spellEnd"/>
            <w:proofErr w:type="gramEnd"/>
          </w:p>
          <w:p w:rsidR="00172AA1" w:rsidRDefault="008F401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гидроизоляция</w:t>
            </w:r>
          </w:p>
        </w:tc>
        <w:tc>
          <w:tcPr>
            <w:tcW w:w="6662" w:type="dxa"/>
          </w:tcPr>
          <w:p w:rsidR="00172AA1" w:rsidRDefault="008F4014">
            <w:pPr>
              <w:spacing w:after="0" w:line="240" w:lineRule="auto"/>
              <w:ind w:firstLine="14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Определяется умножением высоты фундамента на периметр фундаментов по наружным осям здания </w:t>
            </w:r>
            <w:r>
              <w:rPr>
                <w:noProof/>
                <w:sz w:val="28"/>
                <w:szCs w:val="28"/>
                <w:vertAlign w:val="superscript"/>
                <w:lang w:eastAsia="ru-RU"/>
              </w:rPr>
              <w:drawing>
                <wp:inline distT="0" distB="0" distL="0" distR="0">
                  <wp:extent cx="2695575" cy="1786255"/>
                  <wp:effectExtent l="0" t="0" r="0" b="0"/>
                  <wp:docPr id="6" name="Рисунок 14" descr="F:\горизонтальная гидроизоляц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4" descr="F:\горизонтальная гидроизоляц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960" cy="179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172AA1" w:rsidRDefault="00172A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72AA1" w:rsidRDefault="00172A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72AA1" w:rsidRDefault="00172A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72AA1" w:rsidRDefault="00172A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72AA1" w:rsidRDefault="00172AA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72AA1" w:rsidRDefault="00172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72AA1" w:rsidRDefault="00172AA1">
            <w:pPr>
              <w:spacing w:after="0" w:line="240" w:lineRule="auto"/>
            </w:pPr>
          </w:p>
        </w:tc>
      </w:tr>
      <w:tr w:rsidR="00172AA1">
        <w:tc>
          <w:tcPr>
            <w:tcW w:w="1951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2AA1">
        <w:tc>
          <w:tcPr>
            <w:tcW w:w="1951" w:type="dxa"/>
            <w:tcMar>
              <w:left w:w="57" w:type="dxa"/>
              <w:right w:w="28" w:type="dxa"/>
            </w:tcMar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горизонтальнаягидроизоляция</w:t>
            </w:r>
            <w:proofErr w:type="spellEnd"/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</w:tcPr>
          <w:p w:rsidR="00172AA1" w:rsidRDefault="008F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горизонтальной гидроизоляции под наружные и внутренние стены определяется умножением ширины  фундаментных блоков на их периметр</w:t>
            </w: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172AA1" w:rsidRDefault="00172AA1">
            <w:pPr>
              <w:spacing w:after="0" w:line="240" w:lineRule="auto"/>
            </w:pPr>
          </w:p>
        </w:tc>
      </w:tr>
      <w:tr w:rsidR="00172AA1">
        <w:tc>
          <w:tcPr>
            <w:tcW w:w="1951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засыпка:</w:t>
            </w:r>
          </w:p>
          <w:p w:rsidR="00172AA1" w:rsidRDefault="00172AA1">
            <w:pPr>
              <w:spacing w:after="0" w:line="240" w:lineRule="auto"/>
              <w:jc w:val="center"/>
            </w:pP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определения объема обратной засыпки 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необходимо из объема котлована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к) вычесть объем занимаемый фундаментами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ф) и умножить на коэффициент остаточного разрыхления грунта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ор)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.=(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ф)*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  <w:p w:rsidR="00172AA1" w:rsidRDefault="0017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AA1" w:rsidRDefault="0017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AA1" w:rsidRDefault="0017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AA1" w:rsidRDefault="0017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AA1" w:rsidRDefault="0017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AA1" w:rsidRDefault="00172A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72AA1" w:rsidRDefault="00172AA1">
            <w:pPr>
              <w:spacing w:after="0" w:line="240" w:lineRule="auto"/>
              <w:jc w:val="center"/>
            </w:pPr>
          </w:p>
        </w:tc>
      </w:tr>
      <w:tr w:rsidR="00172AA1">
        <w:trPr>
          <w:trHeight w:val="1305"/>
        </w:trPr>
        <w:tc>
          <w:tcPr>
            <w:tcW w:w="1951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бульдозером</w:t>
            </w: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облегчения расчетов, объем обратной засыпки, выполняемой бульдозером,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принимается  90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% от всего объема обратной засыпки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.*0,9</w:t>
            </w: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172AA1" w:rsidRDefault="00172AA1">
            <w:pPr>
              <w:spacing w:after="0" w:line="240" w:lineRule="auto"/>
              <w:jc w:val="center"/>
            </w:pPr>
          </w:p>
        </w:tc>
      </w:tr>
      <w:tr w:rsidR="00172AA1">
        <w:trPr>
          <w:trHeight w:val="240"/>
        </w:trPr>
        <w:tc>
          <w:tcPr>
            <w:tcW w:w="1951" w:type="dxa"/>
          </w:tcPr>
          <w:p w:rsidR="00172AA1" w:rsidRDefault="008F40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-вручную</w:t>
            </w: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Принимается  10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% от объема обратной засыпки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об.з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.*0,1</w:t>
            </w: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172AA1" w:rsidRDefault="00172AA1">
            <w:pPr>
              <w:spacing w:after="0" w:line="240" w:lineRule="auto"/>
              <w:jc w:val="center"/>
            </w:pPr>
          </w:p>
        </w:tc>
      </w:tr>
      <w:tr w:rsidR="00172AA1">
        <w:trPr>
          <w:trHeight w:val="210"/>
        </w:trPr>
        <w:tc>
          <w:tcPr>
            <w:tcW w:w="1951" w:type="dxa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Надземный цикл</w:t>
            </w:r>
          </w:p>
        </w:tc>
        <w:tc>
          <w:tcPr>
            <w:tcW w:w="567" w:type="dxa"/>
          </w:tcPr>
          <w:p w:rsidR="00172AA1" w:rsidRDefault="00172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72AA1" w:rsidRDefault="00172AA1">
            <w:pPr>
              <w:spacing w:after="0" w:line="240" w:lineRule="auto"/>
              <w:jc w:val="center"/>
            </w:pPr>
          </w:p>
        </w:tc>
      </w:tr>
      <w:tr w:rsidR="00172AA1">
        <w:trPr>
          <w:trHeight w:val="1995"/>
        </w:trPr>
        <w:tc>
          <w:tcPr>
            <w:tcW w:w="1951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оконных проемов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 2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172AA1" w:rsidRDefault="008F401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    2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6662" w:type="dxa"/>
          </w:tcPr>
          <w:p w:rsidR="00172AA1" w:rsidRDefault="008F4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оконных проемов  измеряется умножением ширины на их высоту по наружному обводу коробок</w:t>
            </w: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172AA1" w:rsidRDefault="00172AA1">
            <w:pPr>
              <w:spacing w:after="0" w:line="240" w:lineRule="auto"/>
              <w:jc w:val="center"/>
            </w:pPr>
          </w:p>
        </w:tc>
      </w:tr>
      <w:tr w:rsidR="00172AA1">
        <w:trPr>
          <w:trHeight w:val="230"/>
        </w:trPr>
        <w:tc>
          <w:tcPr>
            <w:tcW w:w="1951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Заполнение дверных проёмов 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 3м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&gt;3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6662" w:type="dxa"/>
          </w:tcPr>
          <w:p w:rsidR="00172AA1" w:rsidRDefault="008F40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дверных проемов  измеряется умножением ширины на их высоту по наружному обводу коробок</w:t>
            </w: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172AA1" w:rsidRDefault="00172AA1">
            <w:pPr>
              <w:spacing w:after="0" w:line="240" w:lineRule="auto"/>
              <w:jc w:val="center"/>
            </w:pPr>
          </w:p>
        </w:tc>
      </w:tr>
      <w:tr w:rsidR="00172AA1">
        <w:trPr>
          <w:trHeight w:val="285"/>
        </w:trPr>
        <w:tc>
          <w:tcPr>
            <w:tcW w:w="1951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Кладка кирпичных стен: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2,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 кирпича</w:t>
            </w:r>
            <w:proofErr w:type="gramEnd"/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 кирпича</w:t>
            </w:r>
            <w:proofErr w:type="gramEnd"/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1.5 кирпича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 кирпич</w:t>
            </w:r>
          </w:p>
        </w:tc>
        <w:tc>
          <w:tcPr>
            <w:tcW w:w="6662" w:type="dxa"/>
          </w:tcPr>
          <w:p w:rsidR="00172AA1" w:rsidRDefault="008F4014">
            <w:pPr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кладки определяется умножением площади стен без проемов на ее толщину.</w:t>
            </w:r>
          </w:p>
          <w:p w:rsidR="00172AA1" w:rsidRDefault="008F4014">
            <w:pPr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Подсчет объемов каменных работ выполнить в табличной форме в приложении к ведомости.</w:t>
            </w:r>
          </w:p>
          <w:p w:rsidR="00172AA1" w:rsidRDefault="008F4014">
            <w:pPr>
              <w:spacing w:after="0" w:line="240" w:lineRule="auto"/>
              <w:ind w:firstLine="8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данную ведомость внести только результаты подсчетов.</w:t>
            </w:r>
          </w:p>
          <w:p w:rsidR="00172AA1" w:rsidRDefault="008F4014">
            <w:pPr>
              <w:tabs>
                <w:tab w:val="left" w:pos="18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Объём кладки архитектурных деталей (карнизов, парапетов) должен включатся в общий объём кладки.</w:t>
            </w: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72AA1" w:rsidRDefault="00172AA1">
            <w:pPr>
              <w:spacing w:after="0" w:line="240" w:lineRule="auto"/>
              <w:jc w:val="center"/>
            </w:pPr>
          </w:p>
        </w:tc>
      </w:tr>
      <w:tr w:rsidR="00172AA1" w:rsidTr="00462CC2">
        <w:trPr>
          <w:trHeight w:val="2213"/>
        </w:trPr>
        <w:tc>
          <w:tcPr>
            <w:tcW w:w="1951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Утеплитель</w:t>
            </w:r>
          </w:p>
          <w:p w:rsidR="00172AA1" w:rsidRDefault="008F4014">
            <w:pPr>
              <w:tabs>
                <w:tab w:val="left" w:pos="5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наружных стен</w:t>
            </w:r>
          </w:p>
          <w:p w:rsidR="00172AA1" w:rsidRDefault="00172AA1">
            <w:pPr>
              <w:tabs>
                <w:tab w:val="left" w:pos="5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умножением площади утепляемых стен на толщину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утеплителясогласно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теплотехнического расчета</w:t>
            </w:r>
          </w:p>
          <w:p w:rsidR="00172AA1" w:rsidRDefault="00172AA1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09" w:type="dxa"/>
          </w:tcPr>
          <w:p w:rsidR="00172AA1" w:rsidRDefault="00172AA1">
            <w:pPr>
              <w:spacing w:after="0" w:line="240" w:lineRule="auto"/>
              <w:jc w:val="center"/>
            </w:pPr>
          </w:p>
        </w:tc>
      </w:tr>
      <w:tr w:rsidR="00172AA1">
        <w:tc>
          <w:tcPr>
            <w:tcW w:w="1951" w:type="dxa"/>
          </w:tcPr>
          <w:p w:rsidR="00172AA1" w:rsidRDefault="008F4014">
            <w:pPr>
              <w:tabs>
                <w:tab w:val="left" w:pos="5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5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172AA1" w:rsidRDefault="008F4014">
            <w:pPr>
              <w:tabs>
                <w:tab w:val="left" w:pos="5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72AA1" w:rsidRDefault="008F4014">
            <w:pPr>
              <w:tabs>
                <w:tab w:val="left" w:pos="5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2AA1">
        <w:tc>
          <w:tcPr>
            <w:tcW w:w="1951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Укладка перемычек массой до: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-0,3т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-0,7т</w:t>
            </w: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спецификации железобетонных изделий.</w:t>
            </w:r>
          </w:p>
          <w:p w:rsidR="00172AA1" w:rsidRDefault="008F4014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условии установки перемычек каменщиками, объём работ подсчитывается по количеству проёмов оконных и дверных</w:t>
            </w:r>
          </w:p>
        </w:tc>
        <w:tc>
          <w:tcPr>
            <w:tcW w:w="567" w:type="dxa"/>
            <w:textDirection w:val="btLr"/>
          </w:tcPr>
          <w:p w:rsidR="00172AA1" w:rsidRDefault="008F4014">
            <w:pPr>
              <w:spacing w:after="0" w:line="240" w:lineRule="auto"/>
              <w:ind w:left="113"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проём</w:t>
            </w:r>
          </w:p>
        </w:tc>
        <w:tc>
          <w:tcPr>
            <w:tcW w:w="709" w:type="dxa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AA1">
        <w:tc>
          <w:tcPr>
            <w:tcW w:w="1951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сантехнических кабин массой до: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-1,0т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-1,5т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-2,0т</w:t>
            </w:r>
          </w:p>
          <w:p w:rsidR="00172AA1" w:rsidRDefault="008F4014">
            <w:pPr>
              <w:tabs>
                <w:tab w:val="left" w:pos="611"/>
                <w:tab w:val="center" w:pos="867"/>
                <w:tab w:val="left" w:pos="559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3,5т</w:t>
            </w: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559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спецификации железобетонных изделий</w:t>
            </w:r>
          </w:p>
        </w:tc>
        <w:tc>
          <w:tcPr>
            <w:tcW w:w="567" w:type="dxa"/>
            <w:textDirection w:val="btLr"/>
          </w:tcPr>
          <w:p w:rsidR="00172AA1" w:rsidRDefault="008F4014">
            <w:pPr>
              <w:spacing w:after="0" w:line="240" w:lineRule="auto"/>
              <w:ind w:left="113"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блок</w:t>
            </w:r>
          </w:p>
        </w:tc>
        <w:tc>
          <w:tcPr>
            <w:tcW w:w="709" w:type="dxa"/>
          </w:tcPr>
          <w:p w:rsidR="00172AA1" w:rsidRDefault="00172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2AA1">
        <w:tc>
          <w:tcPr>
            <w:tcW w:w="1951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Монтаж шахт лифтов</w:t>
            </w: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5594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спецификации железобетонных изделий</w:t>
            </w:r>
          </w:p>
        </w:tc>
        <w:tc>
          <w:tcPr>
            <w:tcW w:w="567" w:type="dxa"/>
          </w:tcPr>
          <w:p w:rsidR="00172AA1" w:rsidRDefault="00172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72AA1" w:rsidRDefault="00172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2AA1">
        <w:tc>
          <w:tcPr>
            <w:tcW w:w="1951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Лестницы:</w:t>
            </w:r>
          </w:p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</w:t>
            </w:r>
          </w:p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лестничных маршей:</w:t>
            </w:r>
          </w:p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массой</w:t>
            </w:r>
          </w:p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-менее 1 т</w:t>
            </w:r>
          </w:p>
          <w:p w:rsidR="00172AA1" w:rsidRDefault="008F401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более 1т</w:t>
            </w: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спецификации железобетонных изделий</w:t>
            </w:r>
          </w:p>
          <w:p w:rsidR="00172AA1" w:rsidRDefault="00172AA1">
            <w:pPr>
              <w:tabs>
                <w:tab w:val="left" w:pos="5594"/>
              </w:tabs>
              <w:spacing w:after="0" w:line="240" w:lineRule="auto"/>
            </w:pPr>
          </w:p>
        </w:tc>
        <w:tc>
          <w:tcPr>
            <w:tcW w:w="567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эл-т</w:t>
            </w:r>
          </w:p>
        </w:tc>
        <w:tc>
          <w:tcPr>
            <w:tcW w:w="709" w:type="dxa"/>
          </w:tcPr>
          <w:p w:rsidR="00172AA1" w:rsidRDefault="00172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2AA1">
        <w:tc>
          <w:tcPr>
            <w:tcW w:w="1951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лестничных площадок</w:t>
            </w: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спецификации железобетонных изделий</w:t>
            </w: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left="-108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эл-т</w:t>
            </w:r>
          </w:p>
        </w:tc>
        <w:tc>
          <w:tcPr>
            <w:tcW w:w="709" w:type="dxa"/>
          </w:tcPr>
          <w:p w:rsidR="00172AA1" w:rsidRDefault="00172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2AA1">
        <w:trPr>
          <w:trHeight w:val="3870"/>
        </w:trPr>
        <w:tc>
          <w:tcPr>
            <w:tcW w:w="1951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Перегородки: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крупнопанельных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перегородок: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панелей,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до: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)из кирпича</w:t>
            </w: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 умножением длины перегородок на их высоту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 умножением длины перегородок на их высоту за учётом проёмов</w:t>
            </w:r>
          </w:p>
        </w:tc>
        <w:tc>
          <w:tcPr>
            <w:tcW w:w="567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709" w:type="dxa"/>
          </w:tcPr>
          <w:p w:rsidR="00172AA1" w:rsidRDefault="00172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2AA1">
        <w:trPr>
          <w:trHeight w:val="315"/>
        </w:trPr>
        <w:tc>
          <w:tcPr>
            <w:tcW w:w="1951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Перекрытия и покрытия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панелей перекрытий площадью 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 3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спецификации железобетонных изделий</w:t>
            </w: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172AA1" w:rsidRDefault="00172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72AA1" w:rsidRDefault="00172AA1">
      <w:pPr>
        <w:spacing w:after="0" w:line="240" w:lineRule="auto"/>
        <w:rPr>
          <w:rFonts w:ascii="Times New Roman" w:hAnsi="Times New Roman" w:cs="Times New Roman"/>
        </w:rPr>
      </w:pPr>
    </w:p>
    <w:p w:rsidR="00172AA1" w:rsidRDefault="00172AA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48"/>
        <w:gridCol w:w="6662"/>
        <w:gridCol w:w="624"/>
        <w:gridCol w:w="703"/>
      </w:tblGrid>
      <w:tr w:rsidR="00172AA1">
        <w:tc>
          <w:tcPr>
            <w:tcW w:w="2048" w:type="dxa"/>
          </w:tcPr>
          <w:p w:rsidR="00172AA1" w:rsidRDefault="008F4014">
            <w:pPr>
              <w:tabs>
                <w:tab w:val="left" w:pos="5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5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dxa"/>
          </w:tcPr>
          <w:p w:rsidR="00172AA1" w:rsidRDefault="008F4014">
            <w:pPr>
              <w:tabs>
                <w:tab w:val="left" w:pos="5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3" w:type="dxa"/>
          </w:tcPr>
          <w:p w:rsidR="00172AA1" w:rsidRDefault="008F4014">
            <w:pPr>
              <w:tabs>
                <w:tab w:val="left" w:pos="5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2AA1">
        <w:tc>
          <w:tcPr>
            <w:tcW w:w="2048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-до 5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 10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172AA1" w:rsidRDefault="008F4014">
            <w:pPr>
              <w:tabs>
                <w:tab w:val="left" w:pos="559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 15 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6662" w:type="dxa"/>
          </w:tcPr>
          <w:p w:rsidR="00172AA1" w:rsidRDefault="00172AA1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172AA1" w:rsidRDefault="00172A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</w:tcPr>
          <w:p w:rsidR="00172AA1" w:rsidRDefault="00172AA1">
            <w:pPr>
              <w:tabs>
                <w:tab w:val="left" w:pos="5594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72AA1">
        <w:tc>
          <w:tcPr>
            <w:tcW w:w="2048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br w:type="pag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панелей перекрытий площадью 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 3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-до 5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ind w:right="-1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 10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-до 15 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спецификации железобетонных изделий</w:t>
            </w: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03" w:type="dxa"/>
          </w:tcPr>
          <w:p w:rsidR="00172AA1" w:rsidRDefault="00172AA1">
            <w:pPr>
              <w:tabs>
                <w:tab w:val="left" w:pos="5594"/>
              </w:tabs>
              <w:spacing w:after="0" w:line="240" w:lineRule="auto"/>
            </w:pPr>
          </w:p>
        </w:tc>
      </w:tr>
      <w:tr w:rsidR="00172AA1">
        <w:tc>
          <w:tcPr>
            <w:tcW w:w="2048" w:type="dxa"/>
            <w:tcMar>
              <w:left w:w="85" w:type="dxa"/>
              <w:right w:w="57" w:type="dxa"/>
            </w:tcMar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Плиты 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лоджий, балконов и др.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Укладка плит лоджий массой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элементов,т</w:t>
            </w:r>
            <w:proofErr w:type="spellEnd"/>
            <w:proofErr w:type="gramEnd"/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2,5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Балконных плит,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массой,т</w:t>
            </w:r>
            <w:proofErr w:type="spellEnd"/>
            <w:proofErr w:type="gramEnd"/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1.0</w:t>
            </w: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спецификации железобетонных изделий</w:t>
            </w: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</w:tcPr>
          <w:p w:rsidR="00172AA1" w:rsidRDefault="00172AA1">
            <w:pPr>
              <w:tabs>
                <w:tab w:val="left" w:pos="5594"/>
              </w:tabs>
              <w:spacing w:after="0" w:line="240" w:lineRule="auto"/>
            </w:pPr>
          </w:p>
        </w:tc>
      </w:tr>
      <w:tr w:rsidR="00172AA1">
        <w:tc>
          <w:tcPr>
            <w:tcW w:w="2048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Гидроизоляция по балконам</w:t>
            </w: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 умножением длины балкона на его вынос</w:t>
            </w:r>
          </w:p>
        </w:tc>
        <w:tc>
          <w:tcPr>
            <w:tcW w:w="624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03" w:type="dxa"/>
          </w:tcPr>
          <w:p w:rsidR="00172AA1" w:rsidRDefault="00172AA1">
            <w:pPr>
              <w:tabs>
                <w:tab w:val="left" w:pos="5594"/>
              </w:tabs>
              <w:spacing w:after="0" w:line="240" w:lineRule="auto"/>
            </w:pPr>
          </w:p>
        </w:tc>
      </w:tr>
      <w:tr w:rsidR="00172AA1">
        <w:tc>
          <w:tcPr>
            <w:tcW w:w="2048" w:type="dxa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Каркас здания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колонн массой до, т</w:t>
            </w:r>
          </w:p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-6</w:t>
            </w:r>
          </w:p>
          <w:p w:rsidR="00172AA1" w:rsidRDefault="008F4014">
            <w:pPr>
              <w:spacing w:after="0" w:line="240" w:lineRule="auto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спецификации железобетонных изделий</w:t>
            </w:r>
          </w:p>
        </w:tc>
        <w:tc>
          <w:tcPr>
            <w:tcW w:w="624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03" w:type="dxa"/>
          </w:tcPr>
          <w:p w:rsidR="00172AA1" w:rsidRDefault="00172AA1">
            <w:pPr>
              <w:tabs>
                <w:tab w:val="left" w:pos="5594"/>
              </w:tabs>
              <w:spacing w:after="0" w:line="240" w:lineRule="auto"/>
            </w:pPr>
          </w:p>
        </w:tc>
      </w:tr>
      <w:tr w:rsidR="00172AA1">
        <w:trPr>
          <w:trHeight w:val="1065"/>
        </w:trPr>
        <w:tc>
          <w:tcPr>
            <w:tcW w:w="2048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балок ригелей массой до, т</w:t>
            </w:r>
          </w:p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-2</w:t>
            </w:r>
          </w:p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-3</w:t>
            </w:r>
          </w:p>
          <w:p w:rsidR="00172AA1" w:rsidRDefault="008F40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  <w:tc>
          <w:tcPr>
            <w:tcW w:w="666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спецификации железобетонных изделий</w:t>
            </w: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703" w:type="dxa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462CC2" w:rsidRDefault="00462CC2">
      <w:pPr>
        <w:spacing w:after="0" w:line="240" w:lineRule="auto"/>
        <w:jc w:val="center"/>
      </w:pPr>
    </w:p>
    <w:p w:rsidR="00462CC2" w:rsidRDefault="00462CC2">
      <w:pPr>
        <w:spacing w:after="0" w:line="240" w:lineRule="auto"/>
        <w:jc w:val="center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1950"/>
        <w:gridCol w:w="142"/>
        <w:gridCol w:w="6472"/>
        <w:gridCol w:w="26"/>
        <w:gridCol w:w="19"/>
        <w:gridCol w:w="533"/>
        <w:gridCol w:w="58"/>
        <w:gridCol w:w="6"/>
        <w:gridCol w:w="27"/>
        <w:gridCol w:w="624"/>
        <w:gridCol w:w="33"/>
      </w:tblGrid>
      <w:tr w:rsidR="00172AA1">
        <w:trPr>
          <w:trHeight w:val="239"/>
        </w:trPr>
        <w:tc>
          <w:tcPr>
            <w:tcW w:w="1983" w:type="dxa"/>
            <w:gridSpan w:val="2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40" w:type="dxa"/>
            <w:gridSpan w:val="3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6" w:type="dxa"/>
            <w:gridSpan w:val="4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4" w:type="dxa"/>
            <w:gridSpan w:val="3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72AA1">
        <w:trPr>
          <w:trHeight w:val="635"/>
        </w:trPr>
        <w:tc>
          <w:tcPr>
            <w:tcW w:w="1983" w:type="dxa"/>
            <w:gridSpan w:val="2"/>
            <w:tcMar>
              <w:left w:w="85" w:type="dxa"/>
              <w:right w:w="57" w:type="dxa"/>
            </w:tcMar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Монтаж балок, ферм пролётом до, м: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</w:t>
            </w:r>
          </w:p>
        </w:tc>
        <w:tc>
          <w:tcPr>
            <w:tcW w:w="6640" w:type="dxa"/>
            <w:gridSpan w:val="3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спецификации железобетонных изделий.</w:t>
            </w: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gridSpan w:val="4"/>
            <w:tcMar>
              <w:right w:w="85" w:type="dxa"/>
            </w:tcMar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684" w:type="dxa"/>
            <w:gridSpan w:val="3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c>
          <w:tcPr>
            <w:tcW w:w="1983" w:type="dxa"/>
            <w:gridSpan w:val="2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Стены: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панелей наружных стен площадью панелей до,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6640" w:type="dxa"/>
            <w:gridSpan w:val="3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спецификации железобетонных изделий</w:t>
            </w: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6" w:type="dxa"/>
            <w:gridSpan w:val="4"/>
            <w:tcMar>
              <w:right w:w="85" w:type="dxa"/>
            </w:tcMar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4" w:type="dxa"/>
            <w:gridSpan w:val="3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ind w:right="-65" w:hanging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ind w:right="-95" w:hanging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trHeight w:val="624"/>
        </w:trPr>
        <w:tc>
          <w:tcPr>
            <w:tcW w:w="1983" w:type="dxa"/>
            <w:gridSpan w:val="2"/>
            <w:tcMar>
              <w:left w:w="85" w:type="dxa"/>
              <w:right w:w="85" w:type="dxa"/>
            </w:tcMar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панелей внутренних стен площадью панелей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до,м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-10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6659" w:type="dxa"/>
            <w:gridSpan w:val="4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спецификации железобетонных изделий</w:t>
            </w: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gridSpan w:val="4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gridSpan w:val="2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trHeight w:val="1560"/>
        </w:trPr>
        <w:tc>
          <w:tcPr>
            <w:tcW w:w="1983" w:type="dxa"/>
            <w:gridSpan w:val="2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Герметизация стыков наружных стеновых панелей</w:t>
            </w:r>
          </w:p>
        </w:tc>
        <w:tc>
          <w:tcPr>
            <w:tcW w:w="6659" w:type="dxa"/>
            <w:gridSpan w:val="4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Подсчитываются по фасадам как горизонтальные, так и вертикальные</w:t>
            </w:r>
          </w:p>
        </w:tc>
        <w:tc>
          <w:tcPr>
            <w:tcW w:w="624" w:type="dxa"/>
            <w:gridSpan w:val="4"/>
            <w:tcMar>
              <w:left w:w="85" w:type="dxa"/>
              <w:right w:w="57" w:type="dxa"/>
            </w:tcMar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657" w:type="dxa"/>
            <w:gridSpan w:val="2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trHeight w:val="681"/>
        </w:trPr>
        <w:tc>
          <w:tcPr>
            <w:tcW w:w="1983" w:type="dxa"/>
            <w:gridSpan w:val="2"/>
          </w:tcPr>
          <w:p w:rsidR="00172AA1" w:rsidRDefault="008F4014">
            <w:pPr>
              <w:pStyle w:val="ab"/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Устройство кровли:</w:t>
            </w:r>
          </w:p>
        </w:tc>
        <w:tc>
          <w:tcPr>
            <w:tcW w:w="6659" w:type="dxa"/>
            <w:gridSpan w:val="4"/>
          </w:tcPr>
          <w:p w:rsidR="00172AA1" w:rsidRDefault="00172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" w:type="dxa"/>
            <w:gridSpan w:val="4"/>
            <w:tcMar>
              <w:left w:w="85" w:type="dxa"/>
              <w:right w:w="57" w:type="dxa"/>
            </w:tcMar>
          </w:tcPr>
          <w:p w:rsidR="00172AA1" w:rsidRDefault="00172AA1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dxa"/>
            <w:gridSpan w:val="2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trHeight w:val="822"/>
        </w:trPr>
        <w:tc>
          <w:tcPr>
            <w:tcW w:w="1983" w:type="dxa"/>
            <w:gridSpan w:val="2"/>
          </w:tcPr>
          <w:p w:rsidR="00172AA1" w:rsidRDefault="008F4014">
            <w:pPr>
              <w:pStyle w:val="ab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Устройство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пароизоляция</w:t>
            </w:r>
            <w:proofErr w:type="spellEnd"/>
          </w:p>
        </w:tc>
        <w:tc>
          <w:tcPr>
            <w:tcW w:w="6659" w:type="dxa"/>
            <w:gridSpan w:val="4"/>
          </w:tcPr>
          <w:p w:rsidR="00172AA1" w:rsidRDefault="008F401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работ по покрытию кровель исчисляют по полной площади покрытия согласно данным проекта, без вычета площади занимаемой слуховыми окнами</w:t>
            </w:r>
          </w:p>
        </w:tc>
        <w:tc>
          <w:tcPr>
            <w:tcW w:w="624" w:type="dxa"/>
            <w:gridSpan w:val="4"/>
            <w:tcMar>
              <w:left w:w="85" w:type="dxa"/>
              <w:right w:w="57" w:type="dxa"/>
            </w:tcMar>
          </w:tcPr>
          <w:p w:rsidR="00172AA1" w:rsidRDefault="008F4014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657" w:type="dxa"/>
            <w:gridSpan w:val="2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trHeight w:val="915"/>
        </w:trPr>
        <w:tc>
          <w:tcPr>
            <w:tcW w:w="1983" w:type="dxa"/>
            <w:gridSpan w:val="2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утеплителя:</w:t>
            </w:r>
          </w:p>
        </w:tc>
        <w:tc>
          <w:tcPr>
            <w:tcW w:w="6659" w:type="dxa"/>
            <w:gridSpan w:val="4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 умножением площади утеплителя на его толщину</w:t>
            </w:r>
          </w:p>
        </w:tc>
        <w:tc>
          <w:tcPr>
            <w:tcW w:w="624" w:type="dxa"/>
            <w:gridSpan w:val="4"/>
            <w:tcMar>
              <w:left w:w="85" w:type="dxa"/>
              <w:right w:w="57" w:type="dxa"/>
            </w:tcMar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657" w:type="dxa"/>
            <w:gridSpan w:val="2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trHeight w:val="660"/>
        </w:trPr>
        <w:tc>
          <w:tcPr>
            <w:tcW w:w="1983" w:type="dxa"/>
            <w:gridSpan w:val="2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стяжки</w:t>
            </w:r>
          </w:p>
        </w:tc>
        <w:tc>
          <w:tcPr>
            <w:tcW w:w="6659" w:type="dxa"/>
            <w:gridSpan w:val="4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Определяется умножением площади стяжки на ее толщину</w:t>
            </w:r>
          </w:p>
        </w:tc>
        <w:tc>
          <w:tcPr>
            <w:tcW w:w="624" w:type="dxa"/>
            <w:gridSpan w:val="4"/>
            <w:tcMar>
              <w:left w:w="85" w:type="dxa"/>
              <w:right w:w="57" w:type="dxa"/>
            </w:tcMar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657" w:type="dxa"/>
            <w:gridSpan w:val="2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 w:rsidTr="00462CC2">
        <w:trPr>
          <w:trHeight w:val="1319"/>
        </w:trPr>
        <w:tc>
          <w:tcPr>
            <w:tcW w:w="1983" w:type="dxa"/>
            <w:gridSpan w:val="2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right="-100" w:firstLine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Наклейка рулонного ковра</w:t>
            </w:r>
          </w:p>
        </w:tc>
        <w:tc>
          <w:tcPr>
            <w:tcW w:w="6659" w:type="dxa"/>
            <w:gridSpan w:val="4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работ по покрытию кровель исчисляют по полной площади покрытия согласно данным проекта</w:t>
            </w:r>
          </w:p>
        </w:tc>
        <w:tc>
          <w:tcPr>
            <w:tcW w:w="624" w:type="dxa"/>
            <w:gridSpan w:val="4"/>
            <w:tcMar>
              <w:left w:w="85" w:type="dxa"/>
              <w:right w:w="57" w:type="dxa"/>
            </w:tcMar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657" w:type="dxa"/>
            <w:gridSpan w:val="2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trHeight w:val="285"/>
        </w:trPr>
        <w:tc>
          <w:tcPr>
            <w:tcW w:w="1983" w:type="dxa"/>
            <w:gridSpan w:val="2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right="-100" w:firstLine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59" w:type="dxa"/>
            <w:gridSpan w:val="4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4" w:type="dxa"/>
            <w:gridSpan w:val="4"/>
            <w:tcMar>
              <w:left w:w="85" w:type="dxa"/>
              <w:right w:w="57" w:type="dxa"/>
            </w:tcMar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7" w:type="dxa"/>
            <w:gridSpan w:val="2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72AA1">
        <w:trPr>
          <w:trHeight w:val="193"/>
        </w:trPr>
        <w:tc>
          <w:tcPr>
            <w:tcW w:w="1983" w:type="dxa"/>
            <w:gridSpan w:val="2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659" w:type="dxa"/>
            <w:gridSpan w:val="4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Отделочный цикл</w:t>
            </w:r>
          </w:p>
        </w:tc>
        <w:tc>
          <w:tcPr>
            <w:tcW w:w="624" w:type="dxa"/>
            <w:gridSpan w:val="4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" w:type="dxa"/>
            <w:gridSpan w:val="2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gridAfter w:val="1"/>
          <w:wAfter w:w="33" w:type="dxa"/>
          <w:trHeight w:val="6693"/>
        </w:trPr>
        <w:tc>
          <w:tcPr>
            <w:tcW w:w="1983" w:type="dxa"/>
            <w:gridSpan w:val="2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отделка: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штукатурки</w:t>
            </w:r>
          </w:p>
        </w:tc>
        <w:tc>
          <w:tcPr>
            <w:tcW w:w="6659" w:type="dxa"/>
            <w:gridSpan w:val="4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штукатурки стен определяется за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вычетом  площади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проемов по наружному обводу коробок.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работ по оштукатуриванию колонн, примыкающих к зданию или отдельно стоящих, а также пилястр определяется по площади их развернутой поверхности.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работ по внутренней штукатурке определяется по отдельным помещениям в зависимости от разновидности их отделки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простая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улучшенная, высококачественная) или по квартире этажу, секции и т. д. в целом, если тип отделки для всех помещений принят одинаковым.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работ по оштукатуриванию внутренних стен определяется за вычетом площади проемов по наружному обводу коробок и площади, занимаемой тянутыми наличниками; высота стен определяется от чистого пола до потолка; площадь боковых сторон пилястр добавляется к площади стен.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работ по оштукатуриванию оконных и дверных откосов внутри зданий условно не учитывается (см. приложение Б)</w:t>
            </w:r>
          </w:p>
        </w:tc>
        <w:tc>
          <w:tcPr>
            <w:tcW w:w="624" w:type="dxa"/>
            <w:gridSpan w:val="4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624" w:type="dxa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gridAfter w:val="1"/>
          <w:wAfter w:w="33" w:type="dxa"/>
          <w:trHeight w:val="764"/>
        </w:trPr>
        <w:tc>
          <w:tcPr>
            <w:tcW w:w="1983" w:type="dxa"/>
            <w:gridSpan w:val="2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Облицовка стен керамической плиткой</w:t>
            </w:r>
          </w:p>
        </w:tc>
        <w:tc>
          <w:tcPr>
            <w:tcW w:w="6659" w:type="dxa"/>
            <w:gridSpan w:val="4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работ по облицовки поверхности  искусственными плитами определяется по площади поверхности облицовки.</w:t>
            </w:r>
          </w:p>
        </w:tc>
        <w:tc>
          <w:tcPr>
            <w:tcW w:w="624" w:type="dxa"/>
            <w:gridSpan w:val="4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624" w:type="dxa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gridAfter w:val="1"/>
          <w:wAfter w:w="33" w:type="dxa"/>
          <w:trHeight w:val="2925"/>
        </w:trPr>
        <w:tc>
          <w:tcPr>
            <w:tcW w:w="1983" w:type="dxa"/>
            <w:gridSpan w:val="2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Окраска стен</w:t>
            </w:r>
          </w:p>
        </w:tc>
        <w:tc>
          <w:tcPr>
            <w:tcW w:w="6659" w:type="dxa"/>
            <w:gridSpan w:val="4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по окраске внутренних поверхностей водными составами следует определять без вычета площади проемов и без учета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площади  оконных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дверных откосов и боковых сторон ниш. Площадь столбов и боковых сторон пилястр включается в объем работ.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по окраске стен масляными, поливинилхлоридными составами следует определять за вычетом проемов. Площадь окраски столбов, пилястр, ниш, оконных и дверных откосов включается в общую площадь окраски. </w:t>
            </w: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gridSpan w:val="4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624" w:type="dxa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gridAfter w:val="1"/>
          <w:wAfter w:w="33" w:type="dxa"/>
          <w:trHeight w:val="645"/>
        </w:trPr>
        <w:tc>
          <w:tcPr>
            <w:tcW w:w="1983" w:type="dxa"/>
            <w:gridSpan w:val="2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Окраска потолка</w:t>
            </w:r>
          </w:p>
        </w:tc>
        <w:tc>
          <w:tcPr>
            <w:tcW w:w="6659" w:type="dxa"/>
            <w:gridSpan w:val="4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потолка равна площади полов</w:t>
            </w:r>
          </w:p>
        </w:tc>
        <w:tc>
          <w:tcPr>
            <w:tcW w:w="624" w:type="dxa"/>
            <w:gridSpan w:val="4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624" w:type="dxa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gridAfter w:val="1"/>
          <w:wAfter w:w="33" w:type="dxa"/>
          <w:trHeight w:val="615"/>
        </w:trPr>
        <w:tc>
          <w:tcPr>
            <w:tcW w:w="1983" w:type="dxa"/>
            <w:gridSpan w:val="2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Оклейка стен обоями</w:t>
            </w:r>
          </w:p>
        </w:tc>
        <w:tc>
          <w:tcPr>
            <w:tcW w:w="6659" w:type="dxa"/>
            <w:gridSpan w:val="4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оклейки стен обоями должна исчисляться по площади оклеиваемой поверхности. </w:t>
            </w:r>
          </w:p>
        </w:tc>
        <w:tc>
          <w:tcPr>
            <w:tcW w:w="624" w:type="dxa"/>
            <w:gridSpan w:val="4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624" w:type="dxa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 w:rsidTr="00462CC2">
        <w:trPr>
          <w:gridAfter w:val="1"/>
          <w:wAfter w:w="33" w:type="dxa"/>
          <w:trHeight w:val="983"/>
        </w:trPr>
        <w:tc>
          <w:tcPr>
            <w:tcW w:w="1983" w:type="dxa"/>
            <w:gridSpan w:val="2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полов</w:t>
            </w:r>
          </w:p>
        </w:tc>
        <w:tc>
          <w:tcPr>
            <w:tcW w:w="6659" w:type="dxa"/>
            <w:gridSpan w:val="4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работ по устройству покрытий полов принимают по площади между внутренними стенами</w:t>
            </w:r>
          </w:p>
        </w:tc>
        <w:tc>
          <w:tcPr>
            <w:tcW w:w="624" w:type="dxa"/>
            <w:gridSpan w:val="4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624" w:type="dxa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trHeight w:val="239"/>
        </w:trPr>
        <w:tc>
          <w:tcPr>
            <w:tcW w:w="2125" w:type="dxa"/>
            <w:gridSpan w:val="3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7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gridSpan w:val="4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0" w:type="dxa"/>
            <w:gridSpan w:val="4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72AA1">
        <w:trPr>
          <w:trHeight w:val="1604"/>
        </w:trPr>
        <w:tc>
          <w:tcPr>
            <w:tcW w:w="2125" w:type="dxa"/>
            <w:gridSpan w:val="3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перекрытию: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цементно-песчаная стяжка</w:t>
            </w:r>
          </w:p>
        </w:tc>
        <w:tc>
          <w:tcPr>
            <w:tcW w:w="647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перегородками за вычетом мест, занимаемых колоннами и другими конструкциями. Покрытие дверных проемов включается в объем работ.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Подсчет объемов работ ведется в отдельной таблице. В ведомости приводят итоговые цифры.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ind w:left="2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Толщину стяжки принять 25мм.</w:t>
            </w:r>
          </w:p>
        </w:tc>
        <w:tc>
          <w:tcPr>
            <w:tcW w:w="636" w:type="dxa"/>
            <w:gridSpan w:val="4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gridSpan w:val="4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trHeight w:val="408"/>
        </w:trPr>
        <w:tc>
          <w:tcPr>
            <w:tcW w:w="2125" w:type="dxa"/>
            <w:gridSpan w:val="3"/>
          </w:tcPr>
          <w:p w:rsidR="00172AA1" w:rsidRDefault="008F4014">
            <w:pPr>
              <w:pStyle w:val="ab"/>
              <w:rPr>
                <w:rStyle w:val="aa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Устройство гидроизоляции</w:t>
            </w:r>
          </w:p>
        </w:tc>
        <w:tc>
          <w:tcPr>
            <w:tcW w:w="6472" w:type="dxa"/>
          </w:tcPr>
          <w:p w:rsidR="00172AA1" w:rsidRDefault="008F40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пола в мокрых  помещениях</w:t>
            </w:r>
          </w:p>
        </w:tc>
        <w:tc>
          <w:tcPr>
            <w:tcW w:w="636" w:type="dxa"/>
            <w:gridSpan w:val="4"/>
          </w:tcPr>
          <w:p w:rsidR="00172AA1" w:rsidRDefault="008F4014">
            <w:pPr>
              <w:rPr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690" w:type="dxa"/>
            <w:gridSpan w:val="4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trHeight w:val="1041"/>
        </w:trPr>
        <w:tc>
          <w:tcPr>
            <w:tcW w:w="2125" w:type="dxa"/>
            <w:gridSpan w:val="3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теплоизоляции и звукоизоляции</w:t>
            </w:r>
          </w:p>
        </w:tc>
        <w:tc>
          <w:tcPr>
            <w:tcW w:w="647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пола*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gridSpan w:val="4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690" w:type="dxa"/>
            <w:gridSpan w:val="4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trHeight w:val="1802"/>
        </w:trPr>
        <w:tc>
          <w:tcPr>
            <w:tcW w:w="2125" w:type="dxa"/>
            <w:gridSpan w:val="3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Устройство чистых полов:   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-ламинат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линолеум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керамическая плитка</w:t>
            </w:r>
          </w:p>
        </w:tc>
        <w:tc>
          <w:tcPr>
            <w:tcW w:w="647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1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принимается по ведомости отделки помещений</w:t>
            </w:r>
          </w:p>
        </w:tc>
        <w:tc>
          <w:tcPr>
            <w:tcW w:w="636" w:type="dxa"/>
            <w:gridSpan w:val="4"/>
          </w:tcPr>
          <w:p w:rsidR="00172AA1" w:rsidRDefault="008F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gridSpan w:val="4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trHeight w:val="675"/>
        </w:trPr>
        <w:tc>
          <w:tcPr>
            <w:tcW w:w="2125" w:type="dxa"/>
            <w:gridSpan w:val="3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Наружная отделка</w:t>
            </w:r>
          </w:p>
        </w:tc>
        <w:tc>
          <w:tcPr>
            <w:tcW w:w="647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принимается по ведомости отделки помещений</w:t>
            </w: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gridSpan w:val="4"/>
          </w:tcPr>
          <w:p w:rsidR="00172AA1" w:rsidRDefault="001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8F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  <w:p w:rsidR="00172AA1" w:rsidRDefault="001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gridSpan w:val="4"/>
          </w:tcPr>
          <w:p w:rsidR="00172AA1" w:rsidRDefault="00172AA1"/>
        </w:tc>
      </w:tr>
      <w:tr w:rsidR="00172AA1">
        <w:trPr>
          <w:trHeight w:val="724"/>
        </w:trPr>
        <w:tc>
          <w:tcPr>
            <w:tcW w:w="2125" w:type="dxa"/>
            <w:gridSpan w:val="3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Отделка фасада: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утепление</w:t>
            </w:r>
          </w:p>
        </w:tc>
        <w:tc>
          <w:tcPr>
            <w:tcW w:w="647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работ по утеплению определяется умножением площади утепления на толщину утеплителя по теплотехническому расчету</w:t>
            </w:r>
          </w:p>
        </w:tc>
        <w:tc>
          <w:tcPr>
            <w:tcW w:w="636" w:type="dxa"/>
            <w:gridSpan w:val="4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  <w:p w:rsidR="00172AA1" w:rsidRDefault="001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gridSpan w:val="4"/>
          </w:tcPr>
          <w:p w:rsidR="00172AA1" w:rsidRDefault="00172AA1"/>
        </w:tc>
      </w:tr>
      <w:tr w:rsidR="00172AA1">
        <w:trPr>
          <w:trHeight w:val="838"/>
        </w:trPr>
        <w:tc>
          <w:tcPr>
            <w:tcW w:w="2125" w:type="dxa"/>
            <w:gridSpan w:val="3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Штукатурка фасада</w:t>
            </w:r>
          </w:p>
        </w:tc>
        <w:tc>
          <w:tcPr>
            <w:tcW w:w="647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штукатурки стен определяется за вычетом  площади проемов по наружному обводу коробок.</w:t>
            </w:r>
          </w:p>
        </w:tc>
        <w:tc>
          <w:tcPr>
            <w:tcW w:w="636" w:type="dxa"/>
            <w:gridSpan w:val="4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  <w:p w:rsidR="00172AA1" w:rsidRDefault="001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gridSpan w:val="4"/>
          </w:tcPr>
          <w:p w:rsidR="00172AA1" w:rsidRDefault="00172AA1"/>
        </w:tc>
      </w:tr>
      <w:tr w:rsidR="00172AA1">
        <w:trPr>
          <w:trHeight w:val="2169"/>
        </w:trPr>
        <w:tc>
          <w:tcPr>
            <w:tcW w:w="2125" w:type="dxa"/>
            <w:gridSpan w:val="3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окраска фасада</w:t>
            </w:r>
          </w:p>
        </w:tc>
        <w:tc>
          <w:tcPr>
            <w:tcW w:w="647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firstLine="16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по окраске фасадов известковыми, силикатными или цементными составами следует определять с учетом переломов фасадных стен в плане без вычетов проемов, при этом площади оконных и дверных откосов, а также площади развернутых поверхностей карнизов, тяг и других архитектурных деталей учитываться не должны</w:t>
            </w:r>
          </w:p>
        </w:tc>
        <w:tc>
          <w:tcPr>
            <w:tcW w:w="636" w:type="dxa"/>
            <w:gridSpan w:val="4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690" w:type="dxa"/>
            <w:gridSpan w:val="4"/>
          </w:tcPr>
          <w:p w:rsidR="00172AA1" w:rsidRDefault="00172AA1"/>
        </w:tc>
      </w:tr>
      <w:tr w:rsidR="00172AA1">
        <w:trPr>
          <w:trHeight w:val="615"/>
        </w:trPr>
        <w:tc>
          <w:tcPr>
            <w:tcW w:w="2125" w:type="dxa"/>
            <w:gridSpan w:val="3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Облицовка цоколя</w:t>
            </w:r>
          </w:p>
        </w:tc>
        <w:tc>
          <w:tcPr>
            <w:tcW w:w="647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облицовки определяется умножением периметра цоколя на высоту облицовки </w:t>
            </w:r>
          </w:p>
        </w:tc>
        <w:tc>
          <w:tcPr>
            <w:tcW w:w="636" w:type="dxa"/>
            <w:gridSpan w:val="4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val="en-US" w:eastAsia="ru-RU"/>
              </w:rPr>
              <w:t>2</w:t>
            </w:r>
          </w:p>
        </w:tc>
        <w:tc>
          <w:tcPr>
            <w:tcW w:w="690" w:type="dxa"/>
            <w:gridSpan w:val="4"/>
          </w:tcPr>
          <w:p w:rsidR="00172AA1" w:rsidRDefault="00172AA1">
            <w:pPr>
              <w:tabs>
                <w:tab w:val="left" w:pos="5670"/>
              </w:tabs>
              <w:rPr>
                <w:sz w:val="28"/>
                <w:szCs w:val="28"/>
              </w:rPr>
            </w:pPr>
          </w:p>
        </w:tc>
      </w:tr>
      <w:tr w:rsidR="00172AA1">
        <w:trPr>
          <w:trHeight w:val="241"/>
        </w:trPr>
        <w:tc>
          <w:tcPr>
            <w:tcW w:w="2125" w:type="dxa"/>
            <w:gridSpan w:val="3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2" w:type="dxa"/>
          </w:tcPr>
          <w:p w:rsidR="00172AA1" w:rsidRDefault="008F4014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Разные работы</w:t>
            </w:r>
          </w:p>
        </w:tc>
        <w:tc>
          <w:tcPr>
            <w:tcW w:w="636" w:type="dxa"/>
            <w:gridSpan w:val="4"/>
          </w:tcPr>
          <w:p w:rsidR="00172AA1" w:rsidRDefault="001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gridSpan w:val="4"/>
          </w:tcPr>
          <w:p w:rsidR="00172AA1" w:rsidRDefault="00172AA1">
            <w:pPr>
              <w:pStyle w:val="af1"/>
            </w:pPr>
          </w:p>
        </w:tc>
      </w:tr>
      <w:tr w:rsidR="00172AA1">
        <w:trPr>
          <w:trHeight w:val="615"/>
        </w:trPr>
        <w:tc>
          <w:tcPr>
            <w:tcW w:w="2125" w:type="dxa"/>
            <w:gridSpan w:val="3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</w:t>
            </w:r>
          </w:p>
        </w:tc>
        <w:tc>
          <w:tcPr>
            <w:tcW w:w="647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работ не подсчитывается. Трудоёмкость принимается в процентном отношении от общестроительных работ.</w:t>
            </w:r>
          </w:p>
        </w:tc>
        <w:tc>
          <w:tcPr>
            <w:tcW w:w="636" w:type="dxa"/>
            <w:gridSpan w:val="4"/>
          </w:tcPr>
          <w:p w:rsidR="00172AA1" w:rsidRDefault="001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gridSpan w:val="4"/>
          </w:tcPr>
          <w:p w:rsidR="00172AA1" w:rsidRDefault="00172AA1">
            <w:pPr>
              <w:tabs>
                <w:tab w:val="left" w:pos="5670"/>
              </w:tabs>
              <w:rPr>
                <w:sz w:val="28"/>
                <w:szCs w:val="28"/>
              </w:rPr>
            </w:pPr>
          </w:p>
        </w:tc>
      </w:tr>
      <w:tr w:rsidR="00172AA1">
        <w:trPr>
          <w:trHeight w:val="1710"/>
        </w:trPr>
        <w:tc>
          <w:tcPr>
            <w:tcW w:w="2125" w:type="dxa"/>
            <w:gridSpan w:val="3"/>
            <w:tcMar>
              <w:left w:w="57" w:type="dxa"/>
              <w:right w:w="28" w:type="dxa"/>
            </w:tcMar>
          </w:tcPr>
          <w:p w:rsidR="00172AA1" w:rsidRDefault="008F401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неучтенные работы</w:t>
            </w:r>
          </w:p>
        </w:tc>
        <w:tc>
          <w:tcPr>
            <w:tcW w:w="6472" w:type="dxa"/>
            <w:tcMar>
              <w:left w:w="57" w:type="dxa"/>
              <w:right w:w="28" w:type="dxa"/>
            </w:tcMar>
          </w:tcPr>
          <w:p w:rsidR="00172AA1" w:rsidRDefault="008F4014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 же</w:t>
            </w:r>
          </w:p>
        </w:tc>
        <w:tc>
          <w:tcPr>
            <w:tcW w:w="636" w:type="dxa"/>
            <w:gridSpan w:val="4"/>
          </w:tcPr>
          <w:p w:rsidR="00172AA1" w:rsidRDefault="001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gridSpan w:val="4"/>
          </w:tcPr>
          <w:p w:rsidR="00172AA1" w:rsidRDefault="00172AA1">
            <w:pPr>
              <w:pStyle w:val="af1"/>
            </w:pPr>
          </w:p>
        </w:tc>
      </w:tr>
      <w:tr w:rsidR="00462CC2" w:rsidTr="00462CC2">
        <w:trPr>
          <w:gridBefore w:val="1"/>
          <w:wBefore w:w="33" w:type="dxa"/>
          <w:trHeight w:val="189"/>
        </w:trPr>
        <w:tc>
          <w:tcPr>
            <w:tcW w:w="2092" w:type="dxa"/>
            <w:gridSpan w:val="2"/>
          </w:tcPr>
          <w:p w:rsidR="00462CC2" w:rsidRDefault="00462CC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72" w:type="dxa"/>
          </w:tcPr>
          <w:p w:rsidR="00462CC2" w:rsidRDefault="00462CC2" w:rsidP="00462CC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78" w:type="dxa"/>
            <w:gridSpan w:val="3"/>
          </w:tcPr>
          <w:p w:rsidR="00462CC2" w:rsidRDefault="00462CC2">
            <w:pPr>
              <w:tabs>
                <w:tab w:val="left" w:pos="5670"/>
              </w:tabs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8" w:type="dxa"/>
            <w:gridSpan w:val="5"/>
          </w:tcPr>
          <w:p w:rsidR="00462CC2" w:rsidRDefault="00462CC2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172AA1">
        <w:trPr>
          <w:gridBefore w:val="1"/>
          <w:wBefore w:w="33" w:type="dxa"/>
          <w:trHeight w:val="4788"/>
        </w:trPr>
        <w:tc>
          <w:tcPr>
            <w:tcW w:w="2092" w:type="dxa"/>
            <w:gridSpan w:val="2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Устройство основания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отмостку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покрытие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отмостки</w:t>
            </w:r>
            <w:proofErr w:type="spellEnd"/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асфальтобетонное</w:t>
            </w:r>
          </w:p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2" w:type="dxa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Толщину основания принять 100мм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х 0.1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.=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+2) х1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асфальтобетонного покрытия определяется умножением периметра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отмостки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ее ширину </w:t>
            </w:r>
          </w:p>
          <w:p w:rsidR="00172AA1" w:rsidRDefault="008F4014">
            <w:pPr>
              <w:tabs>
                <w:tab w:val="left" w:pos="56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24300" cy="1885950"/>
                  <wp:effectExtent l="0" t="0" r="0" b="0"/>
                  <wp:docPr id="9" name="Рисунок 9" descr="Безымянныйt4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Безымянныйt4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7475" cy="1887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" w:type="dxa"/>
            <w:gridSpan w:val="3"/>
          </w:tcPr>
          <w:p w:rsidR="00172AA1" w:rsidRDefault="008F4014">
            <w:pPr>
              <w:tabs>
                <w:tab w:val="left" w:pos="5670"/>
              </w:tabs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748" w:type="dxa"/>
            <w:gridSpan w:val="5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gridBefore w:val="1"/>
          <w:wBefore w:w="33" w:type="dxa"/>
          <w:trHeight w:val="295"/>
        </w:trPr>
        <w:tc>
          <w:tcPr>
            <w:tcW w:w="2092" w:type="dxa"/>
            <w:gridSpan w:val="2"/>
          </w:tcPr>
          <w:p w:rsidR="00172AA1" w:rsidRDefault="00172AA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2" w:type="dxa"/>
          </w:tcPr>
          <w:p w:rsidR="00172AA1" w:rsidRDefault="008F4014">
            <w:pPr>
              <w:pStyle w:val="af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Специальный цикл</w:t>
            </w:r>
          </w:p>
        </w:tc>
        <w:tc>
          <w:tcPr>
            <w:tcW w:w="578" w:type="dxa"/>
            <w:gridSpan w:val="3"/>
          </w:tcPr>
          <w:p w:rsidR="00172AA1" w:rsidRDefault="00172AA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" w:type="dxa"/>
            <w:gridSpan w:val="5"/>
          </w:tcPr>
          <w:p w:rsidR="00172AA1" w:rsidRDefault="00172AA1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gridBefore w:val="1"/>
          <w:wBefore w:w="33" w:type="dxa"/>
        </w:trPr>
        <w:tc>
          <w:tcPr>
            <w:tcW w:w="2092" w:type="dxa"/>
            <w:gridSpan w:val="2"/>
          </w:tcPr>
          <w:p w:rsidR="00172AA1" w:rsidRDefault="008F4014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Отопление и вентиляция</w:t>
            </w:r>
          </w:p>
        </w:tc>
        <w:tc>
          <w:tcPr>
            <w:tcW w:w="6472" w:type="dxa"/>
          </w:tcPr>
          <w:p w:rsidR="00172AA1" w:rsidRDefault="008F401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определения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объема  работ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специального цикла по укрупненным показателям  вначале определяется  строительный  объем здания. </w:t>
            </w:r>
          </w:p>
        </w:tc>
        <w:tc>
          <w:tcPr>
            <w:tcW w:w="578" w:type="dxa"/>
            <w:gridSpan w:val="3"/>
            <w:tcMar>
              <w:left w:w="57" w:type="dxa"/>
              <w:right w:w="57" w:type="dxa"/>
            </w:tcMar>
          </w:tcPr>
          <w:p w:rsidR="00172AA1" w:rsidRDefault="008F4014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48" w:type="dxa"/>
            <w:gridSpan w:val="5"/>
          </w:tcPr>
          <w:p w:rsidR="00172AA1" w:rsidRDefault="00172AA1">
            <w:pPr>
              <w:tabs>
                <w:tab w:val="left" w:pos="5670"/>
              </w:tabs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gridBefore w:val="1"/>
          <w:wBefore w:w="33" w:type="dxa"/>
          <w:trHeight w:val="660"/>
        </w:trPr>
        <w:tc>
          <w:tcPr>
            <w:tcW w:w="2092" w:type="dxa"/>
            <w:gridSpan w:val="2"/>
          </w:tcPr>
          <w:p w:rsidR="00172AA1" w:rsidRDefault="008F401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 и канализация</w:t>
            </w:r>
          </w:p>
        </w:tc>
        <w:tc>
          <w:tcPr>
            <w:tcW w:w="6472" w:type="dxa"/>
          </w:tcPr>
          <w:p w:rsidR="00172AA1" w:rsidRDefault="008F4014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определения объема  работ специального цикла по укрупненным показателям  вначале определяется  строительный  объем здания</w:t>
            </w:r>
          </w:p>
        </w:tc>
        <w:tc>
          <w:tcPr>
            <w:tcW w:w="578" w:type="dxa"/>
            <w:gridSpan w:val="3"/>
            <w:tcMar>
              <w:left w:w="57" w:type="dxa"/>
              <w:right w:w="57" w:type="dxa"/>
            </w:tcMar>
          </w:tcPr>
          <w:p w:rsidR="00172AA1" w:rsidRDefault="008F4014">
            <w:pPr>
              <w:pStyle w:val="af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48" w:type="dxa"/>
            <w:gridSpan w:val="5"/>
          </w:tcPr>
          <w:p w:rsidR="00172AA1" w:rsidRDefault="00172AA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gridBefore w:val="1"/>
          <w:wBefore w:w="33" w:type="dxa"/>
          <w:trHeight w:val="291"/>
        </w:trPr>
        <w:tc>
          <w:tcPr>
            <w:tcW w:w="2092" w:type="dxa"/>
            <w:gridSpan w:val="2"/>
            <w:tcMar>
              <w:left w:w="85" w:type="dxa"/>
            </w:tcMar>
          </w:tcPr>
          <w:p w:rsidR="00172AA1" w:rsidRDefault="008F4014">
            <w:pPr>
              <w:tabs>
                <w:tab w:val="left" w:pos="5670"/>
              </w:tabs>
              <w:ind w:right="-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Электромонтажные работы</w:t>
            </w:r>
          </w:p>
        </w:tc>
        <w:tc>
          <w:tcPr>
            <w:tcW w:w="6472" w:type="dxa"/>
          </w:tcPr>
          <w:p w:rsidR="00172AA1" w:rsidRDefault="008F4014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определения объема  работ специального цикла по укрупненным показателям  вначале определяется  строительный  объем здания</w:t>
            </w:r>
          </w:p>
        </w:tc>
        <w:tc>
          <w:tcPr>
            <w:tcW w:w="578" w:type="dxa"/>
            <w:gridSpan w:val="3"/>
            <w:tcMar>
              <w:left w:w="57" w:type="dxa"/>
              <w:right w:w="57" w:type="dxa"/>
            </w:tcMar>
          </w:tcPr>
          <w:p w:rsidR="00172AA1" w:rsidRDefault="008F4014">
            <w:pPr>
              <w:pStyle w:val="af1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748" w:type="dxa"/>
            <w:gridSpan w:val="5"/>
          </w:tcPr>
          <w:p w:rsidR="00172AA1" w:rsidRDefault="00172AA1">
            <w:pPr>
              <w:pStyle w:val="af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2AA1" w:rsidRDefault="00172AA1">
      <w:pPr>
        <w:tabs>
          <w:tab w:val="left" w:pos="5594"/>
        </w:tabs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>
      <w:pPr>
        <w:spacing w:after="0" w:line="240" w:lineRule="auto"/>
        <w:jc w:val="center"/>
      </w:pPr>
    </w:p>
    <w:p w:rsidR="00172AA1" w:rsidRDefault="00172AA1"/>
    <w:p w:rsidR="00172AA1" w:rsidRDefault="00172AA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2AA1" w:rsidRDefault="00172AA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2AA1" w:rsidRDefault="00172AA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72AA1" w:rsidRDefault="008F4014">
      <w:pPr>
        <w:pStyle w:val="14"/>
        <w:rPr>
          <w:rFonts w:eastAsia="Calibri"/>
        </w:rPr>
      </w:pPr>
      <w:bookmarkStart w:id="15" w:name="_Toc378584429"/>
      <w:r>
        <w:rPr>
          <w:rFonts w:eastAsia="Calibri"/>
        </w:rPr>
        <w:t>7. Определение строительного объёма здания</w:t>
      </w:r>
      <w:bookmarkEnd w:id="15"/>
    </w:p>
    <w:p w:rsidR="00172AA1" w:rsidRDefault="008F40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Строительный объём здания определяют с учётом изложенных ниже правил:</w:t>
      </w:r>
    </w:p>
    <w:p w:rsidR="00172AA1" w:rsidRDefault="008F40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1.Строительный объём надземной части здания с чердачным перекрытием определяют умножением площади горизонтального сечения по внешнему периметру выше цоколя на высоту здания. Высота измеряется от уровня чистого пола первого этажа до верха чердачного перекрытия.</w:t>
      </w:r>
    </w:p>
    <w:p w:rsidR="00172AA1" w:rsidRDefault="008F40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2.Строительный объём здания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бесчердачного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перекрытия определяют умножением площади вертикального поперечного сечения на длину здания на уровне первого этажа, выше цоколя. Площадь вертикального поперечного сечения определяют наружным поверхностям стен, верхнему очертанию кровли и уровню чистого пола первого этажа.</w:t>
      </w:r>
    </w:p>
    <w:p w:rsidR="00172AA1" w:rsidRDefault="008F40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Объём световых и аэрационных фонарей, выступающих за наружные очертания крыши, включается в объём здания.</w:t>
      </w:r>
    </w:p>
    <w:p w:rsidR="00172AA1" w:rsidRDefault="008F40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Пример.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толщине стеновых панелей 240 мм и нулевой привязки ширина здания (рис.1,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составит: </w:t>
      </w:r>
    </w:p>
    <w:p w:rsidR="00172AA1" w:rsidRDefault="008F40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18*3+2*0,24=54,48м;</w:t>
      </w:r>
    </w:p>
    <w:p w:rsidR="00172AA1" w:rsidRDefault="008F40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Длина здания </w:t>
      </w:r>
    </w:p>
    <w:p w:rsidR="00172AA1" w:rsidRDefault="008F40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144+2*(0,5+0,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24)=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145,48м ;</w:t>
      </w:r>
    </w:p>
    <w:p w:rsidR="00172AA1" w:rsidRDefault="008F40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Общий объём здания </w:t>
      </w:r>
    </w:p>
    <w:p w:rsidR="00172AA1" w:rsidRDefault="008F40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</w:rPr>
        <w:t>=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+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+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</w:p>
    <w:p w:rsidR="00172AA1" w:rsidRDefault="008F4014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Где (рис.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1,Б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- объём здания до низа несущей конструкции;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-объём здания в пределах покрытия;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-объём фонарной части.</w:t>
      </w:r>
    </w:p>
    <w:p w:rsidR="00172AA1" w:rsidRDefault="008F4014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Подставив найденные выше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значения,получим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172AA1" w:rsidRDefault="008F4014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=145,48*54,48*8,4=66 600м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3;</w:t>
      </w:r>
    </w:p>
    <w:p w:rsidR="00172AA1" w:rsidRDefault="008F4014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=(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2+3)/2*54,48*145,48=2,5*54,48*145,48=19 750м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3 </w:t>
      </w:r>
    </w:p>
    <w:p w:rsidR="00172AA1" w:rsidRDefault="008F4014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=6.5*3,5*121=2725м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</w:rPr>
        <w:t>=66 600+19 750+2725=90 075м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3 </w:t>
      </w:r>
    </w:p>
    <w:p w:rsidR="00172AA1" w:rsidRDefault="008F4014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3.При определении строительного объёма зданий, имеющих технические этажи, последние включают в объём здания.</w:t>
      </w:r>
    </w:p>
    <w:p w:rsidR="00172AA1" w:rsidRDefault="008F4014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4.Объём мансардного этажа определяют умножением площади горизонтального сечения мансарды по внешнему периметру стен на уровне пола на высоту от пола мансарды до верха чердачного покрытия.</w:t>
      </w:r>
    </w:p>
    <w:p w:rsidR="00172AA1" w:rsidRDefault="008F4014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5.Объём эркеров, веранд, тамбуров и других частей здания, увеличивающих его полезный объём, включают в общий объём здания.</w:t>
      </w:r>
    </w:p>
    <w:p w:rsidR="00172AA1" w:rsidRDefault="008F4014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6.Объём лоджий из объёма зданий не вычитают.</w:t>
      </w:r>
    </w:p>
    <w:p w:rsidR="00172AA1" w:rsidRDefault="008F4014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Объём  крытых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открытых балконов  в общий объём здания не включают.</w:t>
      </w:r>
    </w:p>
    <w:p w:rsidR="00172AA1" w:rsidRDefault="008F4014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8.Объём проездов не входит в объём здания.</w:t>
      </w:r>
    </w:p>
    <w:p w:rsidR="00172AA1" w:rsidRDefault="008F4014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9.Объём подвала включают в общий объём здания и определяют путём умножения площади горизонтального сечения подвала на уровне первого этажа выше цоколя на высоту от уровня чистого пола подвала до уровня чистого пола первого этажа.</w:t>
      </w:r>
    </w:p>
    <w:p w:rsidR="00172AA1" w:rsidRDefault="008F4014">
      <w:pPr>
        <w:spacing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10.При определении строительного объёма здания измерение по внешнему обводу стен должно производиться с учётом толщины слоя штукатурки или облицовки.</w:t>
      </w:r>
    </w:p>
    <w:p w:rsidR="00172AA1" w:rsidRDefault="008F40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</w:p>
    <w:p w:rsidR="00172AA1" w:rsidRDefault="008F40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95495" cy="2110105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95495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AA1" w:rsidRDefault="008F4014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798830</wp:posOffset>
            </wp:positionH>
            <wp:positionV relativeFrom="paragraph">
              <wp:posOffset>71120</wp:posOffset>
            </wp:positionV>
            <wp:extent cx="4243705" cy="2309495"/>
            <wp:effectExtent l="0" t="0" r="444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3705" cy="230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8"/>
          <w:szCs w:val="28"/>
        </w:rPr>
        <w:t>Б)</w:t>
      </w:r>
    </w:p>
    <w:p w:rsidR="00172AA1" w:rsidRDefault="00172AA1"/>
    <w:p w:rsidR="00172AA1" w:rsidRDefault="00172AA1">
      <w:pPr>
        <w:tabs>
          <w:tab w:val="left" w:pos="5594"/>
        </w:tabs>
      </w:pPr>
    </w:p>
    <w:p w:rsidR="00172AA1" w:rsidRDefault="00172A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2AA1" w:rsidRDefault="00172A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2AA1" w:rsidRDefault="00172A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2AA1" w:rsidRDefault="00172A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2AA1" w:rsidRDefault="00172A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2AA1" w:rsidRDefault="00172A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2AA1" w:rsidRDefault="00172A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2AA1" w:rsidRDefault="008F40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Рис. 1.  Определение строительного объёма здания</w:t>
      </w:r>
    </w:p>
    <w:p w:rsidR="00172AA1" w:rsidRDefault="008F40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А-план; Б-схематический разрез</w:t>
      </w:r>
    </w:p>
    <w:p w:rsidR="00172AA1" w:rsidRDefault="008F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br w:type="page"/>
      </w:r>
    </w:p>
    <w:p w:rsidR="00172AA1" w:rsidRDefault="008F4014">
      <w:pPr>
        <w:pStyle w:val="14"/>
        <w:rPr>
          <w:rFonts w:eastAsia="Times New Roman"/>
          <w:lang w:eastAsia="ru-RU"/>
        </w:rPr>
      </w:pPr>
      <w:bookmarkStart w:id="16" w:name="_Toc378584430"/>
      <w:r>
        <w:rPr>
          <w:rFonts w:eastAsia="Times New Roman"/>
          <w:lang w:eastAsia="ru-RU"/>
        </w:rPr>
        <w:lastRenderedPageBreak/>
        <w:t>Приложение А</w:t>
      </w:r>
      <w:bookmarkEnd w:id="16"/>
    </w:p>
    <w:p w:rsidR="00172AA1" w:rsidRDefault="008F4014">
      <w:pPr>
        <w:pStyle w:val="14"/>
        <w:rPr>
          <w:rFonts w:eastAsia="Times New Roman"/>
          <w:lang w:eastAsia="ru-RU"/>
        </w:rPr>
      </w:pPr>
      <w:bookmarkStart w:id="17" w:name="_Toc378584431"/>
      <w:bookmarkStart w:id="18" w:name="_Toc378582591"/>
      <w:r>
        <w:rPr>
          <w:rFonts w:eastAsia="Times New Roman"/>
          <w:lang w:eastAsia="ru-RU"/>
        </w:rPr>
        <w:t>(рекомендуемое)</w:t>
      </w:r>
      <w:bookmarkEnd w:id="17"/>
      <w:bookmarkEnd w:id="18"/>
    </w:p>
    <w:p w:rsidR="00172AA1" w:rsidRDefault="008F4014">
      <w:pPr>
        <w:pStyle w:val="14"/>
        <w:rPr>
          <w:rFonts w:eastAsia="Times New Roman"/>
          <w:lang w:eastAsia="ru-RU"/>
        </w:rPr>
      </w:pPr>
      <w:bookmarkStart w:id="19" w:name="_Toc378584432"/>
      <w:r>
        <w:rPr>
          <w:rFonts w:eastAsia="Times New Roman"/>
          <w:lang w:eastAsia="ru-RU"/>
        </w:rPr>
        <w:t>Ведомость объёмов кирпичной кладки</w:t>
      </w:r>
      <w:bookmarkEnd w:id="19"/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8F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ТаблицаА1-Ведомость объёмов кирпичной кладки</w:t>
      </w: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308"/>
        <w:gridCol w:w="854"/>
        <w:gridCol w:w="1121"/>
        <w:gridCol w:w="1022"/>
        <w:gridCol w:w="1740"/>
        <w:gridCol w:w="1710"/>
      </w:tblGrid>
      <w:tr w:rsidR="00172AA1">
        <w:trPr>
          <w:trHeight w:val="540"/>
        </w:trPr>
        <w:tc>
          <w:tcPr>
            <w:tcW w:w="1863" w:type="dxa"/>
            <w:vMerge w:val="restart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работ</w:t>
            </w:r>
          </w:p>
        </w:tc>
        <w:tc>
          <w:tcPr>
            <w:tcW w:w="1231" w:type="dxa"/>
            <w:vMerge w:val="restart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стен,м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3051" w:type="dxa"/>
            <w:gridSpan w:val="3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проёмов,м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784" w:type="dxa"/>
            <w:vMerge w:val="restart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стен без проёмов,м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791" w:type="dxa"/>
            <w:vMerge w:val="restart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 кладки,м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172AA1">
        <w:trPr>
          <w:trHeight w:val="495"/>
        </w:trPr>
        <w:tc>
          <w:tcPr>
            <w:tcW w:w="1863" w:type="dxa"/>
            <w:vMerge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1" w:type="dxa"/>
            <w:vMerge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</w:tcPr>
          <w:p w:rsidR="00172AA1" w:rsidRDefault="008F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</w:t>
            </w:r>
          </w:p>
        </w:tc>
        <w:tc>
          <w:tcPr>
            <w:tcW w:w="1144" w:type="dxa"/>
          </w:tcPr>
          <w:p w:rsidR="00172AA1" w:rsidRDefault="008F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дверей</w:t>
            </w:r>
          </w:p>
        </w:tc>
        <w:tc>
          <w:tcPr>
            <w:tcW w:w="1035" w:type="dxa"/>
          </w:tcPr>
          <w:p w:rsidR="00172AA1" w:rsidRDefault="008F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</w:t>
            </w:r>
          </w:p>
        </w:tc>
        <w:tc>
          <w:tcPr>
            <w:tcW w:w="1784" w:type="dxa"/>
            <w:vMerge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1" w:type="dxa"/>
            <w:vMerge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trHeight w:val="347"/>
        </w:trPr>
        <w:tc>
          <w:tcPr>
            <w:tcW w:w="1863" w:type="dxa"/>
          </w:tcPr>
          <w:p w:rsidR="00172AA1" w:rsidRDefault="008F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Кладка стен в 2 кирпича</w:t>
            </w:r>
          </w:p>
        </w:tc>
        <w:tc>
          <w:tcPr>
            <w:tcW w:w="1231" w:type="dxa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trHeight w:val="281"/>
        </w:trPr>
        <w:tc>
          <w:tcPr>
            <w:tcW w:w="1863" w:type="dxa"/>
          </w:tcPr>
          <w:p w:rsidR="00172AA1" w:rsidRDefault="008F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Кладка стен в 1,5 кирпича</w:t>
            </w:r>
          </w:p>
        </w:tc>
        <w:tc>
          <w:tcPr>
            <w:tcW w:w="1231" w:type="dxa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rPr>
          <w:trHeight w:val="244"/>
        </w:trPr>
        <w:tc>
          <w:tcPr>
            <w:tcW w:w="1863" w:type="dxa"/>
          </w:tcPr>
          <w:p w:rsidR="00172AA1" w:rsidRDefault="008F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Кладка стен в 1 кирпича</w:t>
            </w:r>
          </w:p>
        </w:tc>
        <w:tc>
          <w:tcPr>
            <w:tcW w:w="1231" w:type="dxa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2" w:type="dxa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" w:type="dxa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90" w:type="dxa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8F4014">
      <w:pPr>
        <w:pStyle w:val="14"/>
        <w:rPr>
          <w:rFonts w:eastAsia="Times New Roman"/>
          <w:lang w:eastAsia="ru-RU"/>
        </w:rPr>
      </w:pPr>
      <w:bookmarkStart w:id="20" w:name="_Toc378584433"/>
      <w:r>
        <w:rPr>
          <w:rFonts w:eastAsia="Times New Roman"/>
          <w:lang w:eastAsia="ru-RU"/>
        </w:rPr>
        <w:lastRenderedPageBreak/>
        <w:t>Приложение Б</w:t>
      </w:r>
      <w:bookmarkEnd w:id="20"/>
    </w:p>
    <w:p w:rsidR="00172AA1" w:rsidRDefault="008F4014">
      <w:pPr>
        <w:pStyle w:val="14"/>
        <w:rPr>
          <w:rFonts w:eastAsia="Times New Roman"/>
          <w:lang w:eastAsia="ru-RU"/>
        </w:rPr>
      </w:pPr>
      <w:bookmarkStart w:id="21" w:name="_Toc378584434"/>
      <w:bookmarkStart w:id="22" w:name="_Toc378582594"/>
      <w:r>
        <w:rPr>
          <w:rFonts w:eastAsia="Times New Roman"/>
          <w:lang w:eastAsia="ru-RU"/>
        </w:rPr>
        <w:t>(рекомендуемое)</w:t>
      </w:r>
      <w:bookmarkEnd w:id="21"/>
      <w:bookmarkEnd w:id="22"/>
    </w:p>
    <w:p w:rsidR="00172AA1" w:rsidRDefault="008F4014">
      <w:pPr>
        <w:pStyle w:val="14"/>
        <w:rPr>
          <w:rFonts w:eastAsia="Times New Roman"/>
          <w:lang w:eastAsia="ru-RU"/>
        </w:rPr>
      </w:pPr>
      <w:bookmarkStart w:id="23" w:name="_Toc378584435"/>
      <w:r>
        <w:rPr>
          <w:rFonts w:eastAsia="Times New Roman"/>
          <w:lang w:eastAsia="ru-RU"/>
        </w:rPr>
        <w:t>Ведомость подсчёта объёмов работ штукатурных, облицовочных и малярных работ</w:t>
      </w:r>
      <w:bookmarkEnd w:id="23"/>
    </w:p>
    <w:p w:rsidR="00172AA1" w:rsidRDefault="00172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8F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Б1-Ведомость подсчёта объёмов работ штукатурных, облицовочных и малярных работ</w:t>
      </w: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993"/>
        <w:gridCol w:w="850"/>
        <w:gridCol w:w="1418"/>
        <w:gridCol w:w="1275"/>
        <w:gridCol w:w="993"/>
        <w:gridCol w:w="992"/>
        <w:gridCol w:w="1134"/>
      </w:tblGrid>
      <w:tr w:rsidR="00172AA1">
        <w:tc>
          <w:tcPr>
            <w:tcW w:w="993" w:type="dxa"/>
            <w:shd w:val="clear" w:color="auto" w:fill="auto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помещения или его № </w:t>
            </w:r>
          </w:p>
        </w:tc>
        <w:tc>
          <w:tcPr>
            <w:tcW w:w="1275" w:type="dxa"/>
            <w:shd w:val="clear" w:color="auto" w:fill="auto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помеще-ния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плане,</w:t>
            </w:r>
          </w:p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993" w:type="dxa"/>
            <w:shd w:val="clear" w:color="auto" w:fill="auto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Пери-метр, м</w:t>
            </w:r>
          </w:p>
        </w:tc>
        <w:tc>
          <w:tcPr>
            <w:tcW w:w="850" w:type="dxa"/>
            <w:shd w:val="clear" w:color="auto" w:fill="auto"/>
          </w:tcPr>
          <w:p w:rsidR="00172AA1" w:rsidRDefault="008F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Высота, м</w:t>
            </w:r>
          </w:p>
        </w:tc>
        <w:tc>
          <w:tcPr>
            <w:tcW w:w="1418" w:type="dxa"/>
            <w:shd w:val="clear" w:color="auto" w:fill="auto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 стен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проёма-ми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72AA1" w:rsidRDefault="008F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172AA1" w:rsidRDefault="008F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щадь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про-</w:t>
            </w:r>
          </w:p>
          <w:p w:rsidR="00172AA1" w:rsidRDefault="008F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172AA1" w:rsidRDefault="008F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Пло-щадьотдел-ки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поме-щений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шт.</w:t>
            </w:r>
          </w:p>
        </w:tc>
        <w:tc>
          <w:tcPr>
            <w:tcW w:w="1134" w:type="dxa"/>
            <w:shd w:val="clear" w:color="auto" w:fill="auto"/>
          </w:tcPr>
          <w:p w:rsidR="00172AA1" w:rsidRDefault="008F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Общаяпло-щадь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172AA1" w:rsidRDefault="008F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172AA1"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Высококачественная штукатурка</w:t>
            </w:r>
          </w:p>
        </w:tc>
      </w:tr>
      <w:tr w:rsidR="00172AA1">
        <w:tc>
          <w:tcPr>
            <w:tcW w:w="993" w:type="dxa"/>
            <w:shd w:val="clear" w:color="auto" w:fill="auto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c>
          <w:tcPr>
            <w:tcW w:w="993" w:type="dxa"/>
            <w:shd w:val="clear" w:color="auto" w:fill="auto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c>
          <w:tcPr>
            <w:tcW w:w="993" w:type="dxa"/>
            <w:shd w:val="clear" w:color="auto" w:fill="auto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2AA1" w:rsidRDefault="008F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Облицовка стен керамической плиткой </w:t>
            </w:r>
          </w:p>
        </w:tc>
      </w:tr>
      <w:tr w:rsidR="00172AA1">
        <w:tc>
          <w:tcPr>
            <w:tcW w:w="993" w:type="dxa"/>
            <w:shd w:val="clear" w:color="auto" w:fill="auto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c>
          <w:tcPr>
            <w:tcW w:w="993" w:type="dxa"/>
            <w:shd w:val="clear" w:color="auto" w:fill="auto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c>
          <w:tcPr>
            <w:tcW w:w="993" w:type="dxa"/>
            <w:shd w:val="clear" w:color="auto" w:fill="auto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2AA1" w:rsidRDefault="008F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Окраска стен</w:t>
            </w:r>
          </w:p>
        </w:tc>
      </w:tr>
      <w:tr w:rsidR="00172AA1">
        <w:tc>
          <w:tcPr>
            <w:tcW w:w="993" w:type="dxa"/>
            <w:shd w:val="clear" w:color="auto" w:fill="auto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c>
          <w:tcPr>
            <w:tcW w:w="993" w:type="dxa"/>
            <w:shd w:val="clear" w:color="auto" w:fill="auto"/>
          </w:tcPr>
          <w:p w:rsidR="00172AA1" w:rsidRDefault="008F4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72AA1"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72AA1" w:rsidRDefault="008F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172AA1" w:rsidRDefault="0017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AA1" w:rsidRDefault="00172AA1">
      <w:pPr>
        <w:tabs>
          <w:tab w:val="left" w:pos="5594"/>
        </w:tabs>
      </w:pPr>
    </w:p>
    <w:p w:rsidR="00172AA1" w:rsidRDefault="00172AA1">
      <w:pPr>
        <w:tabs>
          <w:tab w:val="left" w:pos="5594"/>
        </w:tabs>
        <w:rPr>
          <w:lang w:val="en-US"/>
        </w:rPr>
      </w:pPr>
    </w:p>
    <w:p w:rsidR="00172AA1" w:rsidRDefault="00172AA1">
      <w:pPr>
        <w:tabs>
          <w:tab w:val="left" w:pos="5594"/>
        </w:tabs>
        <w:rPr>
          <w:lang w:val="en-US"/>
        </w:rPr>
      </w:pPr>
    </w:p>
    <w:p w:rsidR="00172AA1" w:rsidRDefault="00172AA1">
      <w:pPr>
        <w:tabs>
          <w:tab w:val="left" w:pos="5594"/>
        </w:tabs>
        <w:rPr>
          <w:lang w:val="en-US"/>
        </w:rPr>
      </w:pPr>
    </w:p>
    <w:p w:rsidR="00172AA1" w:rsidRDefault="00172AA1">
      <w:pPr>
        <w:tabs>
          <w:tab w:val="left" w:pos="5594"/>
        </w:tabs>
        <w:rPr>
          <w:lang w:val="en-US"/>
        </w:rPr>
      </w:pPr>
    </w:p>
    <w:p w:rsidR="00172AA1" w:rsidRDefault="00172AA1">
      <w:pPr>
        <w:tabs>
          <w:tab w:val="left" w:pos="5594"/>
        </w:tabs>
        <w:rPr>
          <w:lang w:val="en-US"/>
        </w:rPr>
      </w:pPr>
    </w:p>
    <w:p w:rsidR="00172AA1" w:rsidRDefault="00172AA1">
      <w:pPr>
        <w:tabs>
          <w:tab w:val="left" w:pos="5594"/>
        </w:tabs>
        <w:rPr>
          <w:lang w:val="en-US"/>
        </w:rPr>
      </w:pPr>
    </w:p>
    <w:p w:rsidR="00172AA1" w:rsidRDefault="00172AA1">
      <w:pPr>
        <w:tabs>
          <w:tab w:val="left" w:pos="559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72AA1" w:rsidRDefault="008F4014">
      <w:pPr>
        <w:pStyle w:val="14"/>
      </w:pPr>
      <w:r>
        <w:lastRenderedPageBreak/>
        <w:t>Используемые источники</w:t>
      </w:r>
    </w:p>
    <w:p w:rsidR="00546924" w:rsidRPr="00546924" w:rsidRDefault="00546924" w:rsidP="000B3609">
      <w:pPr>
        <w:pStyle w:val="af0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4" w:name="_Toc378582596"/>
      <w:bookmarkStart w:id="25" w:name="_Toc378584437"/>
      <w:r w:rsidRPr="00546924">
        <w:rPr>
          <w:rFonts w:ascii="Times New Roman" w:hAnsi="Times New Roman" w:cs="Times New Roman"/>
          <w:bCs/>
          <w:sz w:val="28"/>
          <w:szCs w:val="28"/>
        </w:rPr>
        <w:t xml:space="preserve">Соколов Г.К.  Технология и организация строительства [Текст]: учебник для </w:t>
      </w:r>
      <w:proofErr w:type="spellStart"/>
      <w:proofErr w:type="gramStart"/>
      <w:r w:rsidRPr="00546924">
        <w:rPr>
          <w:rFonts w:ascii="Times New Roman" w:hAnsi="Times New Roman" w:cs="Times New Roman"/>
          <w:bCs/>
          <w:sz w:val="28"/>
          <w:szCs w:val="28"/>
        </w:rPr>
        <w:t>студ.учреждений</w:t>
      </w:r>
      <w:proofErr w:type="spellEnd"/>
      <w:proofErr w:type="gramEnd"/>
      <w:r w:rsidRPr="00546924">
        <w:rPr>
          <w:rFonts w:ascii="Times New Roman" w:hAnsi="Times New Roman" w:cs="Times New Roman"/>
          <w:bCs/>
          <w:sz w:val="28"/>
          <w:szCs w:val="28"/>
        </w:rPr>
        <w:t xml:space="preserve"> сред. проф. образования/  Г.К. Соколов.-10-е </w:t>
      </w:r>
      <w:proofErr w:type="spellStart"/>
      <w:r w:rsidRPr="00546924">
        <w:rPr>
          <w:rFonts w:ascii="Times New Roman" w:hAnsi="Times New Roman" w:cs="Times New Roman"/>
          <w:bCs/>
          <w:sz w:val="28"/>
          <w:szCs w:val="28"/>
        </w:rPr>
        <w:t>изд.стер</w:t>
      </w:r>
      <w:proofErr w:type="spellEnd"/>
      <w:r w:rsidRPr="00546924">
        <w:rPr>
          <w:rFonts w:ascii="Times New Roman" w:hAnsi="Times New Roman" w:cs="Times New Roman"/>
          <w:bCs/>
          <w:sz w:val="28"/>
          <w:szCs w:val="28"/>
        </w:rPr>
        <w:t>.  – М.: Издательский центр «Академия», 2018 -528 с.</w:t>
      </w:r>
    </w:p>
    <w:p w:rsidR="00546924" w:rsidRPr="00546924" w:rsidRDefault="00546924" w:rsidP="000B3609">
      <w:pPr>
        <w:pStyle w:val="af0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46924">
        <w:rPr>
          <w:rFonts w:ascii="Times New Roman" w:hAnsi="Times New Roman" w:cs="Times New Roman"/>
          <w:bCs/>
          <w:sz w:val="28"/>
          <w:szCs w:val="28"/>
        </w:rPr>
        <w:t>Гаевой</w:t>
      </w:r>
      <w:proofErr w:type="spellEnd"/>
      <w:r w:rsidRPr="00546924">
        <w:rPr>
          <w:rFonts w:ascii="Times New Roman" w:hAnsi="Times New Roman" w:cs="Times New Roman"/>
          <w:bCs/>
          <w:sz w:val="28"/>
          <w:szCs w:val="28"/>
        </w:rPr>
        <w:t xml:space="preserve"> А.Ф., Усик С.А. Курсовое и дипломное проектирование. Промышленные и гражданские здания. Л., </w:t>
      </w:r>
      <w:proofErr w:type="spellStart"/>
      <w:r w:rsidRPr="00546924">
        <w:rPr>
          <w:rFonts w:ascii="Times New Roman" w:hAnsi="Times New Roman" w:cs="Times New Roman"/>
          <w:bCs/>
          <w:sz w:val="28"/>
          <w:szCs w:val="28"/>
        </w:rPr>
        <w:t>Стройиздат</w:t>
      </w:r>
      <w:proofErr w:type="spellEnd"/>
      <w:r w:rsidRPr="00546924">
        <w:rPr>
          <w:rFonts w:ascii="Times New Roman" w:hAnsi="Times New Roman" w:cs="Times New Roman"/>
          <w:bCs/>
          <w:sz w:val="28"/>
          <w:szCs w:val="28"/>
        </w:rPr>
        <w:t>, 1989г.</w:t>
      </w:r>
    </w:p>
    <w:p w:rsidR="00172AA1" w:rsidRDefault="008F4014">
      <w:pPr>
        <w:widowControl w:val="0"/>
        <w:numPr>
          <w:ilvl w:val="0"/>
          <w:numId w:val="5"/>
        </w:numPr>
        <w:spacing w:after="120" w:line="36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Государственные элементные сметные нормы на строительные работы.  [Электронный ресурс]: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СтройКонсультант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(информационная система Госстроя России по нормативно-технической документации для строительства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Информационный центр Госстроя РФ. 2008.-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Электрон.опт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диск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ROM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bookmarkEnd w:id="24"/>
      <w:bookmarkEnd w:id="25"/>
    </w:p>
    <w:p w:rsidR="00172AA1" w:rsidRDefault="008F4014">
      <w:pPr>
        <w:widowControl w:val="0"/>
        <w:numPr>
          <w:ilvl w:val="0"/>
          <w:numId w:val="5"/>
        </w:numPr>
        <w:spacing w:after="120" w:line="360" w:lineRule="auto"/>
        <w:ind w:left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26" w:name="_Toc378584438"/>
      <w:bookmarkStart w:id="27" w:name="_Toc378582597"/>
      <w:r>
        <w:rPr>
          <w:rFonts w:ascii="Times New Roman" w:hAnsi="Times New Roman" w:cs="Times New Roman"/>
          <w:bCs/>
          <w:sz w:val="28"/>
          <w:szCs w:val="28"/>
        </w:rPr>
        <w:t>Единые Нормы и Расценки на строительные, монтажные и ремонтные строительные</w:t>
      </w:r>
      <w:bookmarkStart w:id="28" w:name="_Toc378582598"/>
      <w:bookmarkStart w:id="29" w:name="_Toc378584439"/>
      <w:bookmarkEnd w:id="26"/>
      <w:bookmarkEnd w:id="27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работы  [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Электронный ресурс]: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СтройКонсультант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(информационная система Госстроя        России по нормативно-технической документации для строительства).- Информационный центр Госстроя РФ. 2008.-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Электрон.опт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диск (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ROM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bookmarkEnd w:id="28"/>
      <w:bookmarkEnd w:id="29"/>
    </w:p>
    <w:p w:rsidR="00172AA1" w:rsidRDefault="008F4014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45.13330.2017 Земляные сооружения, основания и фундаменты</w:t>
      </w:r>
      <w:bookmarkStart w:id="30" w:name="_GoBack"/>
      <w:bookmarkEnd w:id="30"/>
    </w:p>
    <w:p w:rsidR="00172AA1" w:rsidRDefault="008F4014">
      <w:pPr>
        <w:pStyle w:val="af0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46924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="00546924">
        <w:rPr>
          <w:rFonts w:ascii="Times New Roman" w:hAnsi="Times New Roman" w:cs="Times New Roman"/>
          <w:sz w:val="28"/>
          <w:szCs w:val="28"/>
        </w:rPr>
        <w:t xml:space="preserve">54.13330.2022 </w:t>
      </w:r>
      <w:r>
        <w:rPr>
          <w:rFonts w:ascii="Times New Roman" w:hAnsi="Times New Roman" w:cs="Times New Roman"/>
          <w:sz w:val="28"/>
          <w:szCs w:val="28"/>
        </w:rPr>
        <w:t xml:space="preserve"> 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жилые многоквартирные</w:t>
      </w:r>
    </w:p>
    <w:sectPr w:rsidR="00172AA1">
      <w:headerReference w:type="default" r:id="rId24"/>
      <w:pgSz w:w="11906" w:h="16838"/>
      <w:pgMar w:top="568" w:right="850" w:bottom="426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FCD" w:rsidRDefault="00155FCD">
      <w:pPr>
        <w:spacing w:line="240" w:lineRule="auto"/>
      </w:pPr>
      <w:r>
        <w:separator/>
      </w:r>
    </w:p>
  </w:endnote>
  <w:endnote w:type="continuationSeparator" w:id="0">
    <w:p w:rsidR="00155FCD" w:rsidRDefault="00155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FCD" w:rsidRDefault="00155FCD">
      <w:pPr>
        <w:spacing w:after="0"/>
      </w:pPr>
      <w:r>
        <w:separator/>
      </w:r>
    </w:p>
  </w:footnote>
  <w:footnote w:type="continuationSeparator" w:id="0">
    <w:p w:rsidR="00155FCD" w:rsidRDefault="00155F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014" w:rsidRDefault="008F4014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Методическое пособие   «Расчёт объемов строительных работ»         стр. </w:t>
    </w:r>
    <w:r>
      <w:rPr>
        <w:rFonts w:ascii="Times New Roman" w:hAnsi="Times New Roman" w:cs="Times New Roman"/>
        <w:b/>
      </w:rPr>
      <w:fldChar w:fldCharType="begin"/>
    </w:r>
    <w:r>
      <w:rPr>
        <w:rFonts w:ascii="Times New Roman" w:hAnsi="Times New Roman" w:cs="Times New Roman"/>
        <w:b/>
      </w:rPr>
      <w:instrText>PAGE  \* Arabic  \* MERGEFORMAT</w:instrText>
    </w:r>
    <w:r>
      <w:rPr>
        <w:rFonts w:ascii="Times New Roman" w:hAnsi="Times New Roman" w:cs="Times New Roman"/>
        <w:b/>
      </w:rPr>
      <w:fldChar w:fldCharType="separate"/>
    </w:r>
    <w:r w:rsidR="000B3609">
      <w:rPr>
        <w:rFonts w:ascii="Times New Roman" w:hAnsi="Times New Roman" w:cs="Times New Roman"/>
        <w:b/>
        <w:noProof/>
      </w:rPr>
      <w:t>26</w:t>
    </w:r>
    <w:r>
      <w:rPr>
        <w:rFonts w:ascii="Times New Roman" w:hAnsi="Times New Roman" w:cs="Times New Roman"/>
        <w:b/>
      </w:rPr>
      <w:fldChar w:fldCharType="end"/>
    </w:r>
    <w:r>
      <w:rPr>
        <w:rFonts w:ascii="Times New Roman" w:hAnsi="Times New Roman" w:cs="Times New Roman"/>
      </w:rPr>
      <w:t xml:space="preserve"> из </w:t>
    </w:r>
    <w:r w:rsidR="00155FCD">
      <w:fldChar w:fldCharType="begin"/>
    </w:r>
    <w:r w:rsidR="00155FCD">
      <w:instrText>NUMPAGES  \* Arabic  \* MERGEFORMAT</w:instrText>
    </w:r>
    <w:r w:rsidR="00155FCD">
      <w:fldChar w:fldCharType="separate"/>
    </w:r>
    <w:r w:rsidR="000B3609" w:rsidRPr="000B3609">
      <w:rPr>
        <w:rFonts w:ascii="Times New Roman" w:hAnsi="Times New Roman" w:cs="Times New Roman"/>
        <w:b/>
        <w:noProof/>
      </w:rPr>
      <w:t>26</w:t>
    </w:r>
    <w:r w:rsidR="00155FCD">
      <w:rPr>
        <w:rFonts w:ascii="Times New Roman" w:hAnsi="Times New Roman" w:cs="Times New Roman"/>
        <w:b/>
        <w:noProof/>
      </w:rPr>
      <w:fldChar w:fldCharType="end"/>
    </w:r>
  </w:p>
  <w:p w:rsidR="008F4014" w:rsidRDefault="008F4014">
    <w:pPr>
      <w:spacing w:after="0" w:line="240" w:lineRule="auto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247FD"/>
    <w:multiLevelType w:val="multilevel"/>
    <w:tmpl w:val="13B247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150F1477"/>
    <w:multiLevelType w:val="singleLevel"/>
    <w:tmpl w:val="150F1477"/>
    <w:lvl w:ilvl="0">
      <w:start w:val="4"/>
      <w:numFmt w:val="decimal"/>
      <w:lvlText w:val="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BD80E0D"/>
    <w:multiLevelType w:val="singleLevel"/>
    <w:tmpl w:val="3BD80E0D"/>
    <w:lvl w:ilvl="0">
      <w:start w:val="7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D52448A"/>
    <w:multiLevelType w:val="singleLevel"/>
    <w:tmpl w:val="3D52448A"/>
    <w:lvl w:ilvl="0">
      <w:start w:val="6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05F2C44"/>
    <w:multiLevelType w:val="singleLevel"/>
    <w:tmpl w:val="705F2C44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9A"/>
    <w:rsid w:val="00002037"/>
    <w:rsid w:val="00013D00"/>
    <w:rsid w:val="00016D42"/>
    <w:rsid w:val="00016DF3"/>
    <w:rsid w:val="0002294A"/>
    <w:rsid w:val="00032764"/>
    <w:rsid w:val="000327AE"/>
    <w:rsid w:val="00036F51"/>
    <w:rsid w:val="000452C7"/>
    <w:rsid w:val="000674FE"/>
    <w:rsid w:val="000817D1"/>
    <w:rsid w:val="000969D9"/>
    <w:rsid w:val="000B3609"/>
    <w:rsid w:val="000C7F8A"/>
    <w:rsid w:val="000E50E1"/>
    <w:rsid w:val="000F2045"/>
    <w:rsid w:val="001055A4"/>
    <w:rsid w:val="001313B3"/>
    <w:rsid w:val="00133358"/>
    <w:rsid w:val="00147F88"/>
    <w:rsid w:val="00150CDD"/>
    <w:rsid w:val="00155FCD"/>
    <w:rsid w:val="00165080"/>
    <w:rsid w:val="00172AA1"/>
    <w:rsid w:val="00182374"/>
    <w:rsid w:val="00186DD1"/>
    <w:rsid w:val="001911BD"/>
    <w:rsid w:val="001C7E17"/>
    <w:rsid w:val="001E6732"/>
    <w:rsid w:val="00201DDB"/>
    <w:rsid w:val="002100BB"/>
    <w:rsid w:val="002433CF"/>
    <w:rsid w:val="002533B3"/>
    <w:rsid w:val="00256C56"/>
    <w:rsid w:val="002737CA"/>
    <w:rsid w:val="0027603F"/>
    <w:rsid w:val="002863CB"/>
    <w:rsid w:val="002929C1"/>
    <w:rsid w:val="002E1AB2"/>
    <w:rsid w:val="002F184E"/>
    <w:rsid w:val="002F1FE9"/>
    <w:rsid w:val="003029BB"/>
    <w:rsid w:val="003549A3"/>
    <w:rsid w:val="0036015E"/>
    <w:rsid w:val="00374485"/>
    <w:rsid w:val="00375257"/>
    <w:rsid w:val="003964D5"/>
    <w:rsid w:val="003D63F2"/>
    <w:rsid w:val="003E0E95"/>
    <w:rsid w:val="003E2F87"/>
    <w:rsid w:val="003F3C75"/>
    <w:rsid w:val="003F3DA9"/>
    <w:rsid w:val="003F5DEC"/>
    <w:rsid w:val="003F6779"/>
    <w:rsid w:val="00455B77"/>
    <w:rsid w:val="00455F25"/>
    <w:rsid w:val="00462CC2"/>
    <w:rsid w:val="004B026A"/>
    <w:rsid w:val="004B1A25"/>
    <w:rsid w:val="004E63E0"/>
    <w:rsid w:val="004E7813"/>
    <w:rsid w:val="00500BAF"/>
    <w:rsid w:val="00504776"/>
    <w:rsid w:val="00510923"/>
    <w:rsid w:val="005369D6"/>
    <w:rsid w:val="00546924"/>
    <w:rsid w:val="005B1123"/>
    <w:rsid w:val="005E1AF6"/>
    <w:rsid w:val="005E5531"/>
    <w:rsid w:val="005F5D23"/>
    <w:rsid w:val="006677E9"/>
    <w:rsid w:val="006717E3"/>
    <w:rsid w:val="006839A4"/>
    <w:rsid w:val="006C4E94"/>
    <w:rsid w:val="006D76C4"/>
    <w:rsid w:val="00714320"/>
    <w:rsid w:val="00735705"/>
    <w:rsid w:val="00743690"/>
    <w:rsid w:val="00766E16"/>
    <w:rsid w:val="00772BC7"/>
    <w:rsid w:val="00772BDB"/>
    <w:rsid w:val="00790872"/>
    <w:rsid w:val="00793F01"/>
    <w:rsid w:val="00795E5B"/>
    <w:rsid w:val="007A2A48"/>
    <w:rsid w:val="007B41B1"/>
    <w:rsid w:val="007F0C5B"/>
    <w:rsid w:val="007F3645"/>
    <w:rsid w:val="00812528"/>
    <w:rsid w:val="00821EBF"/>
    <w:rsid w:val="00861481"/>
    <w:rsid w:val="0087658C"/>
    <w:rsid w:val="00885A4F"/>
    <w:rsid w:val="00890EF9"/>
    <w:rsid w:val="00895409"/>
    <w:rsid w:val="008A460F"/>
    <w:rsid w:val="008F4014"/>
    <w:rsid w:val="0091455A"/>
    <w:rsid w:val="00923055"/>
    <w:rsid w:val="00925D1D"/>
    <w:rsid w:val="00931B75"/>
    <w:rsid w:val="00940464"/>
    <w:rsid w:val="00946FC0"/>
    <w:rsid w:val="0095586F"/>
    <w:rsid w:val="00964E18"/>
    <w:rsid w:val="00970132"/>
    <w:rsid w:val="00977A2B"/>
    <w:rsid w:val="00990B6E"/>
    <w:rsid w:val="009A649A"/>
    <w:rsid w:val="009D26DA"/>
    <w:rsid w:val="009D36D7"/>
    <w:rsid w:val="009F42D2"/>
    <w:rsid w:val="00A10330"/>
    <w:rsid w:val="00A1792C"/>
    <w:rsid w:val="00A21184"/>
    <w:rsid w:val="00A25B9D"/>
    <w:rsid w:val="00A439BF"/>
    <w:rsid w:val="00A54D3D"/>
    <w:rsid w:val="00A604EA"/>
    <w:rsid w:val="00A93498"/>
    <w:rsid w:val="00AA7AFD"/>
    <w:rsid w:val="00AB0218"/>
    <w:rsid w:val="00AC1074"/>
    <w:rsid w:val="00AE7E4B"/>
    <w:rsid w:val="00B13B91"/>
    <w:rsid w:val="00B14B51"/>
    <w:rsid w:val="00B2338C"/>
    <w:rsid w:val="00B3237E"/>
    <w:rsid w:val="00B91150"/>
    <w:rsid w:val="00B96DDA"/>
    <w:rsid w:val="00BA7536"/>
    <w:rsid w:val="00BF221E"/>
    <w:rsid w:val="00C00E1A"/>
    <w:rsid w:val="00C01F98"/>
    <w:rsid w:val="00C02D52"/>
    <w:rsid w:val="00C049E4"/>
    <w:rsid w:val="00C3643B"/>
    <w:rsid w:val="00C44A78"/>
    <w:rsid w:val="00C45116"/>
    <w:rsid w:val="00C6333B"/>
    <w:rsid w:val="00C671B1"/>
    <w:rsid w:val="00C81057"/>
    <w:rsid w:val="00C92130"/>
    <w:rsid w:val="00C968A8"/>
    <w:rsid w:val="00CC45E6"/>
    <w:rsid w:val="00CC549F"/>
    <w:rsid w:val="00CC5A9A"/>
    <w:rsid w:val="00CE05C7"/>
    <w:rsid w:val="00CE77DF"/>
    <w:rsid w:val="00D04337"/>
    <w:rsid w:val="00D207CE"/>
    <w:rsid w:val="00D225AF"/>
    <w:rsid w:val="00D2535F"/>
    <w:rsid w:val="00D31B6F"/>
    <w:rsid w:val="00D44FCC"/>
    <w:rsid w:val="00D847FF"/>
    <w:rsid w:val="00D93D63"/>
    <w:rsid w:val="00D95C65"/>
    <w:rsid w:val="00DA70E7"/>
    <w:rsid w:val="00DC4BD0"/>
    <w:rsid w:val="00DC59CE"/>
    <w:rsid w:val="00DF2725"/>
    <w:rsid w:val="00E07C33"/>
    <w:rsid w:val="00E23C06"/>
    <w:rsid w:val="00E35A92"/>
    <w:rsid w:val="00E3797E"/>
    <w:rsid w:val="00E77F2A"/>
    <w:rsid w:val="00E84507"/>
    <w:rsid w:val="00EE1A9A"/>
    <w:rsid w:val="00EF50EF"/>
    <w:rsid w:val="00F005A2"/>
    <w:rsid w:val="00F05E1B"/>
    <w:rsid w:val="00F12327"/>
    <w:rsid w:val="00F15D82"/>
    <w:rsid w:val="00F33EE2"/>
    <w:rsid w:val="00F408EE"/>
    <w:rsid w:val="00F468EE"/>
    <w:rsid w:val="00F56777"/>
    <w:rsid w:val="00F8190A"/>
    <w:rsid w:val="00F8415D"/>
    <w:rsid w:val="00F9594D"/>
    <w:rsid w:val="00FB3D48"/>
    <w:rsid w:val="00FD2AA6"/>
    <w:rsid w:val="00FE54D4"/>
    <w:rsid w:val="3CDD5B77"/>
    <w:rsid w:val="74993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19C4CA"/>
  <w15:docId w15:val="{A791D0BE-9FF2-4D0C-9E0A-64346B22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Subtitle"/>
    <w:basedOn w:val="a"/>
    <w:link w:val="ac"/>
    <w:qFormat/>
    <w:pPr>
      <w:spacing w:after="0" w:line="240" w:lineRule="auto"/>
      <w:jc w:val="center"/>
    </w:pPr>
    <w:rPr>
      <w:rFonts w:ascii="Arial" w:hAnsi="Arial" w:cs="Arial"/>
      <w:b/>
      <w:bCs/>
      <w:sz w:val="36"/>
      <w:szCs w:val="36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11">
    <w:name w:val="toc 1"/>
    <w:basedOn w:val="a"/>
    <w:next w:val="a"/>
    <w:uiPriority w:val="39"/>
    <w:unhideWhenUsed/>
    <w:pPr>
      <w:spacing w:after="100"/>
    </w:pPr>
  </w:style>
  <w:style w:type="paragraph" w:styleId="21">
    <w:name w:val="toc 2"/>
    <w:basedOn w:val="a"/>
    <w:next w:val="a"/>
    <w:uiPriority w:val="39"/>
    <w:unhideWhenUsed/>
    <w:pPr>
      <w:spacing w:after="100"/>
      <w:ind w:left="220"/>
    </w:p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locked/>
    <w:rPr>
      <w:rFonts w:ascii="Arial" w:hAnsi="Arial" w:cs="Arial"/>
      <w:b/>
      <w:bCs/>
      <w:sz w:val="36"/>
      <w:szCs w:val="36"/>
    </w:rPr>
  </w:style>
  <w:style w:type="character" w:customStyle="1" w:styleId="12">
    <w:name w:val="Подзаголовок Знак1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2">
    <w:name w:val="Style2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pPr>
      <w:widowControl w:val="0"/>
      <w:autoSpaceDE w:val="0"/>
      <w:autoSpaceDN w:val="0"/>
      <w:adjustRightInd w:val="0"/>
      <w:spacing w:after="0" w:line="27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7">
    <w:name w:val="Font Style127"/>
    <w:basedOn w:val="a0"/>
    <w:uiPriority w:val="99"/>
    <w:rPr>
      <w:rFonts w:ascii="Arial Narrow" w:hAnsi="Arial Narrow" w:cs="Arial Narrow"/>
      <w:b/>
      <w:bCs/>
      <w:smallCaps/>
      <w:sz w:val="18"/>
      <w:szCs w:val="18"/>
    </w:rPr>
  </w:style>
  <w:style w:type="character" w:customStyle="1" w:styleId="FontStyle136">
    <w:name w:val="Font Style136"/>
    <w:basedOn w:val="a0"/>
    <w:uiPriority w:val="9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4">
    <w:name w:val="Font Style134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2">
    <w:name w:val="Font Style142"/>
    <w:basedOn w:val="a0"/>
    <w:uiPriority w:val="99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16">
    <w:name w:val="Style16"/>
    <w:basedOn w:val="a"/>
    <w:uiPriority w:val="99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5">
    <w:name w:val="Font Style135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styleId="af1">
    <w:name w:val="No Spacing"/>
    <w:uiPriority w:val="1"/>
    <w:qFormat/>
    <w:rPr>
      <w:sz w:val="22"/>
      <w:szCs w:val="22"/>
      <w:lang w:eastAsia="en-US"/>
    </w:rPr>
  </w:style>
  <w:style w:type="paragraph" w:customStyle="1" w:styleId="HeaderEven">
    <w:name w:val="Header Even"/>
    <w:basedOn w:val="af1"/>
    <w:qFormat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character" w:customStyle="1" w:styleId="af">
    <w:name w:val="Заголовок Знак"/>
    <w:basedOn w:val="a0"/>
    <w:link w:val="a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2">
    <w:name w:val="Quote"/>
    <w:basedOn w:val="a"/>
    <w:next w:val="a"/>
    <w:link w:val="23"/>
    <w:uiPriority w:val="29"/>
    <w:qFormat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000000" w:themeColor="text1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pPr>
      <w:outlineLvl w:val="9"/>
    </w:pPr>
    <w:rPr>
      <w:lang w:eastAsia="ru-RU"/>
    </w:rPr>
  </w:style>
  <w:style w:type="paragraph" w:customStyle="1" w:styleId="14">
    <w:name w:val="Стиль1"/>
    <w:basedOn w:val="1"/>
    <w:qFormat/>
    <w:pPr>
      <w:spacing w:before="48"/>
      <w:jc w:val="center"/>
    </w:pPr>
    <w:rPr>
      <w:rFonts w:ascii="Times New Roman" w:hAnsi="Times New Roman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0.png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12.png"/><Relationship Id="rId10" Type="http://schemas.openxmlformats.org/officeDocument/2006/relationships/image" Target="media/image2.wmf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57BC47-FE07-4EFE-9814-17E3845C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4628</Words>
  <Characters>26382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 строительства</dc:creator>
  <cp:lastModifiedBy>Тарабарова Татьяна Ивановна</cp:lastModifiedBy>
  <cp:revision>4</cp:revision>
  <cp:lastPrinted>2023-04-12T05:49:00Z</cp:lastPrinted>
  <dcterms:created xsi:type="dcterms:W3CDTF">2023-04-12T05:52:00Z</dcterms:created>
  <dcterms:modified xsi:type="dcterms:W3CDTF">2023-04-12T08:31:00Z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3808B982A3A3481D8E7236188C4E3A9A</vt:lpwstr>
  </property>
</Properties>
</file>