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67" w:rsidRDefault="0029556D" w:rsidP="00C876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07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Принципы организации наставничества в рамках дуальной подготовки </w:t>
      </w:r>
    </w:p>
    <w:p w:rsidR="0029556D" w:rsidRPr="00E5072A" w:rsidRDefault="00C87617" w:rsidP="00C876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системе среднего профессионального образования</w:t>
      </w:r>
    </w:p>
    <w:p w:rsidR="0029556D" w:rsidRPr="00E5072A" w:rsidRDefault="00ED38B2" w:rsidP="00E507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Васильева Н.С.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AA697F" w:rsidRPr="00AA6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Лашкина</w:t>
      </w:r>
      <w:proofErr w:type="spellEnd"/>
      <w:r w:rsidR="00AA697F" w:rsidRPr="00AA6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Е.А.,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Мозгалева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И.Е.</w:t>
      </w:r>
    </w:p>
    <w:p w:rsidR="00834E8A" w:rsidRPr="00E5072A" w:rsidRDefault="00834E8A" w:rsidP="00E50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кадров является составляющей профессионального образования как единого целенаправленного процесса воспитания и обучения и направлена на формирование у обучающихся навыков с целью применени</w:t>
      </w:r>
      <w:r w:rsidR="00126014"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полученных в образовательных </w:t>
      </w:r>
      <w:r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126014"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знаний в конкретной производственной ситуации.</w:t>
      </w:r>
    </w:p>
    <w:p w:rsidR="00834E8A" w:rsidRPr="00E5072A" w:rsidRDefault="00834E8A" w:rsidP="00E50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практической подготовки обучающихся, а также в соответствии с Постановлением Правительства Самарской области от 31.07.2015 № 479 «Об утверждении Порядка организации дуального обучения в профессиональных образовательных организациях, находящихся в ведении Самарской области» в ГБПОУ «ССПК» была организована дуальная подготовка обучающихся по специальност</w:t>
      </w:r>
      <w:r w:rsidR="00294911"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40.02.02 </w:t>
      </w:r>
      <w:r w:rsidR="00294911"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Правоохранительная деятельность, 44.02.02 Преподавание в начальных классах, 44.02.04 Специальное дошкольное образование.</w:t>
      </w:r>
    </w:p>
    <w:p w:rsidR="00154AB4" w:rsidRPr="00E5072A" w:rsidRDefault="00154AB4" w:rsidP="00E50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Дуальная система образования предусматривает сочетание обучения с периодами производственной деятельности. Будущий специалист учится в двух организациях, осваивая и теорию, и практику. С одной стороны, он получает образование в образовательной организации (которая дает теоретические знания), а с другой — на обучающем предприятии, где вырабатываются необходимые </w:t>
      </w:r>
      <w:r w:rsidRPr="00E507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данного производства</w:t>
      </w:r>
      <w:r w:rsidRPr="00E5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компетенции. Обе организации являются партнерами по отношению друг к другу и несут ответственность за качество подготовки будущего специалиста.</w:t>
      </w:r>
    </w:p>
    <w:p w:rsidR="00866F72" w:rsidRPr="00AE000D" w:rsidRDefault="00866F72" w:rsidP="00E5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0D">
        <w:rPr>
          <w:rFonts w:ascii="Times New Roman" w:hAnsi="Times New Roman" w:cs="Times New Roman"/>
          <w:sz w:val="28"/>
          <w:szCs w:val="28"/>
        </w:rPr>
        <w:t>Дуальная система предполагает прямое участие предприятий в образовательной деятельности СПО. Все аспекты этой совместной деятельности отражены в нормативно-организационной документации.</w:t>
      </w:r>
    </w:p>
    <w:p w:rsidR="00294911" w:rsidRPr="003830B7" w:rsidRDefault="00DC7DF2" w:rsidP="0036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E000D">
        <w:rPr>
          <w:rFonts w:ascii="Times New Roman" w:hAnsi="Times New Roman" w:cs="Times New Roman"/>
          <w:sz w:val="28"/>
          <w:szCs w:val="28"/>
        </w:rPr>
        <w:t xml:space="preserve">В соответствии распоряжением </w:t>
      </w:r>
      <w:proofErr w:type="spellStart"/>
      <w:r w:rsidRPr="00AE000D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AE000D">
        <w:rPr>
          <w:rFonts w:ascii="Times New Roman" w:hAnsi="Times New Roman" w:cs="Times New Roman"/>
          <w:sz w:val="28"/>
          <w:szCs w:val="28"/>
        </w:rPr>
        <w:t xml:space="preserve"> Самарской области от 06.07.2015 № 269</w:t>
      </w:r>
      <w:r w:rsidR="00966F82">
        <w:rPr>
          <w:rFonts w:ascii="Times New Roman" w:hAnsi="Times New Roman" w:cs="Times New Roman"/>
          <w:sz w:val="28"/>
          <w:szCs w:val="28"/>
        </w:rPr>
        <w:t>-</w:t>
      </w:r>
      <w:r w:rsidRPr="00AE000D">
        <w:rPr>
          <w:rFonts w:ascii="Times New Roman" w:hAnsi="Times New Roman" w:cs="Times New Roman"/>
          <w:sz w:val="28"/>
          <w:szCs w:val="28"/>
        </w:rPr>
        <w:t xml:space="preserve">од  «Об утверждении типового положения о структурных подразделениях профессиональных образовательных организации Самарской </w:t>
      </w:r>
      <w:r w:rsidRPr="00AE000D">
        <w:rPr>
          <w:rFonts w:ascii="Times New Roman" w:hAnsi="Times New Roman" w:cs="Times New Roman"/>
          <w:sz w:val="28"/>
          <w:szCs w:val="28"/>
        </w:rPr>
        <w:lastRenderedPageBreak/>
        <w:t>области на базе иных организаций, осуществляющих деятельность по профилю соответствующей образовательной программы»</w:t>
      </w:r>
      <w:r w:rsidRPr="00E5072A">
        <w:rPr>
          <w:rFonts w:ascii="Times New Roman" w:hAnsi="Times New Roman" w:cs="Times New Roman"/>
          <w:sz w:val="28"/>
          <w:szCs w:val="28"/>
        </w:rPr>
        <w:t xml:space="preserve"> н</w:t>
      </w:r>
      <w:r w:rsidR="00294911" w:rsidRPr="00E5072A">
        <w:rPr>
          <w:rFonts w:ascii="Times New Roman" w:hAnsi="Times New Roman" w:cs="Times New Roman"/>
          <w:sz w:val="28"/>
          <w:szCs w:val="28"/>
        </w:rPr>
        <w:t>а каждом обучающем предприятии создается структурное подразделение</w:t>
      </w:r>
      <w:r w:rsidR="0072422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294911" w:rsidRPr="00E5072A">
        <w:rPr>
          <w:rFonts w:ascii="Times New Roman" w:hAnsi="Times New Roman" w:cs="Times New Roman"/>
          <w:sz w:val="28"/>
          <w:szCs w:val="28"/>
        </w:rPr>
        <w:t xml:space="preserve">, так называемая кафедра, в состав которой входят представители администрации образовательной организации и обучающего предприятия, ответственные за реализацию дуальной формы обучения, а также наставники и кураторы. </w:t>
      </w:r>
      <w:bookmarkStart w:id="0" w:name="_GoBack"/>
      <w:bookmarkEnd w:id="0"/>
    </w:p>
    <w:p w:rsidR="003830B7" w:rsidRDefault="003830B7" w:rsidP="004527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</w:t>
      </w:r>
      <w:r w:rsidR="000F48CB">
        <w:rPr>
          <w:rFonts w:ascii="Times New Roman" w:hAnsi="Times New Roman" w:cs="Times New Roman"/>
          <w:sz w:val="28"/>
          <w:szCs w:val="28"/>
        </w:rPr>
        <w:t xml:space="preserve">ок основных </w:t>
      </w:r>
      <w:r w:rsidRPr="00605DC2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имеющих</w:t>
      </w:r>
      <w:r w:rsidR="000F48CB">
        <w:rPr>
          <w:rFonts w:ascii="Times New Roman" w:hAnsi="Times New Roman" w:cs="Times New Roman"/>
          <w:sz w:val="28"/>
          <w:szCs w:val="28"/>
        </w:rPr>
        <w:t xml:space="preserve"> права и</w:t>
      </w:r>
      <w:r w:rsidRPr="00605DC2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="00B071B1">
        <w:rPr>
          <w:rFonts w:ascii="Times New Roman" w:hAnsi="Times New Roman" w:cs="Times New Roman"/>
          <w:sz w:val="28"/>
          <w:szCs w:val="28"/>
        </w:rPr>
        <w:t>в области</w:t>
      </w:r>
      <w:r w:rsidRPr="00605DC2">
        <w:rPr>
          <w:rFonts w:ascii="Times New Roman" w:hAnsi="Times New Roman" w:cs="Times New Roman"/>
          <w:sz w:val="28"/>
          <w:szCs w:val="28"/>
        </w:rPr>
        <w:t xml:space="preserve"> </w:t>
      </w:r>
      <w:r w:rsidR="000F48CB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8CB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8CB">
        <w:rPr>
          <w:rFonts w:ascii="Times New Roman" w:hAnsi="Times New Roman" w:cs="Times New Roman"/>
          <w:sz w:val="28"/>
          <w:szCs w:val="28"/>
        </w:rPr>
        <w:t xml:space="preserve">кадров, </w:t>
      </w:r>
      <w:r>
        <w:rPr>
          <w:rFonts w:ascii="Times New Roman" w:hAnsi="Times New Roman" w:cs="Times New Roman"/>
          <w:sz w:val="28"/>
          <w:szCs w:val="28"/>
        </w:rPr>
        <w:t xml:space="preserve">безусловно входит Министерство образования и науки Самарской области и Самарское управление образования Самарской области, а применительно к нашей конкретной </w:t>
      </w:r>
      <w:r w:rsidR="00917E53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- Департамент образования г.о. Самара. Поэтому администрацией колледжа был отправлен официальный запрос об организации взаимодействия с вышеуказанными учреждениями по вопросам реализации дуальной формы обучения на базе подведомственных им организаций (школ и детских садов). Был проведен ряд мероприятий по согласованию с данными организациями основных подходов к дуальной форме подготовки специалистов и </w:t>
      </w:r>
      <w:r w:rsidRPr="00CC59B8">
        <w:rPr>
          <w:rFonts w:ascii="Times New Roman" w:hAnsi="Times New Roman" w:cs="Times New Roman"/>
          <w:sz w:val="28"/>
          <w:szCs w:val="28"/>
        </w:rPr>
        <w:t xml:space="preserve">определению списка ОО, участвующих в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CC59B8">
        <w:rPr>
          <w:rFonts w:ascii="Times New Roman" w:hAnsi="Times New Roman" w:cs="Times New Roman"/>
          <w:sz w:val="28"/>
          <w:szCs w:val="28"/>
        </w:rPr>
        <w:t xml:space="preserve"> реализации. Основным</w:t>
      </w:r>
      <w:r>
        <w:rPr>
          <w:rFonts w:ascii="Times New Roman" w:hAnsi="Times New Roman" w:cs="Times New Roman"/>
          <w:sz w:val="28"/>
          <w:szCs w:val="28"/>
        </w:rPr>
        <w:t>и критериями отбора организаций-</w:t>
      </w:r>
      <w:r w:rsidRPr="00CC59B8">
        <w:rPr>
          <w:rFonts w:ascii="Times New Roman" w:hAnsi="Times New Roman" w:cs="Times New Roman"/>
          <w:sz w:val="28"/>
          <w:szCs w:val="28"/>
        </w:rPr>
        <w:t xml:space="preserve">партнеров Департаментом образования г.о. Самара были определены: 1) наличие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CC59B8">
        <w:rPr>
          <w:rFonts w:ascii="Times New Roman" w:hAnsi="Times New Roman" w:cs="Times New Roman"/>
          <w:sz w:val="28"/>
          <w:szCs w:val="28"/>
        </w:rPr>
        <w:t>методической баз</w:t>
      </w:r>
      <w:r>
        <w:rPr>
          <w:rFonts w:ascii="Times New Roman" w:hAnsi="Times New Roman" w:cs="Times New Roman"/>
          <w:sz w:val="28"/>
          <w:szCs w:val="28"/>
        </w:rPr>
        <w:t>ы; 2) наличие учителей-наставников с высокими показателями результативности профессиональной деятельности; 3) вовлеченность администрации ОО и ее педагогического состава в процесс развития современной системы образования. С учетом всех выше указанных требований Департаментом образования г.о. Самара совместно с ГБПОУ "ССПК" был составлен перечень организаций-парт</w:t>
      </w:r>
      <w:r w:rsidR="0045270E">
        <w:rPr>
          <w:rFonts w:ascii="Times New Roman" w:hAnsi="Times New Roman" w:cs="Times New Roman"/>
          <w:sz w:val="28"/>
          <w:szCs w:val="28"/>
        </w:rPr>
        <w:t>неров</w:t>
      </w:r>
      <w:r>
        <w:rPr>
          <w:rFonts w:ascii="Times New Roman" w:hAnsi="Times New Roman" w:cs="Times New Roman"/>
          <w:sz w:val="28"/>
          <w:szCs w:val="28"/>
        </w:rPr>
        <w:t>. Было проведено совместное заседание руководства указанных образовательных организаций, рабочей группы колледжа и представителей Департамента образования и Самарского управления, на котором рассматривались вопросы организационн</w:t>
      </w:r>
      <w:r w:rsidR="0045270E">
        <w:rPr>
          <w:rFonts w:ascii="Times New Roman" w:hAnsi="Times New Roman" w:cs="Times New Roman"/>
          <w:sz w:val="28"/>
          <w:szCs w:val="28"/>
        </w:rPr>
        <w:t>ого и содержательного характера</w:t>
      </w:r>
      <w:r w:rsidRPr="00DA3C9F">
        <w:rPr>
          <w:rFonts w:ascii="Times New Roman" w:hAnsi="Times New Roman" w:cs="Times New Roman"/>
          <w:sz w:val="28"/>
          <w:szCs w:val="28"/>
        </w:rPr>
        <w:t>.</w:t>
      </w:r>
    </w:p>
    <w:p w:rsidR="008111AC" w:rsidRDefault="008111AC" w:rsidP="004527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Дуальная подготовка студентов юридического профиля осуществляется на базе Управления уголовно-исполнительной инспекции Самарской области, что позволяет обучающимся </w:t>
      </w:r>
      <w:r w:rsidR="00A63611">
        <w:rPr>
          <w:rFonts w:ascii="Times New Roman" w:hAnsi="Times New Roman" w:cs="Times New Roman"/>
          <w:sz w:val="28"/>
          <w:szCs w:val="28"/>
        </w:rPr>
        <w:t xml:space="preserve">приобретать первичный профессиональный опыт в 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A63611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города Самары и Самарской области.</w:t>
      </w:r>
    </w:p>
    <w:p w:rsidR="001E31B6" w:rsidRDefault="00F05194" w:rsidP="001E31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1E31B6">
        <w:rPr>
          <w:rFonts w:ascii="Times New Roman" w:hAnsi="Times New Roman" w:cs="Times New Roman"/>
          <w:sz w:val="28"/>
          <w:szCs w:val="28"/>
        </w:rPr>
        <w:t xml:space="preserve">дуальная подготовка в колледже осуществляется по трем направлениям: </w:t>
      </w:r>
    </w:p>
    <w:p w:rsidR="001E31B6" w:rsidRDefault="001E31B6" w:rsidP="001E31B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1B6">
        <w:rPr>
          <w:rFonts w:ascii="Times New Roman" w:hAnsi="Times New Roman" w:cs="Times New Roman"/>
          <w:sz w:val="28"/>
          <w:szCs w:val="28"/>
        </w:rPr>
        <w:t xml:space="preserve">Преподавание в начальных классах, </w:t>
      </w:r>
    </w:p>
    <w:p w:rsidR="001E31B6" w:rsidRDefault="001E31B6" w:rsidP="001E31B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1B6">
        <w:rPr>
          <w:rFonts w:ascii="Times New Roman" w:hAnsi="Times New Roman" w:cs="Times New Roman"/>
          <w:sz w:val="28"/>
          <w:szCs w:val="28"/>
        </w:rPr>
        <w:t>Специальное дошкольное образова</w:t>
      </w:r>
      <w:r>
        <w:rPr>
          <w:rFonts w:ascii="Times New Roman" w:hAnsi="Times New Roman" w:cs="Times New Roman"/>
          <w:sz w:val="28"/>
          <w:szCs w:val="28"/>
        </w:rPr>
        <w:t>ние,</w:t>
      </w:r>
    </w:p>
    <w:p w:rsidR="001E31B6" w:rsidRDefault="001E31B6" w:rsidP="001E31B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1B6">
        <w:rPr>
          <w:rFonts w:ascii="Times New Roman" w:hAnsi="Times New Roman" w:cs="Times New Roman"/>
          <w:sz w:val="28"/>
          <w:szCs w:val="28"/>
        </w:rPr>
        <w:t xml:space="preserve">Правоохранительная деятельность. </w:t>
      </w:r>
    </w:p>
    <w:p w:rsidR="00431A2D" w:rsidRPr="001E31B6" w:rsidRDefault="001E31B6" w:rsidP="001E31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1B6">
        <w:rPr>
          <w:rFonts w:ascii="Times New Roman" w:hAnsi="Times New Roman" w:cs="Times New Roman"/>
          <w:sz w:val="28"/>
          <w:szCs w:val="28"/>
        </w:rPr>
        <w:t>В</w:t>
      </w:r>
      <w:r w:rsidR="00F05194" w:rsidRPr="001E31B6">
        <w:rPr>
          <w:rFonts w:ascii="Times New Roman" w:hAnsi="Times New Roman" w:cs="Times New Roman"/>
          <w:sz w:val="28"/>
          <w:szCs w:val="28"/>
        </w:rPr>
        <w:t xml:space="preserve"> рамках дуальной подготовки в колледже </w:t>
      </w:r>
      <w:r w:rsidR="00431A2D" w:rsidRPr="001E31B6">
        <w:rPr>
          <w:rFonts w:ascii="Times New Roman" w:hAnsi="Times New Roman" w:cs="Times New Roman"/>
          <w:sz w:val="28"/>
          <w:szCs w:val="28"/>
        </w:rPr>
        <w:t>обуча</w:t>
      </w:r>
      <w:r w:rsidR="00F05194" w:rsidRPr="001E31B6">
        <w:rPr>
          <w:rFonts w:ascii="Times New Roman" w:hAnsi="Times New Roman" w:cs="Times New Roman"/>
          <w:sz w:val="28"/>
          <w:szCs w:val="28"/>
        </w:rPr>
        <w:t>ю</w:t>
      </w:r>
      <w:r w:rsidR="00C62C01" w:rsidRPr="001E31B6">
        <w:rPr>
          <w:rFonts w:ascii="Times New Roman" w:hAnsi="Times New Roman" w:cs="Times New Roman"/>
          <w:sz w:val="28"/>
          <w:szCs w:val="28"/>
        </w:rPr>
        <w:t>тся</w:t>
      </w:r>
      <w:r w:rsidR="00431A2D" w:rsidRPr="001E31B6">
        <w:rPr>
          <w:rFonts w:ascii="Times New Roman" w:hAnsi="Times New Roman" w:cs="Times New Roman"/>
          <w:sz w:val="28"/>
          <w:szCs w:val="28"/>
        </w:rPr>
        <w:t xml:space="preserve"> </w:t>
      </w:r>
      <w:r w:rsidR="00AA697F" w:rsidRPr="001E31B6">
        <w:rPr>
          <w:rFonts w:ascii="Times New Roman" w:hAnsi="Times New Roman" w:cs="Times New Roman"/>
          <w:sz w:val="28"/>
          <w:szCs w:val="28"/>
        </w:rPr>
        <w:t>290</w:t>
      </w:r>
      <w:r w:rsidR="00DC7DF2" w:rsidRPr="001E31B6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AA697F" w:rsidRPr="001E31B6">
        <w:rPr>
          <w:rFonts w:ascii="Times New Roman" w:hAnsi="Times New Roman" w:cs="Times New Roman"/>
          <w:sz w:val="28"/>
          <w:szCs w:val="28"/>
        </w:rPr>
        <w:t>, что составляет 41 % от общей численности обучающихся очной формы</w:t>
      </w:r>
      <w:r w:rsidR="00431A2D" w:rsidRPr="001E31B6">
        <w:rPr>
          <w:rFonts w:ascii="Times New Roman" w:hAnsi="Times New Roman" w:cs="Times New Roman"/>
          <w:sz w:val="28"/>
          <w:szCs w:val="28"/>
        </w:rPr>
        <w:t xml:space="preserve">. </w:t>
      </w:r>
      <w:r w:rsidR="00F05194" w:rsidRPr="001E31B6">
        <w:rPr>
          <w:rFonts w:ascii="Times New Roman" w:hAnsi="Times New Roman" w:cs="Times New Roman"/>
          <w:sz w:val="28"/>
          <w:szCs w:val="28"/>
        </w:rPr>
        <w:t xml:space="preserve">За </w:t>
      </w:r>
      <w:r w:rsidR="00AA697F" w:rsidRPr="001E31B6">
        <w:rPr>
          <w:rFonts w:ascii="Times New Roman" w:hAnsi="Times New Roman" w:cs="Times New Roman"/>
          <w:sz w:val="28"/>
          <w:szCs w:val="28"/>
        </w:rPr>
        <w:t>последние три</w:t>
      </w:r>
      <w:r w:rsidR="00F05194" w:rsidRPr="001E31B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договоров </w:t>
      </w:r>
      <w:r w:rsidRPr="001E31B6">
        <w:rPr>
          <w:rFonts w:ascii="Times New Roman" w:hAnsi="Times New Roman" w:cs="Times New Roman"/>
          <w:sz w:val="28"/>
          <w:szCs w:val="28"/>
        </w:rPr>
        <w:t xml:space="preserve">о практической </w:t>
      </w:r>
      <w:r w:rsidRPr="001E31B6">
        <w:rPr>
          <w:rFonts w:ascii="Times New Roman" w:hAnsi="Times New Roman" w:cs="Times New Roman"/>
          <w:sz w:val="28"/>
          <w:szCs w:val="28"/>
        </w:rPr>
        <w:t xml:space="preserve">подготовке обучающихся в рамках </w:t>
      </w:r>
      <w:r w:rsidRPr="001E31B6">
        <w:rPr>
          <w:rFonts w:ascii="Times New Roman" w:hAnsi="Times New Roman" w:cs="Times New Roman"/>
          <w:sz w:val="28"/>
          <w:szCs w:val="28"/>
        </w:rPr>
        <w:t>практико-ориентир</w:t>
      </w:r>
      <w:r w:rsidRPr="001E31B6">
        <w:rPr>
          <w:rFonts w:ascii="Times New Roman" w:hAnsi="Times New Roman" w:cs="Times New Roman"/>
          <w:sz w:val="28"/>
          <w:szCs w:val="28"/>
        </w:rPr>
        <w:t xml:space="preserve">ованного (дуального) обучения </w:t>
      </w:r>
      <w:r>
        <w:rPr>
          <w:rFonts w:ascii="Times New Roman" w:hAnsi="Times New Roman" w:cs="Times New Roman"/>
          <w:sz w:val="28"/>
          <w:szCs w:val="28"/>
        </w:rPr>
        <w:t>на базе ряда</w:t>
      </w:r>
      <w:r w:rsidRPr="001E31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31B6">
        <w:rPr>
          <w:rFonts w:ascii="Times New Roman" w:hAnsi="Times New Roman" w:cs="Times New Roman"/>
          <w:sz w:val="28"/>
          <w:szCs w:val="28"/>
        </w:rPr>
        <w:t xml:space="preserve"> г.о. Самары и Самарской области, </w:t>
      </w:r>
      <w:r w:rsidRPr="001E31B6">
        <w:rPr>
          <w:rFonts w:ascii="Times New Roman" w:hAnsi="Times New Roman" w:cs="Times New Roman"/>
          <w:sz w:val="28"/>
          <w:szCs w:val="28"/>
        </w:rPr>
        <w:t>осуществляющ</w:t>
      </w:r>
      <w:r w:rsidRPr="001E31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31B6">
        <w:rPr>
          <w:rFonts w:ascii="Times New Roman" w:hAnsi="Times New Roman" w:cs="Times New Roman"/>
          <w:sz w:val="28"/>
          <w:szCs w:val="28"/>
        </w:rPr>
        <w:t xml:space="preserve"> деятельность по профилю соответствующ</w:t>
      </w:r>
      <w:r w:rsidRPr="001E31B6">
        <w:rPr>
          <w:rFonts w:ascii="Times New Roman" w:hAnsi="Times New Roman" w:cs="Times New Roman"/>
          <w:sz w:val="28"/>
          <w:szCs w:val="28"/>
        </w:rPr>
        <w:t>их</w:t>
      </w:r>
      <w:r w:rsidRPr="001E31B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1E31B6">
        <w:rPr>
          <w:rFonts w:ascii="Times New Roman" w:hAnsi="Times New Roman" w:cs="Times New Roman"/>
          <w:sz w:val="28"/>
          <w:szCs w:val="28"/>
        </w:rPr>
        <w:t xml:space="preserve">ых программ,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F05194" w:rsidRPr="001E31B6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431A2D" w:rsidRPr="001E31B6">
        <w:rPr>
          <w:rFonts w:ascii="Times New Roman" w:hAnsi="Times New Roman" w:cs="Times New Roman"/>
          <w:sz w:val="28"/>
          <w:szCs w:val="28"/>
        </w:rPr>
        <w:t xml:space="preserve"> </w:t>
      </w:r>
      <w:r w:rsidR="00AA697F" w:rsidRPr="001E31B6">
        <w:rPr>
          <w:rFonts w:ascii="Times New Roman" w:hAnsi="Times New Roman" w:cs="Times New Roman"/>
          <w:sz w:val="28"/>
          <w:szCs w:val="28"/>
        </w:rPr>
        <w:t>74</w:t>
      </w:r>
      <w:r w:rsidR="00431A2D" w:rsidRPr="001E31B6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BE216D" w:rsidRPr="001E31B6">
        <w:rPr>
          <w:rFonts w:ascii="Times New Roman" w:hAnsi="Times New Roman" w:cs="Times New Roman"/>
          <w:sz w:val="28"/>
          <w:szCs w:val="28"/>
        </w:rPr>
        <w:t>ы</w:t>
      </w:r>
      <w:r w:rsidR="00F05194" w:rsidRPr="001E31B6">
        <w:rPr>
          <w:rFonts w:ascii="Times New Roman" w:hAnsi="Times New Roman" w:cs="Times New Roman"/>
          <w:sz w:val="28"/>
          <w:szCs w:val="28"/>
        </w:rPr>
        <w:t>:</w:t>
      </w:r>
    </w:p>
    <w:p w:rsidR="00431A2D" w:rsidRPr="00991398" w:rsidRDefault="00BB4A82" w:rsidP="0099139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31A2D" w:rsidRPr="00991398">
        <w:rPr>
          <w:rFonts w:ascii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1A2D" w:rsidRPr="00991398">
        <w:rPr>
          <w:rFonts w:ascii="Times New Roman" w:hAnsi="Times New Roman" w:cs="Times New Roman"/>
          <w:sz w:val="28"/>
          <w:szCs w:val="28"/>
        </w:rPr>
        <w:t xml:space="preserve"> практики реализации начального общего образования на базе общеобразовательных школ г.о. Самара</w:t>
      </w:r>
      <w:r>
        <w:rPr>
          <w:rFonts w:ascii="Times New Roman" w:hAnsi="Times New Roman" w:cs="Times New Roman"/>
          <w:sz w:val="28"/>
          <w:szCs w:val="28"/>
        </w:rPr>
        <w:t xml:space="preserve"> и Самарской области</w:t>
      </w:r>
      <w:r w:rsidR="00991398">
        <w:rPr>
          <w:rFonts w:ascii="Times New Roman" w:hAnsi="Times New Roman" w:cs="Times New Roman"/>
          <w:sz w:val="28"/>
          <w:szCs w:val="28"/>
        </w:rPr>
        <w:t>;</w:t>
      </w:r>
    </w:p>
    <w:p w:rsidR="00431A2D" w:rsidRPr="00991398" w:rsidRDefault="00BB4A82" w:rsidP="0099139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31A2D" w:rsidRPr="00991398">
        <w:rPr>
          <w:rFonts w:ascii="Times New Roman" w:hAnsi="Times New Roman" w:cs="Times New Roman"/>
          <w:sz w:val="28"/>
          <w:szCs w:val="28"/>
        </w:rPr>
        <w:t xml:space="preserve"> кафедр практики реализации дошкольного образования на базе детских садов г.о. Самара</w:t>
      </w:r>
      <w:r>
        <w:rPr>
          <w:rFonts w:ascii="Times New Roman" w:hAnsi="Times New Roman" w:cs="Times New Roman"/>
          <w:sz w:val="28"/>
          <w:szCs w:val="28"/>
        </w:rPr>
        <w:t xml:space="preserve">  и Самарской области</w:t>
      </w:r>
      <w:r w:rsidR="00431A2D" w:rsidRPr="00991398">
        <w:rPr>
          <w:rFonts w:ascii="Times New Roman" w:hAnsi="Times New Roman" w:cs="Times New Roman"/>
          <w:sz w:val="28"/>
          <w:szCs w:val="28"/>
        </w:rPr>
        <w:t>;</w:t>
      </w:r>
    </w:p>
    <w:p w:rsidR="003830B7" w:rsidRPr="00426015" w:rsidRDefault="00BB4A82" w:rsidP="0042601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431A2D" w:rsidRPr="0099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 практической подготовки в сфере правоохранительной деятельности на базе уголовно-исполнительной инспекции УФ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 России по Самарской области, </w:t>
      </w:r>
      <w:r w:rsidRPr="00BB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B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B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расследованию преступлений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УМВД РФ, отделов полиции УМВД РФ, полка ДПС ГИБДД. </w:t>
      </w:r>
    </w:p>
    <w:p w:rsidR="00866F72" w:rsidRPr="00AE000D" w:rsidRDefault="00866F72" w:rsidP="00E50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студентов в организации должна сопровождаться опытными работниками предприятия – наставниками.</w:t>
      </w:r>
    </w:p>
    <w:p w:rsidR="00866F72" w:rsidRPr="00AE000D" w:rsidRDefault="00866F72" w:rsidP="00E50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Традиционная система наставничества, в классическом понимании, сохранилась далеко не на всех предприятиях нашей страны. В настоящее </w:t>
      </w:r>
      <w:r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формируется новая система нас</w:t>
      </w:r>
      <w:r w:rsidR="000157B8"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тавничества, которая имеет, несомненно, как свои достижения, так и недочеты.</w:t>
      </w:r>
      <w:r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7B8" w:rsidRPr="00AE000D" w:rsidRDefault="000157B8" w:rsidP="00E50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Наставничеству присущи различного рода функции: педагогическая, социальная, психологическая, экономическая и другие.</w:t>
      </w:r>
    </w:p>
    <w:p w:rsidR="00B6485A" w:rsidRPr="00E5072A" w:rsidRDefault="000157B8" w:rsidP="00E5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дуальной подготовки на предприятии </w:t>
      </w:r>
      <w:r w:rsidR="00C478FF"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студент</w:t>
      </w:r>
      <w:r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</w:t>
      </w:r>
      <w:r w:rsidR="00C478FF" w:rsidRPr="00A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закрепляется за наставником, который должен являться высококвалифицированным специалистом, имеющим </w:t>
      </w:r>
      <w:r w:rsidR="00C478FF" w:rsidRPr="00AE000D">
        <w:rPr>
          <w:rFonts w:ascii="Times New Roman" w:hAnsi="Times New Roman" w:cs="Times New Roman"/>
          <w:sz w:val="28"/>
          <w:szCs w:val="28"/>
        </w:rPr>
        <w:t>высокие</w:t>
      </w:r>
      <w:r w:rsidR="00C478FF" w:rsidRPr="00E5072A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профессиональной деятельности и, безусловно, должен быть заинтересован в передаче накопленного опыта молодым специалистам. </w:t>
      </w:r>
      <w:r w:rsidR="004A5375" w:rsidRPr="00E5072A">
        <w:rPr>
          <w:rFonts w:ascii="Times New Roman" w:hAnsi="Times New Roman" w:cs="Times New Roman"/>
          <w:sz w:val="28"/>
          <w:szCs w:val="28"/>
        </w:rPr>
        <w:t xml:space="preserve">Наставник может курировать как одного, так и группу студентов, в зависимости от специфики организации производственного процесса. </w:t>
      </w:r>
      <w:r w:rsidR="00B6485A" w:rsidRPr="00E5072A">
        <w:rPr>
          <w:rFonts w:ascii="Times New Roman" w:hAnsi="Times New Roman" w:cs="Times New Roman"/>
          <w:sz w:val="28"/>
          <w:szCs w:val="28"/>
        </w:rPr>
        <w:t xml:space="preserve">На данный момент дуальную подготовку студентов колледжа осуществляет 97 наставников. </w:t>
      </w:r>
    </w:p>
    <w:p w:rsidR="00C478FF" w:rsidRPr="00E5072A" w:rsidRDefault="00C478FF" w:rsidP="00E50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2A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Pr="00E5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студентов с уставом и правилами внутреннего трудового распорядка обучающего предприятия, </w:t>
      </w:r>
      <w:r w:rsidRPr="00E5072A">
        <w:rPr>
          <w:rFonts w:ascii="Times New Roman" w:hAnsi="Times New Roman" w:cs="Times New Roman"/>
          <w:sz w:val="28"/>
          <w:szCs w:val="28"/>
        </w:rPr>
        <w:t xml:space="preserve">осуществляет практическое обучение студента, </w:t>
      </w:r>
      <w:r w:rsidRPr="00E5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куратора обучающихся о процессе их адаптации на производстве, дисциплине и поведении, результатах освоения образовательных программ. От образовательной организации контроль за деятельностью обучающихся на обучающем предприятии осуществляет куратор. </w:t>
      </w:r>
    </w:p>
    <w:p w:rsidR="000157B8" w:rsidRPr="00AE000D" w:rsidRDefault="000157B8" w:rsidP="00E50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оказывает положительное влияние как на студента</w:t>
      </w:r>
      <w:r w:rsidR="00966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 наставника. Студент получает, прежде всего,  профессиональные знания,</w:t>
      </w:r>
      <w:r w:rsidR="00BD36A5" w:rsidRPr="00A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 умения, компетенции,</w:t>
      </w:r>
      <w:r w:rsidRPr="00A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социального взаимодействия. Наставник же повышает самооценку и статус, получает личную удовлетворенность своей работой.</w:t>
      </w:r>
    </w:p>
    <w:p w:rsidR="00BD36A5" w:rsidRPr="00E5072A" w:rsidRDefault="00BD36A5" w:rsidP="00E50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наставника очень ответственна. Для полноценной системы наставничества необходима определенная подготовка наставника. Главным образом, она должна проходить непосредственно на самом предприятии. Наставниками должны выступать доброжелательные, </w:t>
      </w:r>
      <w:r w:rsidRPr="00AE0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требовательные и ответственные сотрудники предприятия, при этом имеющие достаточно большой опыт работы на предприятии.</w:t>
      </w:r>
    </w:p>
    <w:p w:rsidR="00C478FF" w:rsidRPr="00E5072A" w:rsidRDefault="00C478FF" w:rsidP="00E5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эффективности дуальной подготовки на базе колледжа была организована серия обучающих семинаров </w:t>
      </w:r>
      <w:r w:rsidRPr="00E5072A">
        <w:rPr>
          <w:rFonts w:ascii="Times New Roman" w:hAnsi="Times New Roman" w:cs="Times New Roman"/>
          <w:sz w:val="28"/>
          <w:szCs w:val="28"/>
        </w:rPr>
        <w:t xml:space="preserve">для кураторов и наставников, сопровождающих дуальную форму обучения. В рамках данных семинаров рассматривалась специфика реализации ППССЗ в колледже (модульный подход, </w:t>
      </w:r>
      <w:proofErr w:type="spellStart"/>
      <w:r w:rsidRPr="00E5072A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E5072A">
        <w:rPr>
          <w:rFonts w:ascii="Times New Roman" w:hAnsi="Times New Roman" w:cs="Times New Roman"/>
          <w:sz w:val="28"/>
          <w:szCs w:val="28"/>
        </w:rPr>
        <w:t xml:space="preserve">); изучались и согласовывались виды деятельности и задания, выносимые на производственную базу, требования </w:t>
      </w:r>
      <w:r w:rsidR="00755E91" w:rsidRPr="00E5072A">
        <w:rPr>
          <w:rFonts w:ascii="Times New Roman" w:hAnsi="Times New Roman" w:cs="Times New Roman"/>
          <w:sz w:val="28"/>
          <w:szCs w:val="28"/>
        </w:rPr>
        <w:t>к их освоению и критерии оценки.</w:t>
      </w:r>
    </w:p>
    <w:p w:rsidR="00C478FF" w:rsidRPr="00E5072A" w:rsidRDefault="00C478FF" w:rsidP="00E5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t>Одним из основных аспектов в дуальном обучении является разработка учебно-методических материалов, необходимых для сопровождения образовательного процесса, реализуемого в данной форме: рабочие тетради по практическим занятия</w:t>
      </w:r>
      <w:r w:rsidR="000476FB" w:rsidRPr="00E5072A">
        <w:rPr>
          <w:rFonts w:ascii="Times New Roman" w:hAnsi="Times New Roman" w:cs="Times New Roman"/>
          <w:sz w:val="28"/>
          <w:szCs w:val="28"/>
        </w:rPr>
        <w:t>м</w:t>
      </w:r>
      <w:r w:rsidRPr="00E5072A">
        <w:rPr>
          <w:rFonts w:ascii="Times New Roman" w:hAnsi="Times New Roman" w:cs="Times New Roman"/>
          <w:sz w:val="28"/>
          <w:szCs w:val="28"/>
        </w:rPr>
        <w:t xml:space="preserve"> на каждый учебный семестр, включающие в себя практические задания по учебным дисциплинами, реализуемые в организациях-партнерах, а также методические рекомендации по их выполнению. Для качественной разработки подобного рода заданий необходимо знание куратором от колледжа всех особенностей организации производственного процесса на конкретном обучающем предприятии. </w:t>
      </w:r>
      <w:r w:rsidR="00683759" w:rsidRPr="00E5072A">
        <w:rPr>
          <w:rFonts w:ascii="Times New Roman" w:hAnsi="Times New Roman" w:cs="Times New Roman"/>
          <w:sz w:val="28"/>
          <w:szCs w:val="28"/>
        </w:rPr>
        <w:t xml:space="preserve">Одним из вариантов решения данной проблемы является организация стажировки преподавателей колледжа на базах дуальной подготовки. </w:t>
      </w:r>
      <w:r w:rsidR="00706B55" w:rsidRPr="00E5072A">
        <w:rPr>
          <w:rFonts w:ascii="Times New Roman" w:hAnsi="Times New Roman" w:cs="Times New Roman"/>
          <w:sz w:val="28"/>
          <w:szCs w:val="28"/>
        </w:rPr>
        <w:t>По специальности Правоохранительная деятельность достигнута договоренность с руководителем Уголовно-исполнительной инспекции УФСИН России по Самарской области о проведении систематической стажировки преподавателей колледжа на базе подведомственных организаций. Кураторы, осуществляющие подготовку по педагогическим специальностям, проходят стажировку на базе дошкольных образовательных учреждений и школ г.о. Самара.</w:t>
      </w:r>
    </w:p>
    <w:p w:rsidR="00D45919" w:rsidRPr="00E5072A" w:rsidRDefault="00D45919" w:rsidP="00E5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t>Опыт реализации дуального обучения позволил нам выявить следующ</w:t>
      </w:r>
      <w:r w:rsidR="00834D48">
        <w:rPr>
          <w:rFonts w:ascii="Times New Roman" w:hAnsi="Times New Roman" w:cs="Times New Roman"/>
          <w:sz w:val="28"/>
          <w:szCs w:val="28"/>
        </w:rPr>
        <w:t>и</w:t>
      </w:r>
      <w:r w:rsidRPr="00E5072A">
        <w:rPr>
          <w:rFonts w:ascii="Times New Roman" w:hAnsi="Times New Roman" w:cs="Times New Roman"/>
          <w:sz w:val="28"/>
          <w:szCs w:val="28"/>
        </w:rPr>
        <w:t>е трудности во взаимодействии наставников и прикрепленных к ним обучающихся:</w:t>
      </w:r>
    </w:p>
    <w:p w:rsidR="00D45919" w:rsidRPr="00E5072A" w:rsidRDefault="00D45919" w:rsidP="0099139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lastRenderedPageBreak/>
        <w:t>незаинтересованность наставников в участии в подобного рода проектах в связи с высокой занятостью;</w:t>
      </w:r>
    </w:p>
    <w:p w:rsidR="00D45919" w:rsidRPr="00E5072A" w:rsidRDefault="00D45919" w:rsidP="0099139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t>отсутствие высоко квалифицированных специалистов, способных выступать в роли наставников, при реализации дуальной формы обучения на базе организаций;</w:t>
      </w:r>
    </w:p>
    <w:p w:rsidR="00D45919" w:rsidRPr="00E5072A" w:rsidRDefault="00D45919" w:rsidP="0099139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t>отсутствие психолого-педагогического образования у наставников юридического профиля, незнание методов профессионального обучения и воспитания;</w:t>
      </w:r>
    </w:p>
    <w:p w:rsidR="00D45919" w:rsidRPr="00E5072A" w:rsidRDefault="00D45919" w:rsidP="0099139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t>недостаточно эффективное взаимодействие сторон, реализующих дуальное обучение, в процессе выполнения практических заданий;</w:t>
      </w:r>
    </w:p>
    <w:p w:rsidR="00D45919" w:rsidRDefault="00D45919" w:rsidP="0099139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t>психологическая несовместимость наставника и обучающегося, приводящая к возникновению межличностных конфликтов</w:t>
      </w:r>
      <w:r w:rsidR="008B0545">
        <w:rPr>
          <w:rFonts w:ascii="Times New Roman" w:hAnsi="Times New Roman" w:cs="Times New Roman"/>
          <w:sz w:val="28"/>
          <w:szCs w:val="28"/>
        </w:rPr>
        <w:t xml:space="preserve"> в процессе дуальной подготовки;</w:t>
      </w:r>
    </w:p>
    <w:p w:rsidR="00D62BD8" w:rsidRPr="00D62BD8" w:rsidRDefault="00D62BD8" w:rsidP="00D62BD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Pr="00D62BD8">
        <w:rPr>
          <w:rFonts w:ascii="Times New Roman" w:hAnsi="Times New Roman" w:cs="Times New Roman"/>
          <w:sz w:val="28"/>
          <w:szCs w:val="28"/>
        </w:rPr>
        <w:t>рациональное количество документации обязательной для оформления наставниками (планы, программы, видеозаписи наставлений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0545" w:rsidRPr="008B0545" w:rsidRDefault="008B0545" w:rsidP="008B05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специалистов по педагогическим специальностям</w:t>
      </w:r>
      <w:r w:rsidRPr="008B0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Pr="008B0545">
        <w:rPr>
          <w:rFonts w:ascii="Times New Roman" w:hAnsi="Times New Roman" w:cs="Times New Roman"/>
          <w:sz w:val="28"/>
          <w:szCs w:val="28"/>
        </w:rPr>
        <w:t xml:space="preserve">копирования 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8B0545">
        <w:rPr>
          <w:rFonts w:ascii="Times New Roman" w:hAnsi="Times New Roman" w:cs="Times New Roman"/>
          <w:sz w:val="28"/>
          <w:szCs w:val="28"/>
        </w:rPr>
        <w:t xml:space="preserve"> педагога –наставника ввиду необходимости подготовки на основе анализа различных педагогических стилей и технологий (дополнительно: ограничение в охвате направлений и предметов,</w:t>
      </w:r>
      <w:r>
        <w:rPr>
          <w:rFonts w:ascii="Times New Roman" w:hAnsi="Times New Roman" w:cs="Times New Roman"/>
          <w:sz w:val="28"/>
          <w:szCs w:val="28"/>
        </w:rPr>
        <w:t xml:space="preserve"> ограничение в охвате возрастов).</w:t>
      </w:r>
    </w:p>
    <w:p w:rsidR="000476FB" w:rsidRPr="00AE000D" w:rsidRDefault="000476FB" w:rsidP="00E5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0D">
        <w:rPr>
          <w:rFonts w:ascii="Times New Roman" w:hAnsi="Times New Roman" w:cs="Times New Roman"/>
          <w:sz w:val="28"/>
          <w:szCs w:val="28"/>
        </w:rPr>
        <w:t>Таким образом, можно определить следующие направления, позволяющие эффективно развивать наставничество в рамках дуальной подготовки:</w:t>
      </w:r>
    </w:p>
    <w:p w:rsidR="000476FB" w:rsidRPr="00AE000D" w:rsidRDefault="000476FB" w:rsidP="00E5072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0D">
        <w:rPr>
          <w:rFonts w:ascii="Times New Roman" w:hAnsi="Times New Roman" w:cs="Times New Roman"/>
          <w:sz w:val="28"/>
          <w:szCs w:val="28"/>
        </w:rPr>
        <w:t>подбор наставников, с учетом предъявляемых требований</w:t>
      </w:r>
      <w:r w:rsidR="00991398" w:rsidRPr="00AE000D">
        <w:rPr>
          <w:rFonts w:ascii="Times New Roman" w:hAnsi="Times New Roman" w:cs="Times New Roman"/>
          <w:sz w:val="28"/>
          <w:szCs w:val="28"/>
        </w:rPr>
        <w:t>;</w:t>
      </w:r>
    </w:p>
    <w:p w:rsidR="000476FB" w:rsidRPr="00AE000D" w:rsidRDefault="000476FB" w:rsidP="00E5072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0D">
        <w:rPr>
          <w:rFonts w:ascii="Times New Roman" w:hAnsi="Times New Roman" w:cs="Times New Roman"/>
          <w:sz w:val="28"/>
          <w:szCs w:val="28"/>
        </w:rPr>
        <w:t xml:space="preserve">оказание помощи наставникам в применении особых методик для взаимодействия с обучающимся на предприятии при выполнении </w:t>
      </w:r>
      <w:r w:rsidRPr="00AE000D">
        <w:rPr>
          <w:rFonts w:ascii="Times New Roman" w:hAnsi="Times New Roman" w:cs="Times New Roman"/>
          <w:sz w:val="28"/>
          <w:szCs w:val="28"/>
        </w:rPr>
        <w:lastRenderedPageBreak/>
        <w:t>различного рода работ, в организации проверки полученных знаний обучающихся</w:t>
      </w:r>
      <w:r w:rsidR="00991398" w:rsidRPr="00AE000D">
        <w:rPr>
          <w:rFonts w:ascii="Times New Roman" w:hAnsi="Times New Roman" w:cs="Times New Roman"/>
          <w:sz w:val="28"/>
          <w:szCs w:val="28"/>
        </w:rPr>
        <w:t>;</w:t>
      </w:r>
    </w:p>
    <w:p w:rsidR="000476FB" w:rsidRPr="00AE000D" w:rsidRDefault="000476FB" w:rsidP="00E5072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0D">
        <w:rPr>
          <w:rFonts w:ascii="Times New Roman" w:hAnsi="Times New Roman" w:cs="Times New Roman"/>
          <w:sz w:val="28"/>
          <w:szCs w:val="28"/>
        </w:rPr>
        <w:t>предоставление наставникам педагогических, психологических знаний</w:t>
      </w:r>
      <w:r w:rsidR="00991398" w:rsidRPr="00AE000D">
        <w:rPr>
          <w:rFonts w:ascii="Times New Roman" w:hAnsi="Times New Roman" w:cs="Times New Roman"/>
          <w:sz w:val="28"/>
          <w:szCs w:val="28"/>
        </w:rPr>
        <w:t>;</w:t>
      </w:r>
    </w:p>
    <w:p w:rsidR="00D45919" w:rsidRPr="00E5072A" w:rsidRDefault="00D45919" w:rsidP="00E5072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t>создание электронного ресурса, обеспечивающего непрерывное дистанционное взаимодействие всех сторон, участвующих в реализации дуального обучения. Данный ресурс позволит наставникам и кураторам получать актуальную информацию, необходимую для эффективной организации учебного процесса;</w:t>
      </w:r>
    </w:p>
    <w:p w:rsidR="00D45919" w:rsidRDefault="00D45919" w:rsidP="00E5072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2A">
        <w:rPr>
          <w:rFonts w:ascii="Times New Roman" w:hAnsi="Times New Roman" w:cs="Times New Roman"/>
          <w:sz w:val="28"/>
          <w:szCs w:val="28"/>
        </w:rPr>
        <w:t>проведение работы по привлечению предприятий, заинтересованных в участии в дуальной подготовке с обязательным последующим трудоустройством обучающихся;</w:t>
      </w:r>
    </w:p>
    <w:p w:rsidR="00D45919" w:rsidRPr="00AE000D" w:rsidRDefault="00825F89" w:rsidP="0082000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000B" w:rsidRPr="0082000B">
        <w:rPr>
          <w:rFonts w:ascii="Times New Roman" w:hAnsi="Times New Roman" w:cs="Times New Roman"/>
          <w:sz w:val="28"/>
          <w:szCs w:val="28"/>
        </w:rPr>
        <w:t>ешение на региональном уровне вопроса о включении данного направления деятельности организаций в показатели эффективности оценки их деятельности, а также в показатели эффективности оценки деятельности руководителей и сотрудников этих организаций, оплата труда наставников</w:t>
      </w:r>
      <w:r w:rsidR="0082000B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82000B" w:rsidRPr="00AE000D">
        <w:rPr>
          <w:rFonts w:ascii="Times New Roman" w:hAnsi="Times New Roman" w:cs="Times New Roman"/>
          <w:sz w:val="28"/>
          <w:szCs w:val="28"/>
        </w:rPr>
        <w:t>организации</w:t>
      </w:r>
      <w:r w:rsidR="00D45919" w:rsidRPr="00AE000D">
        <w:rPr>
          <w:rFonts w:ascii="Times New Roman" w:hAnsi="Times New Roman" w:cs="Times New Roman"/>
          <w:sz w:val="28"/>
          <w:szCs w:val="28"/>
        </w:rPr>
        <w:t xml:space="preserve"> материального и морального стимулирования труда наставников</w:t>
      </w:r>
      <w:r w:rsidR="00991398" w:rsidRPr="00AE000D">
        <w:rPr>
          <w:rFonts w:ascii="Times New Roman" w:hAnsi="Times New Roman" w:cs="Times New Roman"/>
          <w:sz w:val="28"/>
          <w:szCs w:val="28"/>
        </w:rPr>
        <w:t>.</w:t>
      </w:r>
    </w:p>
    <w:p w:rsidR="001D6248" w:rsidRPr="00AE000D" w:rsidRDefault="00D45919" w:rsidP="00E507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00D">
        <w:rPr>
          <w:rFonts w:ascii="Times New Roman" w:hAnsi="Times New Roman" w:cs="Times New Roman"/>
          <w:sz w:val="28"/>
          <w:szCs w:val="28"/>
        </w:rPr>
        <w:t xml:space="preserve">Роль дуальной подготовки в формировании будущего профессионала велика. </w:t>
      </w:r>
      <w:r w:rsidR="00755E91" w:rsidRPr="00AE000D">
        <w:rPr>
          <w:rFonts w:ascii="Times New Roman" w:hAnsi="Times New Roman" w:cs="Times New Roman"/>
          <w:sz w:val="28"/>
          <w:szCs w:val="28"/>
        </w:rPr>
        <w:t>О</w:t>
      </w:r>
      <w:r w:rsidRPr="00AE000D">
        <w:rPr>
          <w:rFonts w:ascii="Times New Roman" w:hAnsi="Times New Roman" w:cs="Times New Roman"/>
          <w:sz w:val="28"/>
          <w:szCs w:val="28"/>
        </w:rPr>
        <w:t xml:space="preserve">на позволяет студенту почувствовать свою значимость, </w:t>
      </w:r>
      <w:r w:rsidR="00755E91" w:rsidRPr="00AE000D">
        <w:rPr>
          <w:rFonts w:ascii="Times New Roman" w:hAnsi="Times New Roman" w:cs="Times New Roman"/>
          <w:sz w:val="28"/>
          <w:szCs w:val="28"/>
        </w:rPr>
        <w:t xml:space="preserve">проявить свои личностные качества, </w:t>
      </w:r>
      <w:r w:rsidRPr="00AE000D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55E91" w:rsidRPr="00AE000D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AE000D">
        <w:rPr>
          <w:rFonts w:ascii="Times New Roman" w:hAnsi="Times New Roman" w:cs="Times New Roman"/>
          <w:sz w:val="28"/>
          <w:szCs w:val="28"/>
        </w:rPr>
        <w:t xml:space="preserve"> за свою деятельность, получить огромный опыт психологического взаимодействия в рамках реального производства. </w:t>
      </w:r>
    </w:p>
    <w:p w:rsidR="00D45919" w:rsidRPr="00E5072A" w:rsidRDefault="00D45919" w:rsidP="00E507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00D">
        <w:rPr>
          <w:rFonts w:ascii="Times New Roman" w:hAnsi="Times New Roman" w:cs="Times New Roman"/>
          <w:sz w:val="28"/>
          <w:szCs w:val="28"/>
        </w:rPr>
        <w:t>Предприятие благодаря системе наставничества имеет подготовленный персонал с оптимальным периодом адаптации, повышает культурный уровень предприятия, способствует взаимодействию сотрудников организации на разных уровнях.</w:t>
      </w:r>
    </w:p>
    <w:p w:rsidR="00154AB4" w:rsidRPr="00E5072A" w:rsidRDefault="009A01C5" w:rsidP="00E507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Выступая на форуме «Наставник»</w:t>
      </w:r>
      <w:r w:rsidR="00966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В.В. Путин сказал: «</w:t>
      </w:r>
      <w:r w:rsidRPr="009A01C5">
        <w:rPr>
          <w:rFonts w:ascii="Times New Roman" w:hAnsi="Times New Roman" w:cs="Times New Roman"/>
          <w:sz w:val="28"/>
          <w:szCs w:val="28"/>
        </w:rPr>
        <w:t xml:space="preserve">Движение наставников родилось не вчера, оно давно родилось, и его умные люди поддержали и сформулировали </w:t>
      </w:r>
      <w:r w:rsidRPr="00966F82">
        <w:rPr>
          <w:rFonts w:ascii="Times New Roman" w:hAnsi="Times New Roman" w:cs="Times New Roman"/>
          <w:sz w:val="28"/>
          <w:szCs w:val="28"/>
        </w:rPr>
        <w:t>когда</w:t>
      </w:r>
      <w:r w:rsidR="00966F82">
        <w:rPr>
          <w:rFonts w:ascii="Times New Roman" w:hAnsi="Times New Roman" w:cs="Times New Roman"/>
          <w:sz w:val="28"/>
          <w:szCs w:val="28"/>
        </w:rPr>
        <w:t>-</w:t>
      </w:r>
      <w:r w:rsidRPr="00966F82">
        <w:rPr>
          <w:rFonts w:ascii="Times New Roman" w:hAnsi="Times New Roman" w:cs="Times New Roman"/>
          <w:sz w:val="28"/>
          <w:szCs w:val="28"/>
        </w:rPr>
        <w:t>то. Часто</w:t>
      </w:r>
      <w:r w:rsidRPr="009A01C5">
        <w:rPr>
          <w:rFonts w:ascii="Times New Roman" w:hAnsi="Times New Roman" w:cs="Times New Roman"/>
          <w:sz w:val="28"/>
          <w:szCs w:val="28"/>
        </w:rPr>
        <w:t xml:space="preserve"> говорят: новое – это хорошо забытое старое. Не всё так, конечно, много нового, совсем нового, но это дело чрезвычайно важное ещё и с морально-этической точки зрения. Потому что поддержать молодых людей, а речь прежде всего идёт о молодых специалистах, помочь им сформировать правильное отношение к делу, к профессии, к стране, в конце концов, – в этом основа успеха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F82">
        <w:rPr>
          <w:rFonts w:ascii="Times New Roman" w:hAnsi="Times New Roman" w:cs="Times New Roman"/>
          <w:sz w:val="28"/>
          <w:szCs w:val="28"/>
        </w:rPr>
        <w:t>.</w:t>
      </w:r>
    </w:p>
    <w:p w:rsidR="00154AB4" w:rsidRPr="00E5072A" w:rsidRDefault="00154AB4" w:rsidP="00E50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4AB4" w:rsidRPr="00E5072A" w:rsidSect="00E5072A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AE" w:rsidRDefault="002E52AE" w:rsidP="00867058">
      <w:pPr>
        <w:spacing w:after="0" w:line="240" w:lineRule="auto"/>
      </w:pPr>
      <w:r>
        <w:separator/>
      </w:r>
    </w:p>
  </w:endnote>
  <w:endnote w:type="continuationSeparator" w:id="0">
    <w:p w:rsidR="002E52AE" w:rsidRDefault="002E52AE" w:rsidP="0086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74720"/>
      <w:docPartObj>
        <w:docPartGallery w:val="Page Numbers (Bottom of Page)"/>
        <w:docPartUnique/>
      </w:docPartObj>
    </w:sdtPr>
    <w:sdtContent>
      <w:p w:rsidR="00867058" w:rsidRDefault="00867058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7058" w:rsidRDefault="0086705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AE" w:rsidRDefault="002E52AE" w:rsidP="00867058">
      <w:pPr>
        <w:spacing w:after="0" w:line="240" w:lineRule="auto"/>
      </w:pPr>
      <w:r>
        <w:separator/>
      </w:r>
    </w:p>
  </w:footnote>
  <w:footnote w:type="continuationSeparator" w:id="0">
    <w:p w:rsidR="002E52AE" w:rsidRDefault="002E52AE" w:rsidP="0086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530"/>
    <w:multiLevelType w:val="hybridMultilevel"/>
    <w:tmpl w:val="BE28AD00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16647B3"/>
    <w:multiLevelType w:val="hybridMultilevel"/>
    <w:tmpl w:val="C5EA54A8"/>
    <w:lvl w:ilvl="0" w:tplc="5754AF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93229F"/>
    <w:multiLevelType w:val="hybridMultilevel"/>
    <w:tmpl w:val="DAC67A2C"/>
    <w:lvl w:ilvl="0" w:tplc="6C1A95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8814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AA8C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9EE5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0A1D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30CC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A66F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E2E9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B2E2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33613C"/>
    <w:multiLevelType w:val="hybridMultilevel"/>
    <w:tmpl w:val="EF5A0130"/>
    <w:lvl w:ilvl="0" w:tplc="D1C05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4B3CCC"/>
    <w:multiLevelType w:val="hybridMultilevel"/>
    <w:tmpl w:val="C14AB0F0"/>
    <w:lvl w:ilvl="0" w:tplc="E500D6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17E3357"/>
    <w:multiLevelType w:val="hybridMultilevel"/>
    <w:tmpl w:val="C19E744A"/>
    <w:lvl w:ilvl="0" w:tplc="D1C0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373C5"/>
    <w:multiLevelType w:val="hybridMultilevel"/>
    <w:tmpl w:val="21B6AA6E"/>
    <w:lvl w:ilvl="0" w:tplc="D7B263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6A5E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0C4E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DEF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78C8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1C9A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D2BF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C0AD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3E9B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6377AB5"/>
    <w:multiLevelType w:val="hybridMultilevel"/>
    <w:tmpl w:val="F436418A"/>
    <w:lvl w:ilvl="0" w:tplc="D1C05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8F75DA"/>
    <w:multiLevelType w:val="hybridMultilevel"/>
    <w:tmpl w:val="155A941E"/>
    <w:lvl w:ilvl="0" w:tplc="5754A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590BD3"/>
    <w:multiLevelType w:val="hybridMultilevel"/>
    <w:tmpl w:val="94B2021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5DB10786"/>
    <w:multiLevelType w:val="hybridMultilevel"/>
    <w:tmpl w:val="82C0A588"/>
    <w:lvl w:ilvl="0" w:tplc="D1C0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77EFE"/>
    <w:multiLevelType w:val="hybridMultilevel"/>
    <w:tmpl w:val="27E862CA"/>
    <w:lvl w:ilvl="0" w:tplc="720CCFD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695FF7"/>
    <w:multiLevelType w:val="hybridMultilevel"/>
    <w:tmpl w:val="9F44819A"/>
    <w:lvl w:ilvl="0" w:tplc="D1C0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52E2F"/>
    <w:multiLevelType w:val="hybridMultilevel"/>
    <w:tmpl w:val="F0EC3BD6"/>
    <w:lvl w:ilvl="0" w:tplc="E086F8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3AE6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64C5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72B7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BED4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805E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EA7F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E859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0E53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E8A"/>
    <w:rsid w:val="000002F5"/>
    <w:rsid w:val="000157B8"/>
    <w:rsid w:val="000476FB"/>
    <w:rsid w:val="00075117"/>
    <w:rsid w:val="00094E2E"/>
    <w:rsid w:val="000A03F2"/>
    <w:rsid w:val="000A75BC"/>
    <w:rsid w:val="000E2116"/>
    <w:rsid w:val="000F48CB"/>
    <w:rsid w:val="00126014"/>
    <w:rsid w:val="00144AE8"/>
    <w:rsid w:val="00154AB4"/>
    <w:rsid w:val="001D6248"/>
    <w:rsid w:val="001E1C41"/>
    <w:rsid w:val="001E31B6"/>
    <w:rsid w:val="001E5143"/>
    <w:rsid w:val="001E7BED"/>
    <w:rsid w:val="00294911"/>
    <w:rsid w:val="0029556D"/>
    <w:rsid w:val="002E52AE"/>
    <w:rsid w:val="002E7510"/>
    <w:rsid w:val="0031543E"/>
    <w:rsid w:val="003417DB"/>
    <w:rsid w:val="003649F5"/>
    <w:rsid w:val="003830B7"/>
    <w:rsid w:val="003A5741"/>
    <w:rsid w:val="003B681A"/>
    <w:rsid w:val="00426015"/>
    <w:rsid w:val="00426363"/>
    <w:rsid w:val="00431A2D"/>
    <w:rsid w:val="0045270E"/>
    <w:rsid w:val="00485454"/>
    <w:rsid w:val="00486A6C"/>
    <w:rsid w:val="004A5375"/>
    <w:rsid w:val="00551C26"/>
    <w:rsid w:val="0058091F"/>
    <w:rsid w:val="005C1756"/>
    <w:rsid w:val="00614603"/>
    <w:rsid w:val="00683759"/>
    <w:rsid w:val="006A4E56"/>
    <w:rsid w:val="006F656C"/>
    <w:rsid w:val="00700C78"/>
    <w:rsid w:val="00706B55"/>
    <w:rsid w:val="00724223"/>
    <w:rsid w:val="00755E91"/>
    <w:rsid w:val="00793467"/>
    <w:rsid w:val="007A2493"/>
    <w:rsid w:val="007B0585"/>
    <w:rsid w:val="007C0348"/>
    <w:rsid w:val="007D1EE0"/>
    <w:rsid w:val="008030FB"/>
    <w:rsid w:val="008111AC"/>
    <w:rsid w:val="00817C02"/>
    <w:rsid w:val="0082000B"/>
    <w:rsid w:val="008201DF"/>
    <w:rsid w:val="00824808"/>
    <w:rsid w:val="00825F89"/>
    <w:rsid w:val="00834D48"/>
    <w:rsid w:val="00834E8A"/>
    <w:rsid w:val="0085015C"/>
    <w:rsid w:val="00866F72"/>
    <w:rsid w:val="00867058"/>
    <w:rsid w:val="008A705F"/>
    <w:rsid w:val="008B0545"/>
    <w:rsid w:val="00917E53"/>
    <w:rsid w:val="00966F82"/>
    <w:rsid w:val="00991398"/>
    <w:rsid w:val="0099729F"/>
    <w:rsid w:val="009A01C5"/>
    <w:rsid w:val="009A06D5"/>
    <w:rsid w:val="009D0236"/>
    <w:rsid w:val="00A63611"/>
    <w:rsid w:val="00A70519"/>
    <w:rsid w:val="00A87CB6"/>
    <w:rsid w:val="00A97DCD"/>
    <w:rsid w:val="00AA697F"/>
    <w:rsid w:val="00AE000D"/>
    <w:rsid w:val="00B04D9E"/>
    <w:rsid w:val="00B071B1"/>
    <w:rsid w:val="00B24696"/>
    <w:rsid w:val="00B6485A"/>
    <w:rsid w:val="00B656DE"/>
    <w:rsid w:val="00B73C1B"/>
    <w:rsid w:val="00BB4A82"/>
    <w:rsid w:val="00BD36A5"/>
    <w:rsid w:val="00BE216D"/>
    <w:rsid w:val="00BE6E35"/>
    <w:rsid w:val="00C03C1E"/>
    <w:rsid w:val="00C175FB"/>
    <w:rsid w:val="00C17D9C"/>
    <w:rsid w:val="00C478FF"/>
    <w:rsid w:val="00C53F4C"/>
    <w:rsid w:val="00C62C01"/>
    <w:rsid w:val="00C645B0"/>
    <w:rsid w:val="00C865EF"/>
    <w:rsid w:val="00C866BF"/>
    <w:rsid w:val="00C87617"/>
    <w:rsid w:val="00D45919"/>
    <w:rsid w:val="00D62BD8"/>
    <w:rsid w:val="00D66F3B"/>
    <w:rsid w:val="00D80945"/>
    <w:rsid w:val="00DC7DF2"/>
    <w:rsid w:val="00E202D1"/>
    <w:rsid w:val="00E50420"/>
    <w:rsid w:val="00E5072A"/>
    <w:rsid w:val="00EC3368"/>
    <w:rsid w:val="00ED38B2"/>
    <w:rsid w:val="00F05194"/>
    <w:rsid w:val="00F75B8F"/>
    <w:rsid w:val="00F9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9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4911"/>
    <w:pPr>
      <w:spacing w:after="160" w:line="259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66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6F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6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6F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6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F8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7058"/>
  </w:style>
  <w:style w:type="paragraph" w:styleId="ad">
    <w:name w:val="footer"/>
    <w:basedOn w:val="a"/>
    <w:link w:val="ae"/>
    <w:uiPriority w:val="99"/>
    <w:unhideWhenUsed/>
    <w:rsid w:val="0086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7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1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4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A285-755D-4039-BF0C-A971517D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Мозгалева </dc:creator>
  <cp:keywords/>
  <dc:description/>
  <cp:lastModifiedBy>Васильевы</cp:lastModifiedBy>
  <cp:revision>93</cp:revision>
  <cp:lastPrinted>2019-03-25T12:10:00Z</cp:lastPrinted>
  <dcterms:created xsi:type="dcterms:W3CDTF">2019-02-26T06:20:00Z</dcterms:created>
  <dcterms:modified xsi:type="dcterms:W3CDTF">2022-11-27T16:03:00Z</dcterms:modified>
</cp:coreProperties>
</file>