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64" w:rsidRPr="006F0A8A" w:rsidRDefault="006F0A8A" w:rsidP="006F0A8A">
      <w:pPr>
        <w:ind w:left="-567"/>
        <w:jc w:val="center"/>
        <w:rPr>
          <w:b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>Содержательная экспертиза программы профессионального модуля</w:t>
      </w:r>
      <w:r w:rsidRPr="006F0A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дисциплины</w:t>
      </w:r>
    </w:p>
    <w:p w:rsidR="00B02F64" w:rsidRDefault="00B02F64" w:rsidP="00B02F64">
      <w:pPr>
        <w:jc w:val="center"/>
        <w:rPr>
          <w:b/>
        </w:rPr>
      </w:pPr>
    </w:p>
    <w:p w:rsidR="007C4DBF" w:rsidRDefault="007C4DBF" w:rsidP="007C4DBF">
      <w:pPr>
        <w:jc w:val="both"/>
        <w:rPr>
          <w:bCs/>
          <w:spacing w:val="-2"/>
          <w:u w:val="single"/>
        </w:rPr>
      </w:pPr>
      <w:r w:rsidRPr="007C4DBF">
        <w:rPr>
          <w:bCs/>
          <w:spacing w:val="-2"/>
          <w:u w:val="single"/>
        </w:rPr>
        <w:t>ПМ.04 МЕТОДИЧЕСКОЕ ОБЕСПЕЧЕНИЕ ОБРАЗОВАТЕЛЬНОГО ПРОЦЕССА</w:t>
      </w:r>
    </w:p>
    <w:p w:rsidR="007C4DBF" w:rsidRDefault="007C4DBF" w:rsidP="007C4DBF">
      <w:pPr>
        <w:jc w:val="both"/>
        <w:rPr>
          <w:bCs/>
          <w:spacing w:val="-2"/>
          <w:u w:val="single"/>
        </w:rPr>
      </w:pPr>
      <w:r w:rsidRPr="007C4DBF">
        <w:rPr>
          <w:bCs/>
          <w:spacing w:val="-2"/>
          <w:u w:val="single"/>
        </w:rPr>
        <w:t>44.02.02 Преподавание в начальных классах</w:t>
      </w:r>
    </w:p>
    <w:p w:rsidR="007C4DBF" w:rsidRPr="007C4DBF" w:rsidRDefault="007C4DBF" w:rsidP="007C4DBF">
      <w:pPr>
        <w:jc w:val="both"/>
        <w:rPr>
          <w:bCs/>
          <w:spacing w:val="-2"/>
          <w:u w:val="single"/>
        </w:rPr>
      </w:pPr>
      <w:r w:rsidRPr="007C4DBF">
        <w:rPr>
          <w:bCs/>
          <w:spacing w:val="-2"/>
          <w:u w:val="single"/>
        </w:rPr>
        <w:t xml:space="preserve">Разработчик: С.А. Мирутенко, преподаватель ПМ.04 Методическое обеспечение образовательного процесса ГБПОУ «ГК г. Сызрани» </w:t>
      </w:r>
    </w:p>
    <w:p w:rsidR="00B02F64" w:rsidRDefault="00B02F64" w:rsidP="00B02F64">
      <w:pPr>
        <w:rPr>
          <w:i/>
          <w:sz w:val="16"/>
          <w:szCs w:val="16"/>
        </w:rPr>
      </w:pPr>
    </w:p>
    <w:p w:rsidR="007C4DBF" w:rsidRPr="00E61D06" w:rsidRDefault="007C4DBF" w:rsidP="00B02F64">
      <w:pPr>
        <w:rPr>
          <w:i/>
          <w:sz w:val="16"/>
          <w:szCs w:val="16"/>
        </w:rPr>
      </w:pPr>
    </w:p>
    <w:p w:rsidR="00B02F64" w:rsidRPr="00CC0D8D" w:rsidRDefault="00B02F64" w:rsidP="00B02F64">
      <w:pPr>
        <w:rPr>
          <w:i/>
          <w:sz w:val="16"/>
          <w:szCs w:val="16"/>
        </w:rPr>
      </w:pPr>
    </w:p>
    <w:p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95"/>
        <w:gridCol w:w="850"/>
        <w:gridCol w:w="851"/>
        <w:gridCol w:w="2410"/>
      </w:tblGrid>
      <w:tr w:rsidR="00B02F64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:rsidTr="00B02F64">
        <w:trPr>
          <w:tblHeader/>
        </w:trPr>
        <w:tc>
          <w:tcPr>
            <w:tcW w:w="468" w:type="dxa"/>
            <w:vMerge/>
          </w:tcPr>
          <w:p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:rsidR="00B02F64" w:rsidRPr="00F162EE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:rsidR="00B02F64" w:rsidRPr="00F162EE" w:rsidRDefault="007C4DBF" w:rsidP="00CC7E3A">
            <w:pPr>
              <w:jc w:val="center"/>
            </w:pPr>
            <w:r w:rsidRPr="007C4DBF"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:rsidR="00B02F64" w:rsidRPr="00F162EE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:rsidR="00B02F64" w:rsidRPr="00F162EE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Pr="00051E3F" w:rsidRDefault="00B02F64" w:rsidP="00CC7E3A">
            <w:pPr>
              <w:jc w:val="center"/>
            </w:pPr>
          </w:p>
        </w:tc>
      </w:tr>
      <w:tr w:rsidR="00C90E1E" w:rsidTr="00B02F64">
        <w:tc>
          <w:tcPr>
            <w:tcW w:w="468" w:type="dxa"/>
          </w:tcPr>
          <w:p w:rsidR="00C90E1E" w:rsidRDefault="00C90E1E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C90E1E" w:rsidRDefault="00C90E1E" w:rsidP="00CC7E3A">
            <w:r>
              <w:t xml:space="preserve">Перечень </w:t>
            </w:r>
            <w:r w:rsidR="008D171E">
              <w:t>профессиональных</w:t>
            </w:r>
            <w:r>
              <w:t xml:space="preserve"> компетенций (далее - ПК) соответствует требованиям ФГОС.</w:t>
            </w:r>
          </w:p>
        </w:tc>
        <w:tc>
          <w:tcPr>
            <w:tcW w:w="850" w:type="dxa"/>
          </w:tcPr>
          <w:p w:rsidR="00C90E1E" w:rsidRPr="00F162EE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C90E1E" w:rsidRDefault="00C90E1E" w:rsidP="00CC7E3A">
            <w:pPr>
              <w:jc w:val="center"/>
            </w:pPr>
          </w:p>
        </w:tc>
        <w:tc>
          <w:tcPr>
            <w:tcW w:w="2410" w:type="dxa"/>
          </w:tcPr>
          <w:p w:rsidR="00C90E1E" w:rsidRPr="00051E3F" w:rsidRDefault="00C90E1E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:rsidR="00B02F64" w:rsidRPr="00051E3F" w:rsidRDefault="007C4DBF" w:rsidP="007C4DBF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A42DCD" w:rsidRDefault="00B02F64" w:rsidP="00CC7E3A">
            <w:r>
              <w:t xml:space="preserve">Формы и методы контроля и оценки позволяют </w:t>
            </w:r>
            <w:r w:rsidR="00CE656D">
              <w:t>оценить</w:t>
            </w:r>
            <w:r>
              <w:t xml:space="preserve"> сформированность ПК.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:rsidR="00B02F64" w:rsidRDefault="007C4DBF" w:rsidP="007C4DBF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Количество и наименования обязательных междисциплинарных курсов соответствуют требованиям ФГОС.</w:t>
            </w:r>
          </w:p>
        </w:tc>
        <w:tc>
          <w:tcPr>
            <w:tcW w:w="850" w:type="dxa"/>
          </w:tcPr>
          <w:p w:rsidR="00B02F64" w:rsidRPr="00872E9F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:rsidR="00B02F64" w:rsidRPr="00D635C9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 xml:space="preserve">Показатель </w:t>
            </w:r>
            <w:proofErr w:type="spellStart"/>
            <w:r>
              <w:t>практикоориентированности</w:t>
            </w:r>
            <w:proofErr w:type="spellEnd"/>
            <w:r>
              <w:t xml:space="preserve">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:rsidR="00B02F64" w:rsidRPr="00872E9F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:rsidR="00B02F64" w:rsidRPr="00D635C9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:rsidR="00B02F64" w:rsidRPr="009F41F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:rsidR="00B02F64" w:rsidRPr="0071470E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:rsidR="00B02F64" w:rsidRPr="00501637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:rsidR="00B02F64" w:rsidRPr="0071470E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:rsidR="00B02F64" w:rsidRDefault="00B02F64" w:rsidP="00CC7E3A">
            <w:pPr>
              <w:jc w:val="center"/>
            </w:pPr>
          </w:p>
          <w:p w:rsidR="00B02F64" w:rsidRDefault="007C4DBF" w:rsidP="007C4DBF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10774" w:type="dxa"/>
            <w:gridSpan w:val="5"/>
          </w:tcPr>
          <w:p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:rsidR="00B02F64" w:rsidRPr="008B48A7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DB7119" w:rsidRDefault="00B02F64" w:rsidP="00CC7E3A">
            <w:pPr>
              <w:rPr>
                <w:highlight w:val="yellow"/>
              </w:rPr>
            </w:pPr>
            <w:r w:rsidRPr="00B02F64">
              <w:t xml:space="preserve">Перечень рекомендуемой основной и дополнительной литературы оформлен в соответствии с </w:t>
            </w:r>
            <w:r w:rsidR="008D171E" w:rsidRPr="008D171E">
              <w:t>ГОСТ Р 7.0.100 – 2018 Библиографическая запись. Библиографическое описание. Общие требования и правила составления</w:t>
            </w:r>
            <w:r w:rsidR="008D171E">
              <w:t xml:space="preserve"> 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7C4DBF" w:rsidP="00CC7E3A">
            <w:pPr>
              <w:jc w:val="center"/>
            </w:pPr>
            <w:r>
              <w:t>Некоторые источники необходимо актуализировать</w:t>
            </w: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  <w:tr w:rsidR="00B02F64" w:rsidTr="00B02F64">
        <w:tc>
          <w:tcPr>
            <w:tcW w:w="468" w:type="dxa"/>
          </w:tcPr>
          <w:p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 xml:space="preserve">(перечислены условия проведения занятий, организации учебной и производственной практики, </w:t>
            </w:r>
          </w:p>
        </w:tc>
        <w:tc>
          <w:tcPr>
            <w:tcW w:w="850" w:type="dxa"/>
          </w:tcPr>
          <w:p w:rsidR="00B02F64" w:rsidRDefault="007C4DBF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:rsidR="00B02F64" w:rsidRDefault="00B02F64" w:rsidP="00CC7E3A">
            <w:pPr>
              <w:jc w:val="center"/>
            </w:pPr>
          </w:p>
        </w:tc>
      </w:tr>
    </w:tbl>
    <w:p w:rsidR="00B02F64" w:rsidRDefault="00B02F64" w:rsidP="00B02F64">
      <w:pPr>
        <w:jc w:val="center"/>
      </w:pPr>
    </w:p>
    <w:p w:rsidR="00B02F64" w:rsidRDefault="00E61D06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</w:rPr>
        <w:drawing>
          <wp:inline distT="0" distB="0" distL="0" distR="0">
            <wp:extent cx="6115050" cy="864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4"/>
    <w:rsid w:val="006511CF"/>
    <w:rsid w:val="006F0A8A"/>
    <w:rsid w:val="007C4DBF"/>
    <w:rsid w:val="008D171E"/>
    <w:rsid w:val="00AC38EE"/>
    <w:rsid w:val="00B02F64"/>
    <w:rsid w:val="00C90E1E"/>
    <w:rsid w:val="00CE656D"/>
    <w:rsid w:val="00E6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9CE4F"/>
  <w15:chartTrackingRefBased/>
  <w15:docId w15:val="{4442B083-3272-4D4D-80C3-F2A963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691</Words>
  <Characters>3943</Characters>
  <Application>Microsoft Office Word</Application>
  <DocSecurity>0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2022-03-15T09:46:00Z</dcterms:created>
  <dcterms:modified xsi:type="dcterms:W3CDTF">2022-05-13T10:33:00Z</dcterms:modified>
</cp:coreProperties>
</file>