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3500" w:type="dxa"/>
            <w:vAlign w:val="top"/>
          </w:tcPr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УТВЕРЖДЕН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приказом Министерства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труда и социальной защиты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Российской Федерации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от 04 июня 2018 № 366н </w:t>
            </w:r>
          </w:p>
        </w:tc>
      </w:tr>
    </w:tbl>
    <w:p>
      <w:pPr>
        <w:pStyle w:val="pH1Style"/>
      </w:pPr>
      <w:r>
        <w:rPr>
          <w:rStyle w:val="rH1Style"/>
        </w:rPr>
        <w:t xml:space="preserve">ПРОФЕССИОНАЛЬНЫЙ СТАНДАРТ</w:t>
      </w:r>
    </w:p>
    <w:p>
      <w:pPr>
        <w:pStyle w:val="pTitleStyle"/>
      </w:pPr>
      <w:r>
        <w:rPr>
          <w:rStyle w:val="rTitleStyle"/>
        </w:rPr>
        <w:t xml:space="preserve">Маркетолог</w:t>
      </w:r>
    </w:p>
    <w:tbl>
      <w:tblGrid>
        <w:gridCol w:w="2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2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1134</w:t>
            </w:r>
          </w:p>
        </w:tc>
      </w:tr>
      <w:tr>
        <w:trPr/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</w:t>
            </w:r>
          </w:p>
        </w:tc>
      </w:tr>
    </w:tbl>
    <w:p>
      <w:pPr>
        <w:pStyle w:val="pTextStyleCenter"/>
      </w:pPr>
      <w:r>
        <w:rPr/>
        <w:t xml:space="preserve"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I. Общие сведения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3" w:history="1">
        <w:r>
          <w:t>III. Характеристика обобщенных трудовых функций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4" w:history="1">
        <w:r>
          <w:t>3.1. Обобщенная трудовая функция «Технология проведения маркетингового исследования с использованием инструментов комплекса маркетинга»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t>3.2. Обобщенная трудовая функция «Разработка и реализация маркетинговых программ с использованием инструментов комплекса маркетинга»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6" w:history="1">
        <w:r>
          <w:t>3.3. Обобщенная трудовая функция «Управление маркетинговой деятельностью организации»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7" w:history="1">
        <w:r>
          <w:t>IV. Сведения об организациях – разработчиках профессионального стандарта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r>
        <w:fldChar w:fldCharType="end"/>
      </w:r>
    </w:p>
    <w:p>
      <w:pPr>
        <w:pStyle w:val="Heading1"/>
      </w:pPr>
      <w:bookmarkStart w:id="8" w:name="_Toc1"/>
      <w:r>
        <w:t>I. Общие сведения</w:t>
      </w:r>
      <w:bookmarkEnd w:id="8"/>
    </w:p>
    <w:tbl>
      <w:tblGrid>
        <w:gridCol w:w="8500" w:type="dxa"/>
        <w:gridCol w:w="500" w:type="dxa"/>
        <w:gridCol w:w="2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8500" w:type="dxa"/>
            <w:vAlign w:val="top"/>
            <w:tcBorders>
              <w:bottom w:val="single" w:sz="10" w:color="#808080"/>
            </w:tcBorders>
          </w:tcPr>
          <w:p>
            <w:pPr>
              <w:pStyle w:val="pTextStyle"/>
            </w:pPr>
            <w:r>
              <w:rPr/>
              <w:t xml:space="preserve">Организация и управление маркетинговой деятельностью</w:t>
            </w:r>
          </w:p>
        </w:tc>
        <w:tc>
          <w:tcPr>
            <w:tcW w:w="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08.035</w:t>
            </w:r>
          </w:p>
        </w:tc>
      </w:tr>
      <w:tr>
        <w:trPr/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(наименование вида профессиональной деятельности)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</w:tr>
    </w:tbl>
    <w:p>
      <w:pPr>
        <w:pStyle w:val="pTitleStyleLeft"/>
      </w:pPr>
      <w:r>
        <w:rPr/>
        <w:t xml:space="preserve">Основная цель вида профессиональной деятельности:</w:t>
      </w:r>
    </w:p>
    <w:tbl>
      <w:tblGrid>
        <w:gridCol w:w="11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Разработка и реализация комплекса мер и подходов к ведению бизнеса, обеспечивающая создание и эффективное управление маркетинговой деятельностью</w:t>
            </w:r>
          </w:p>
        </w:tc>
      </w:tr>
    </w:tbl>
    <w:p>
      <w:pPr>
        <w:pStyle w:val="pTitleStyleLeft"/>
      </w:pPr>
      <w:r>
        <w:rPr/>
        <w:t xml:space="preserve">Группа занятий:</w:t>
      </w:r>
    </w:p>
    <w:tbl>
      <w:tblGrid>
        <w:gridCol w:w="1500" w:type="dxa"/>
        <w:gridCol w:w="4000" w:type="dxa"/>
        <w:gridCol w:w="1500" w:type="dxa"/>
        <w:gridCol w:w="4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1221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Руководители служб по сбыту и маркетингу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2431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Специалисты по рекламе и маркетингу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</w:tr>
    </w:tbl>
    <w:p>
      <w:pPr>
        <w:pStyle w:val="pTitleStyleLeft"/>
      </w:pPr>
      <w:r>
        <w:rPr/>
        <w:t xml:space="preserve">Отнесение к видам экономической деятельности:</w:t>
      </w:r>
    </w:p>
    <w:tbl>
      <w:tblGrid>
        <w:gridCol w:w="1500" w:type="dxa"/>
        <w:gridCol w:w="9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70.22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Консультирование по вопросам коммерческой деятельности и управления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73.20.1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Исследование конъюнктуры рынка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ОКВЭД)</w:t>
            </w:r>
          </w:p>
        </w:tc>
        <w:tc>
          <w:tcPr>
            <w:tcW w:w="9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sectPr>
          <w:pgSz w:orient="portrait" w:w="11905.511811023622" w:h="16837.79527559055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9" w:name="_Toc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9"/>
    </w:p>
    <w:tbl>
      <w:tblGrid>
        <w:gridCol w:w="500" w:type="dxa"/>
        <w:gridCol w:w="4000" w:type="dxa"/>
        <w:gridCol w:w="1500" w:type="dxa"/>
        <w:gridCol w:w="7000" w:type="dxa"/>
        <w:gridCol w:w="1500" w:type="dxa"/>
        <w:gridCol w:w="15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6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Обобщенные трудовые функции</w:t>
            </w:r>
          </w:p>
        </w:tc>
        <w:tc>
          <w:tcPr>
            <w:tcW w:w="10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Трудовые функции</w:t>
            </w:r>
          </w:p>
        </w:tc>
      </w:tr>
      <w:tr>
        <w:trPr/>
        <w:tc>
          <w:tcPr>
            <w:tcW w:w="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4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квалификации</w:t>
            </w:r>
          </w:p>
        </w:tc>
        <w:tc>
          <w:tcPr>
            <w:tcW w:w="7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(подуровень) квалификации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Технология проведения маркетингового исследования с использованием инструментов комплекса маркетинга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Подготовка к проведению маркетингового исследования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Проведение маркетингового исследования с использованием инструментов комплекса маркетинга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Разработка и реализация маркетинговых программ с использованием инструментов комплекса маркетинга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7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Разработка, тестирование и внедрение инновационных товаров (услуг), создание нематериальных активов (брендов) и управление ими в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B/01.7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Разработка, внедрение и совершенствование политики ценообразования в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B/02.7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Разработка, внедрение и совершенствование системы распределения (дистрибуции) и сбытовой политики в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B/03.7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Разработка, внедрение и совершенствование системы маркетинговых коммуникаций в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B/04.7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Управление маркетинговой деятельностью организации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8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Формирование маркетинговой стратегии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C/01.8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Планирование и контроль маркетинговой деятельности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C/02.8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>
        <w:sectPr>
          <w:pgSz w:orient="landscape" w:w="16837.79527559055" w:h="11905.511811023622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10" w:name="_Toc3"/>
      <w:r>
        <w:t>III. Характеристика обобщенных трудовых функций</w:t>
      </w:r>
      <w:bookmarkEnd w:id="10"/>
    </w:p>
    <w:p>
      <w:pPr>
        <w:pStyle w:val="Heading2"/>
      </w:pPr>
      <w:bookmarkStart w:id="11" w:name="_Toc4"/>
      <w:r>
        <w:t>3.1. Обобщенная трудовая функция «Технология проведения маркетингового исследования с использованием инструментов комплекса маркетинга»</w:t>
      </w:r>
      <w:bookmarkEnd w:id="11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Технология проведения маркетингового исследования с использованием инструментов комплекса маркетинга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Специалист по маркетингу</w:t>
            </w:r>
          </w:p>
          <w:p>
            <w:pPr>
              <w:pStyle w:val="pTextStyle"/>
            </w:pPr>
            <w:r>
              <w:rPr/>
              <w:t xml:space="preserve">Аналитик</w:t>
            </w:r>
          </w:p>
          <w:p>
            <w:pPr>
              <w:pStyle w:val="pTextStyle"/>
            </w:pPr>
            <w:r>
              <w:rPr/>
              <w:t xml:space="preserve">Менеджер по рекламе</w:t>
            </w:r>
          </w:p>
          <w:p>
            <w:pPr>
              <w:pStyle w:val="pTextStyle"/>
            </w:pPr>
            <w:r>
              <w:rPr/>
              <w:t xml:space="preserve">Менеджер по связям с общественностью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Среднее профессиональное образование - программы подготовки специалистов среднего звена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Дополнительное профессиональное образование - программы повышения квалификации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2431.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Специалисты по рекламе и маркетингу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 по маркетингу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 по рекламе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 по связям с общественностью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24068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 (в подразделениях (службах) по маркетингу и сбыту продукции)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24071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 по рекламе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26585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 по маркетингу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5.38.00.00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 и управление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5.38.02.04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Коммерция (по отраслям)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Подготовка к проведению маркетингового исследования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Выявление проблем и формулирование целей исследования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 проведения маркетингового исследования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маркетинговых инструментов, с помощью которых будут получены комплексные результаты исследования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 согласование плана проведения маркетингового исследования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Поиск первичной и вторичной маркетинговой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конъюнктуры рынка товаров и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технического задания для проведения маркетингового исследования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процесса проведения маркетингового исследования, установление сроков и требований к проведению маркетингового исследования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сбора, средства хранения и обработки маркетинговой информации для проведения маркетингового исследования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подходящие маркетинговые инструменты и применять их для проведения маркетингового исследования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Подготавливать комплексный план проведения маркетингового исследования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текущую рыночную конъюнктуру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точное техническое задание для выполнения маркетингового исследования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Применение основ менеджмента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регулирующие маркетинговую деятельность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проведения социологических исследований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системного анализа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использования прикладных офисных программ для выполнения статистических расчетов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Проведение маркетингового исследования с использованием инструментов комплекса маркетинга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 и организация сбора первичной и вторичной маркетинговой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Обработка полученных данных с помощью методов математической статистики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отчетов и рекомендаций по результатам маркетинговых исследований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предложений по совершенствованию товарной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предложений по совершенствованию ценовой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предложений по совершенствованию систем сбыта и продаж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предложений по улучшению системы продвижения товаров (услуг)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Систематизировать и обобщать большие объемы первичной и вторичной маркетинговой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методы прогнозирования сбыта продукции и рынков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со специализированными программами для сбора информации и управления маркетинговыми инструментами и инструментами прогнозирования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маркетинговые исследования разных типов и видов с использованием инструментов комплекса маркетинга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отчеты по результатам маркетингового исследования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Давать рекомендации по совершенствованию инструментов комплекса маркетинга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регулирующие маркетинговую деятельность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Рыночные методы хозяйствования, закономерности и особенности развития экономики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конъюнктуры внутреннего и внешнего рынка товаров и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проведения маркетингового исследования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Психологические особенности поведения людей разных возрастов в различных жизненных ситуациях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Правила, нормы и основные принципы этики делового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Методики расчета показателей прибыли, эффективности, рентабельности и издержек производства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12" w:name="_Toc5"/>
      <w:r>
        <w:t>3.2. Обобщенная трудовая функция «Разработка и реализация маркетинговых программ с использованием инструментов комплекса маркетинга»</w:t>
      </w:r>
      <w:bookmarkEnd w:id="12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Разработка и реализация маркетинговых программ с использованием инструментов комплекса маркетинга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Начальник отдела маркетинга</w:t>
            </w:r>
          </w:p>
          <w:p>
            <w:pPr>
              <w:pStyle w:val="pTextStyle"/>
            </w:pPr>
            <w:r>
              <w:rPr/>
              <w:t xml:space="preserve">Начальник отдела сбыта</w:t>
            </w:r>
          </w:p>
          <w:p>
            <w:pPr>
              <w:pStyle w:val="pTextStyle"/>
            </w:pPr>
            <w:r>
              <w:rPr/>
              <w:t xml:space="preserve">Начальник отдела по связям с общественностью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магистратура или специалитет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трех лет в области маркетинговой деятельности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Дополнительное профессиональное образование - программы повышения квалификации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1221.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Руководители служб по сбыту и маркетингу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Начальник отдела маркетинга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Начальник отдела сбыта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Начальник отдела по связям с общественностью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24698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Начальник отдела (по маркетингу и сбыту продукции)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26151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Руководитель группы (специализированной в прочих отраслях)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26153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Руководитель группы (функциональной в прочих областях деятельности)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5.38.00.00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 и управление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5.38.04.02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Менеджмент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Разработка, тестирование и внедрение инновационных товаров (услуг), создание нематериальных активов (брендов) и управление ими в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B/01.7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мер по внедрению инновационных товаров (услуг)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Создание нематериальных активов (брендов) в организации и управление ими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и реализация комплекса мероприятий по привлечению новых потребителей товаров (услуг)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Тестирование инновационных товаров (услуг) при их внедрении на российский и международный рынки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Реализация и совершенствование ассортиментной политики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коммуникационных (рекламных) кампаний в области товаров (услуг, брендов)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технических заданий на создание фирменного стиля организации, ее бренда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Реализация программ повышения потребительской лояльности к товарам (услугам, брендам)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рекомендаций для принятия маркетинговых решений в отношении товаров (услуг, брендов)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конкурентоспособный ассортимент товаров и услуг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тестирование инновационных товаров (услуг, брендов)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нематериальные активы (бренды) и внедрять их на рынок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оценку стоимости брендов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Улучшать бизнес-процессы организации в сфере управления брендами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инструменты проектного управления успешными брендами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Понятийный аппарат в области маркетинговых составляющих инноваций, инновационных товаров (услуг), нематериальных активов (брендов)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Инструменты бренд-менеджмента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изучения внутреннего и внешнего рынка, его потенциала и тенденций развития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Процедуры тестирования товаров (услуг), нематериальных активов (брендов)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использования прикладных офисных программ для выполнения статистических расчетов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использования прикладных офисных программ для сбора и обработки маркетинговой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регулирующие маркетинговую деятельность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Разработка, внедрение и совершенствование политики ценообразования в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B/02.7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ценовой политики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Создание и реализация стратегии формирования цен на товары (услуги)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Внедрение методов формирования цен на товары (услуги)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конкурентных ценовых стратегий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последовательных действий по разработке политики ценообразования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Внедрение системы стимулирования продаж товаров (услуг)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Совершенствование политики ценообразования в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политику конкурентных цен на товары (услуги)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Рассчитывать цены на товары (услуги)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средства и каналы коммуникаций для проведения политики ценообразования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Сравнивать рыночные цены и цены конкурентов на товары (услуги)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маркетинговые исследования по ценам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аудит ценовой политики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Инструменты маркетингового ценообразования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Федерации, стандарты, этические принципы, регулирующие цены и ценовую политику организаций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построения системы распределения (дистрибуции) и продвижения товаров и услуг на уровне ценовых стратегий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Разработка, внедрение и совершенствование системы распределения (дистрибуции) и сбытовой политики в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B/03.7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средств и каналов распределения (дистрибуции) для взаимодействия с поставщиками, инвесторами и иными партнерами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комплексной системы распределения (дистрибуции)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сбытовой политики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Совершенствование системы распределения (дистрибуции) в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информацией и базами данных по системе распределения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Выполнять маркетинговые действия по выбору каналов распределения (дистрибуции)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каналы распределения (дистрибуции)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результативность каналов распределения (дистрибуции)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оценку сбытовой политики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Управлять продажами товаров и услуг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проведения маркетинговых исследований в области распределения (дистрибуции) и продаж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Подходы к формированию сбытовой политики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и международное право в области маркетинговой деятельности, стандарты и этические принципы, регулирующие сбытовую деятельность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Разработка, внедрение и совершенствование системы маркетинговых коммуникаций в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B/04.7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системы маркетинговых коммуникаций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и проведение коммуникационных кампаний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каналов коммуникации с потребителями товаров и услуг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технических заданий и предложений по формированию фирменного стиля и рекламной продукции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имиджа и деловой репутации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проведение мероприятий по связям с общественностью для формирования маркетинговых коммуникаций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и проведение рекламных акций по стимулированию продаж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 с инструментами прямого маркетинга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рекомендаций по совершенствованию системы маркетинговых коммуникаций для принятия управленческих решений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внутренние и внешние коммуникационные кампании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имидж и деловую репутацию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Продвигать товары (услуги) организации на рынок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Улучшать бизнес-процессы организации в области коммуникационной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Выстраивать систему коммуникаций в организации на уровне стратегий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анализ результативности коммуникационной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инструменты проектного управления в выработке эффективной коммуникационной политики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Инструменты маркетинговых коммуникаций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Стандарты, этические нормы и принципы, регулирующие информационно-коммуникационную и рекламную деятельность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 процесса стратегического и оперативного планирования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рекламного дела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и международное право в области маркетинговой деятельности, стандарты и этические принципы, регулирующие коммуникационную политику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13" w:name="_Toc6"/>
      <w:r>
        <w:t>3.3. Обобщенная трудовая функция «Управление маркетинговой деятельностью организации»</w:t>
      </w:r>
      <w:bookmarkEnd w:id="13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Управление маркетинговой деятельностью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Директор департамента по маркетингу</w:t>
            </w:r>
          </w:p>
          <w:p>
            <w:pPr>
              <w:pStyle w:val="pTextStyle"/>
            </w:pPr>
            <w:r>
              <w:rPr/>
              <w:t xml:space="preserve">Директор департамента по продажам</w:t>
            </w:r>
          </w:p>
          <w:p>
            <w:pPr>
              <w:pStyle w:val="pTextStyle"/>
            </w:pPr>
            <w:r>
              <w:rPr/>
              <w:t xml:space="preserve">Директор департамента по сбыту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магистратура или специалитет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пяти лет в области маркетинговой деятельности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Дополнительное профессиональное образование - программы повышения квалификации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1221.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Руководители служб по сбыту и маркетингу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Заместитель директора по коммерческим вопросам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Заместитель директора по связям с общественностью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5.38.00.00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 и управление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5.38.04.02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Менеджмент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Формирование маркетинговой стратегии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C/01.8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работы маркетинговой службы в рамках стратегии развития организации, текущих бизнес-процессов и проектной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Создание и развитие стратегической системы для выполнения маркетинговых функций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Создание и развитие операционной системы для выполнения маркетинговых функций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Руководство работой по системному развитию и оптимизации операционной и организационной структур маркетинговой службы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маркетинговую стратегию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Прогнозировать результаты, планировать и создавать условия для результативной маркетинговой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Выстраивать систему взаимодействия маркетинговой службы с другими подразделениями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Реализовывать альтернативные маркетинговые стратегии в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Методика проведения комплексного маркетингового исследования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риск-менеджмента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Инструменты бренд-менеджмента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стратегического и оперативного планирования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стратегии ценообразования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логистики распределения и сбыта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управления проектами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Планирование и контроль маркетинговой деятельности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C/02.8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и разработка планов по работе маркетинговой службы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и реализация планов маркетинговой поддержки системы продаж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и реализация плана маркетинга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развития маркетинговой службы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 защита отчетов о работе маркетинговой службы перед руководящими органами и лицами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контроля маркетинговой деятельности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деятельность маркетинговой службы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и разрабатывать бюджет реализуемых маркетинговых проектов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оценку результативности маркетинговых программ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контроль маркетинговой деятельности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Инструменты риск-менеджмента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управления бизнес-процессами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Процесс управления знаниями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организационные возможности управления изменениями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управления проектами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и международное право в области маркетинговой деятельности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rStyle w:val="rTitleStyle"/>
        </w:rPr>
        <w:t xml:space="preserve"> </w:t>
      </w:r>
    </w:p>
    <w:p>
      <w:pPr>
        <w:pStyle w:val="Heading1"/>
      </w:pPr>
      <w:bookmarkStart w:id="14" w:name="_Toc7"/>
      <w:r>
        <w:t>IV. Сведения об организациях – разработчиках профессионального стандарта</w:t>
      </w:r>
      <w:bookmarkEnd w:id="14"/>
    </w:p>
    <w:p>
      <w:pPr>
        <w:pStyle w:val="pTitleStyleLeft"/>
      </w:pPr>
      <w:r>
        <w:rPr>
          <w:b w:val="1"/>
          <w:bCs w:val="1"/>
        </w:rPr>
        <w:t xml:space="preserve">4.1. Ответственная организация-разработчик</w:t>
      </w:r>
    </w:p>
    <w:tbl>
      <w:tblGrid>
        <w:gridCol w:w="50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tcBorders>
              <w:top w:val="single" w:sz="5" w:color="#808080"/>
              <w:left w:val="single" w:sz="5" w:color="#808080"/>
              <w:right w:val="single" w:sz="5" w:color="#808080"/>
            </w:tcBorders>
            <w:gridSpan w:val="2"/>
          </w:tcPr>
          <w:p>
            <w:pPr>
              <w:pStyle w:val="pTextStyle"/>
            </w:pPr>
            <w:r>
              <w:rPr/>
              <w:t xml:space="preserve">Ассоциация участников финансового рынка «Совет по развитию профессиональных квалификаций», город Москва</w:t>
            </w:r>
          </w:p>
        </w:tc>
      </w:tr>
      <w:tr>
        <w:trPr/>
        <w:tc>
          <w:tcPr>
            <w:tcW w:w="5000" w:type="dxa"/>
            <w:tcBorders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Генеральный директор</w:t>
            </w:r>
          </w:p>
        </w:tc>
        <w:tc>
          <w:tcPr>
            <w:tcW w:w="6000" w:type="dxa"/>
            <w:tcBorders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Маштакеева Диана Каримовна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4.2. Наименования организаций-разработчиков</w:t>
      </w:r>
    </w:p>
    <w:tbl>
      <w:tblGrid>
        <w:gridCol w:w="700" w:type="dxa"/>
        <w:gridCol w:w="103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ООР «Российский союз промышленников и предпринимателей»,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2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НП «Гильдия Маркетологов»,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3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АНО «Институт социальных и этнокультурных исследований»,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4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ООО «Группа Реланд»,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5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ООО «Маркетинговое агентство «Вектор»,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6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ООО «Маркетинговое агентство «Степ бай степ»,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7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ООО «Независимый консалтинговый центр «Эталонъ»,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8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ООО «Стив и Бартон», город Красноярск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9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ООО «Юниправэкс», город Москва</w:t>
            </w:r>
          </w:p>
        </w:tc>
      </w:tr>
    </w:tbl>
    <w:sectPr>
      <w:pgSz w:orient="portrait" w:w="11905.511811023622" w:h="16837.79527559055"/>
      <w:pgMar w:top="755.90551181102364" w:right="578.26771653543301" w:bottom="1440" w:left="755.9055118110236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H1Style"/>
    <w:rPr>
      <w:lang w:val="ru-RU"/>
      <w:sz w:val="52"/>
      <w:szCs w:val="52"/>
      <w:b w:val="0"/>
      <w:bCs w:val="0"/>
    </w:rPr>
  </w:style>
  <w:style w:type="paragraph" w:customStyle="1" w:styleId="pH1Style">
    <w:name w:val="pH1Style"/>
    <w:basedOn w:val="Normal"/>
    <w:pPr>
      <w:jc w:val="center"/>
      <w:spacing w:before="200" w:after="50"/>
    </w:pPr>
  </w:style>
  <w:style w:type="character">
    <w:name w:val="rTitleStyle"/>
    <w:rPr>
      <w:lang w:val="ru-RU"/>
      <w:sz w:val="28"/>
      <w:szCs w:val="28"/>
      <w:b w:val="1"/>
      <w:bCs w:val="1"/>
      <w:spacing w:val="16"/>
    </w:rPr>
  </w:style>
  <w:style w:type="paragraph" w:customStyle="1" w:styleId="pTitleStyle">
    <w:name w:val="pTitleStyle"/>
    <w:basedOn w:val="Normal"/>
    <w:pPr>
      <w:jc w:val="center"/>
      <w:spacing w:after="100" w:line="254" w:lineRule="auto"/>
    </w:pPr>
  </w:style>
  <w:style w:type="paragraph" w:customStyle="1" w:styleId="pTitleStyleLeft">
    <w:name w:val="pTitleStyleLeft"/>
    <w:basedOn w:val="Normal"/>
    <w:pPr>
      <w:spacing w:before="300" w:after="250" w:line="256" w:lineRule="auto"/>
    </w:pPr>
  </w:style>
  <w:style w:type="character">
    <w:name w:val="rTextStyle"/>
    <w:rPr>
      <w:lang w:val="ru-RU"/>
      <w:sz w:val="24"/>
      <w:szCs w:val="24"/>
      <w:b w:val="0"/>
      <w:bCs w:val="0"/>
    </w:rPr>
  </w:style>
  <w:style w:type="paragraph" w:customStyle="1" w:styleId="pTextStyle">
    <w:name w:val="pTextStyle"/>
    <w:basedOn w:val="Normal"/>
    <w:pPr>
      <w:jc w:val="left"/>
      <w:spacing w:before="0" w:after="0" w:line="250" w:lineRule="auto"/>
    </w:pPr>
  </w:style>
  <w:style w:type="paragraph" w:customStyle="1" w:styleId="pTextStyleCenter">
    <w:name w:val="pTextStyleCenter"/>
    <w:basedOn w:val="Normal"/>
    <w:pPr>
      <w:jc w:val="center"/>
      <w:spacing w:before="0" w:after="0" w:line="252" w:lineRule="auto"/>
    </w:pPr>
  </w:style>
  <w:style w:type="paragraph" w:customStyle="1" w:styleId="pDescStyleCenter">
    <w:name w:val="pDescStyleCenter"/>
    <w:basedOn w:val="Normal"/>
    <w:pPr>
      <w:jc w:val="center"/>
      <w:spacing w:before="0" w:after="0" w:line="250" w:lineRule="auto"/>
    </w:pPr>
  </w:style>
  <w:style w:type="paragraph" w:customStyle="1" w:styleId="pTextStyleRight">
    <w:name w:val="pTextStyleRight"/>
    <w:basedOn w:val="Normal"/>
    <w:pPr>
      <w:jc w:val="right"/>
      <w:spacing w:before="0" w:after="0" w:line="252" w:lineRule="auto"/>
    </w:pPr>
  </w:style>
  <w:style w:type="paragraph" w:styleId="Heading1">
    <w:link w:val="Heading1Char"/>
    <w:name w:val="heading 1"/>
    <w:basedOn w:val="Normal"/>
    <w:pPr>
      <w:jc w:val="left"/>
      <w:spacing w:before="100" w:after="100"/>
    </w:pPr>
    <w:rPr>
      <w:lang w:val="ru-RU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>
      <w:jc w:val="left"/>
      <w:spacing w:before="100" w:after="100"/>
    </w:pPr>
    <w:rPr>
      <w:lang w:val="ru-RU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2022-01-19T19:39:05+03:00</dcterms:created>
  <dcterms:modified xsi:type="dcterms:W3CDTF">2022-01-19T19:39:05+03:00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