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DA6" w:rsidRPr="00414DA6" w:rsidRDefault="00414DA6" w:rsidP="00414DA6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4DA6">
        <w:rPr>
          <w:rFonts w:ascii="Times New Roman" w:hAnsi="Times New Roman" w:cs="Times New Roman"/>
          <w:b/>
          <w:sz w:val="28"/>
          <w:szCs w:val="28"/>
        </w:rPr>
        <w:t>Раздел 2.</w:t>
      </w:r>
    </w:p>
    <w:p w:rsidR="00414DA6" w:rsidRPr="00414DA6" w:rsidRDefault="00414DA6" w:rsidP="00414DA6">
      <w:pPr>
        <w:pStyle w:val="Default"/>
        <w:ind w:firstLine="567"/>
        <w:jc w:val="both"/>
        <w:rPr>
          <w:rFonts w:eastAsia="Times New Roman"/>
          <w:b/>
          <w:bCs/>
          <w:sz w:val="28"/>
          <w:szCs w:val="28"/>
        </w:rPr>
      </w:pPr>
      <w:r w:rsidRPr="00414DA6">
        <w:rPr>
          <w:rFonts w:eastAsia="Times New Roman"/>
          <w:b/>
          <w:bCs/>
          <w:sz w:val="28"/>
          <w:szCs w:val="28"/>
        </w:rPr>
        <w:t>Индивидуальная программа реабилитации или абилитации инвалида (ИПРА), трудоустройство</w:t>
      </w:r>
    </w:p>
    <w:p w:rsidR="00414DA6" w:rsidRPr="00414DA6" w:rsidRDefault="00414DA6" w:rsidP="00414DA6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414DA6" w:rsidRPr="00414DA6" w:rsidRDefault="00414DA6" w:rsidP="00414DA6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2.2. Основы трудоустройства инвалидов и лиц с ОВЗ.</w:t>
      </w:r>
    </w:p>
    <w:p w:rsidR="00414DA6" w:rsidRPr="00414DA6" w:rsidRDefault="00414DA6" w:rsidP="00414DA6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14DA6" w:rsidRPr="00414DA6" w:rsidRDefault="00414DA6" w:rsidP="00414DA6">
      <w:pPr>
        <w:ind w:firstLine="567"/>
        <w:jc w:val="both"/>
        <w:rPr>
          <w:rFonts w:eastAsia="Times New Roman"/>
          <w:bCs/>
          <w:i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b/>
          <w:bCs/>
          <w:sz w:val="28"/>
          <w:szCs w:val="28"/>
        </w:rPr>
        <w:t>Содержание:</w:t>
      </w:r>
      <w:r w:rsidRPr="00414DA6">
        <w:rPr>
          <w:rFonts w:ascii="Times New Roman" w:hAnsi="Times New Roman" w:cs="Times New Roman"/>
          <w:sz w:val="28"/>
          <w:szCs w:val="28"/>
        </w:rPr>
        <w:t xml:space="preserve"> </w:t>
      </w:r>
      <w:r w:rsidRPr="00414DA6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Законодательные основы трудоустройства инвалидов. </w:t>
      </w:r>
      <w:r w:rsidRPr="00414DA6">
        <w:rPr>
          <w:rFonts w:ascii="Times New Roman" w:eastAsia="Times New Roman" w:hAnsi="Times New Roman" w:cs="Times New Roman"/>
          <w:i/>
          <w:sz w:val="28"/>
          <w:szCs w:val="28"/>
        </w:rPr>
        <w:t>Основные направления работы организаций, оказывающих содействие в трудоустройстве. Условия организации содействия трудоустройству инвалидов и лиц с ограниченными возможностями здоровья в образовательных организациях среднего профессионального образования Этапы организации содействия трудоустройству инвалидов и лиц с ограниченными возможностями здоровья в образовательных организациях среднего профессионального  образования.</w:t>
      </w:r>
      <w:r w:rsidRPr="00414DA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14DA6">
        <w:rPr>
          <w:rFonts w:ascii="Times New Roman" w:eastAsia="Times New Roman" w:hAnsi="Times New Roman" w:cs="Times New Roman"/>
          <w:i/>
          <w:sz w:val="28"/>
          <w:szCs w:val="28"/>
        </w:rPr>
        <w:t>Работа по сопровождению молодых специалистов в их профессиональной деятельности (методы и технологии).</w:t>
      </w:r>
      <w:r w:rsidRPr="00414DA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414DA6">
        <w:rPr>
          <w:rFonts w:ascii="Times New Roman" w:eastAsia="Times New Roman" w:hAnsi="Times New Roman" w:cs="Times New Roman"/>
          <w:bCs/>
          <w:i/>
          <w:sz w:val="28"/>
          <w:szCs w:val="28"/>
        </w:rPr>
        <w:t>Характеристика типичных нарушений инвалидов и лиц с ОВЗ различных нозологических групп.</w:t>
      </w:r>
    </w:p>
    <w:p w:rsidR="00414DA6" w:rsidRPr="00414DA6" w:rsidRDefault="00414DA6" w:rsidP="00414DA6">
      <w:pPr>
        <w:tabs>
          <w:tab w:val="left" w:pos="134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b/>
          <w:bCs/>
          <w:sz w:val="28"/>
          <w:szCs w:val="28"/>
        </w:rPr>
        <w:t>ЛЕКЦИЯ</w:t>
      </w:r>
    </w:p>
    <w:p w:rsidR="00414DA6" w:rsidRPr="00414DA6" w:rsidRDefault="00414DA6" w:rsidP="00414DA6">
      <w:pPr>
        <w:tabs>
          <w:tab w:val="left" w:pos="1340"/>
        </w:tabs>
        <w:spacing w:after="0" w:line="240" w:lineRule="auto"/>
        <w:ind w:firstLine="567"/>
        <w:rPr>
          <w:rFonts w:eastAsia="Times New Roman"/>
          <w:b/>
          <w:bCs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b/>
          <w:bCs/>
          <w:sz w:val="28"/>
          <w:szCs w:val="28"/>
        </w:rPr>
        <w:t>Законодательные основы трудоустройства инвалидов</w:t>
      </w:r>
    </w:p>
    <w:p w:rsidR="00414DA6" w:rsidRPr="00414DA6" w:rsidRDefault="00414DA6" w:rsidP="00414DA6">
      <w:pPr>
        <w:spacing w:line="272" w:lineRule="auto"/>
        <w:ind w:right="20" w:firstLine="567"/>
        <w:jc w:val="both"/>
        <w:rPr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Трудовой Кодекс Российской Федерации и Федеральный Закон «О социальной защите инвалидов в Российской Федерации» регламентируют нормы и условия труда людей с инвалидностью и обязывают работодателя создавать более комфортные по сравнению с другими сотрудниками условия.</w:t>
      </w:r>
    </w:p>
    <w:p w:rsidR="00414DA6" w:rsidRPr="00414DA6" w:rsidRDefault="00414DA6" w:rsidP="00414DA6">
      <w:pPr>
        <w:tabs>
          <w:tab w:val="left" w:pos="1071"/>
        </w:tabs>
        <w:spacing w:after="0" w:line="273" w:lineRule="auto"/>
        <w:ind w:right="20" w:firstLine="567"/>
        <w:jc w:val="both"/>
        <w:rPr>
          <w:rFonts w:eastAsia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В соответствии со ст. 20 ФЗ № 181 «О социальной защите инвалидов в Российской Федерации» инвалидам предоставляются гарантии трудовой занятости федеральными органами государственной власти, органами государственной власти субъектов Российской Федерации путем проведения следующих специальных мероприятий, способствующих повышению их конкурентоспособности на рынке труда:</w:t>
      </w:r>
    </w:p>
    <w:p w:rsidR="00414DA6" w:rsidRPr="00414DA6" w:rsidRDefault="00414DA6" w:rsidP="00414DA6">
      <w:pPr>
        <w:numPr>
          <w:ilvl w:val="0"/>
          <w:numId w:val="1"/>
        </w:numPr>
        <w:tabs>
          <w:tab w:val="left" w:pos="680"/>
        </w:tabs>
        <w:spacing w:after="0" w:line="262" w:lineRule="auto"/>
        <w:ind w:firstLine="567"/>
        <w:jc w:val="both"/>
        <w:rPr>
          <w:rFonts w:ascii="Symbol" w:eastAsia="Symbol" w:hAnsi="Symbol" w:cs="Symbol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установления в организациях независимо от организационно-правовых форм и форм собственности квоты для приема на работу инвалидов и минимального количества специальных рабочих мест для инвалидов;</w:t>
      </w:r>
    </w:p>
    <w:p w:rsidR="00414DA6" w:rsidRPr="00414DA6" w:rsidRDefault="00414DA6" w:rsidP="00414DA6">
      <w:pPr>
        <w:numPr>
          <w:ilvl w:val="0"/>
          <w:numId w:val="1"/>
        </w:numPr>
        <w:tabs>
          <w:tab w:val="left" w:pos="680"/>
        </w:tabs>
        <w:spacing w:after="0" w:line="249" w:lineRule="auto"/>
        <w:ind w:right="20" w:firstLine="567"/>
        <w:rPr>
          <w:rFonts w:ascii="Symbol" w:eastAsia="Symbol" w:hAnsi="Symbol" w:cs="Symbol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резервирования рабочих мест по профессиям, наиболее подходящим для трудоустройства инвалидов;</w:t>
      </w:r>
    </w:p>
    <w:p w:rsidR="00414DA6" w:rsidRPr="00414DA6" w:rsidRDefault="00414DA6" w:rsidP="00414DA6">
      <w:pPr>
        <w:numPr>
          <w:ilvl w:val="0"/>
          <w:numId w:val="1"/>
        </w:numPr>
        <w:tabs>
          <w:tab w:val="left" w:pos="680"/>
        </w:tabs>
        <w:spacing w:after="0" w:line="261" w:lineRule="auto"/>
        <w:ind w:right="20" w:firstLine="567"/>
        <w:jc w:val="both"/>
        <w:rPr>
          <w:rFonts w:ascii="Symbol" w:eastAsia="Symbol" w:hAnsi="Symbol" w:cs="Symbol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стимулирования создания предприятиями, учреждениями, организациями дополнительных рабочих мест (в том числе специальных) для трудоустройства инвалидов;</w:t>
      </w:r>
    </w:p>
    <w:p w:rsidR="00414DA6" w:rsidRPr="00414DA6" w:rsidRDefault="00414DA6" w:rsidP="00414DA6">
      <w:pPr>
        <w:numPr>
          <w:ilvl w:val="0"/>
          <w:numId w:val="1"/>
        </w:numPr>
        <w:tabs>
          <w:tab w:val="left" w:pos="680"/>
        </w:tabs>
        <w:spacing w:after="0" w:line="249" w:lineRule="auto"/>
        <w:ind w:right="20" w:firstLine="567"/>
        <w:rPr>
          <w:rFonts w:ascii="Symbol" w:eastAsia="Symbol" w:hAnsi="Symbol" w:cs="Symbol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создания инвалидам условий труда в соответствии с индивидуальными программами реабилитации инвалидов;</w:t>
      </w:r>
    </w:p>
    <w:p w:rsidR="00414DA6" w:rsidRPr="00414DA6" w:rsidRDefault="00414DA6" w:rsidP="00414DA6">
      <w:pPr>
        <w:numPr>
          <w:ilvl w:val="0"/>
          <w:numId w:val="1"/>
        </w:numPr>
        <w:tabs>
          <w:tab w:val="left" w:pos="680"/>
        </w:tabs>
        <w:spacing w:after="0" w:line="240" w:lineRule="auto"/>
        <w:ind w:firstLine="567"/>
        <w:rPr>
          <w:rFonts w:ascii="Symbol" w:eastAsia="Symbol" w:hAnsi="Symbol" w:cs="Symbol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lastRenderedPageBreak/>
        <w:t>создания условий для предпринимательской деятельности инвалидов;</w:t>
      </w:r>
    </w:p>
    <w:p w:rsidR="00414DA6" w:rsidRPr="00414DA6" w:rsidRDefault="00414DA6" w:rsidP="00414DA6">
      <w:pPr>
        <w:numPr>
          <w:ilvl w:val="0"/>
          <w:numId w:val="1"/>
        </w:numPr>
        <w:tabs>
          <w:tab w:val="left" w:pos="680"/>
        </w:tabs>
        <w:spacing w:after="0" w:line="240" w:lineRule="auto"/>
        <w:ind w:firstLine="567"/>
        <w:rPr>
          <w:rFonts w:ascii="Symbol" w:eastAsia="Symbol" w:hAnsi="Symbol" w:cs="Symbol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организации обучения инвалидов новым профессиям.</w:t>
      </w:r>
    </w:p>
    <w:p w:rsidR="00414DA6" w:rsidRPr="00414DA6" w:rsidRDefault="00414DA6" w:rsidP="00414DA6">
      <w:pPr>
        <w:numPr>
          <w:ilvl w:val="2"/>
          <w:numId w:val="1"/>
        </w:numPr>
        <w:tabs>
          <w:tab w:val="left" w:pos="1220"/>
        </w:tabs>
        <w:spacing w:after="0" w:line="275" w:lineRule="auto"/>
        <w:ind w:firstLine="567"/>
        <w:jc w:val="both"/>
        <w:rPr>
          <w:rFonts w:eastAsia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соответствии со ст. 22 ФЗ № 181 «О социальной защите инвалидов в Российской Федерации» на предприятиях организуют специальные рабочие места для трудоустройства инвалидов. Это рабочие места, требующие дополнительных мер по организации труда, включая адаптацию основного и вспомогательного оборудования, технического и организационного оснащения, дополнительного оснащения и обеспечения техническими приспособлениями с учетом индивидуальных возможностей инвалидов. Специальные рабочие места для трудоустройства инвалидов оснащаются (оборудуются) работодателями с учетом нарушенных функций инвалидов и ограничений их жизнедеятельности в соответствии с основными требованиями к такому оснащению (оборудованию). Оснащение рабочих мест инвалидов производится в соответствии с Приказом Минтруда России от 19.11.2013 N 685н «Об утверждении основных требований к оснащению (оборудованию) специальных рабочих мест для трудоустройства инвалидов с учетом нарушенных функций и ограничений их жизнедеятельности».</w:t>
      </w:r>
    </w:p>
    <w:p w:rsidR="00414DA6" w:rsidRPr="00414DA6" w:rsidRDefault="00414DA6" w:rsidP="00414DA6">
      <w:pPr>
        <w:spacing w:line="273" w:lineRule="auto"/>
        <w:ind w:right="2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Минимальное количество специальных рабочих мест для трудоустройства инвалидов устанавливается органами исполнительной власти субъектов Российской Федерации для каждого предприятия, учреждения, организации в пределах установленной квоты для приема на работу инвалидов. Трудоустройство инвалидов на оборудованные (оснащенные) рабочие места осуществляется в рамках договоров, заключенных органами службы занятости с работодателями, со сроком действия один год. В большинстве субъектов Российской Федерации указанными договорами предусматривается в случае увольнения инвалидов, трудоустроенных на оборудованные (оснащенные) для них рабочие места, до окончания срока действия договора, обязанность работодателя письменно уведомлять органы службы занятости об их увольнении в течение трех рабочих дней с момента увольнения, принять на освободившиеся рабочие места других незанятых инвалидов соответствующей категории и предоставить органам службы занятости сведения об их трудоустройстве в течение трех рабочих дней с момента трудоустройства. При этом, в случае неисполнения договорных обязательств, предусматривается возврат финансовых средств, предоставленных работодателю на оборудование (оснащение) рабочих мест для трудоустройства незанятых инвалидов. (Закон Красноярского края от 29.01.2004 №9-1712, Закон РФ от 19.04.1991 №1032.1)</w:t>
      </w:r>
    </w:p>
    <w:p w:rsidR="00414DA6" w:rsidRPr="00414DA6" w:rsidRDefault="00414DA6" w:rsidP="00414DA6">
      <w:pPr>
        <w:tabs>
          <w:tab w:val="left" w:pos="1220"/>
        </w:tabs>
        <w:spacing w:after="0" w:line="272" w:lineRule="auto"/>
        <w:ind w:firstLine="567"/>
        <w:jc w:val="both"/>
        <w:rPr>
          <w:rFonts w:eastAsia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ст. 23 ФЗ № 181 «О социальной защите инвалидов в Российской Федерации» инвалидам, занятым в организациях независимо от организационно-правовых форм и форм собственности, создаются необходимые </w:t>
      </w:r>
      <w:r w:rsidRPr="00414DA6">
        <w:rPr>
          <w:rFonts w:ascii="Times New Roman" w:eastAsia="Times New Roman" w:hAnsi="Times New Roman" w:cs="Times New Roman"/>
          <w:sz w:val="28"/>
          <w:szCs w:val="28"/>
        </w:rPr>
        <w:lastRenderedPageBreak/>
        <w:t>условия труда в соответствии с индивидуальной программой реабилитации инвалида.</w:t>
      </w:r>
    </w:p>
    <w:p w:rsidR="00414DA6" w:rsidRPr="00414DA6" w:rsidRDefault="00414DA6" w:rsidP="00414DA6">
      <w:pPr>
        <w:spacing w:line="264" w:lineRule="auto"/>
        <w:ind w:right="20" w:firstLine="567"/>
        <w:rPr>
          <w:rFonts w:eastAsia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Для инвалидов I и II групп устанавливается сокращенная продолжительность рабочего времени не более 35 часов в неделю с сохранением полной оплаты труда.</w:t>
      </w:r>
    </w:p>
    <w:p w:rsidR="00414DA6" w:rsidRPr="00414DA6" w:rsidRDefault="00414DA6" w:rsidP="00414DA6">
      <w:pPr>
        <w:spacing w:line="271" w:lineRule="auto"/>
        <w:ind w:firstLine="567"/>
        <w:jc w:val="both"/>
        <w:rPr>
          <w:rFonts w:eastAsia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Привлечение инвалидов к сверхурочным работам, работе в выходные дни и ночное время допускается только с их согласия и при условии, если такие работы не запрещены им по состоянию здоровья.</w:t>
      </w:r>
    </w:p>
    <w:p w:rsidR="00414DA6" w:rsidRPr="00414DA6" w:rsidRDefault="00414DA6" w:rsidP="00414DA6">
      <w:pPr>
        <w:tabs>
          <w:tab w:val="left" w:pos="1225"/>
        </w:tabs>
        <w:spacing w:after="0" w:line="265" w:lineRule="auto"/>
        <w:ind w:right="20" w:firstLine="567"/>
        <w:rPr>
          <w:rFonts w:eastAsia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В целях мониторинга ситуации с трудоустройством и закрепляемостью инвалидов в субъектах Российской Федерации Минтрудом России изданы следующие нормативные акты:</w:t>
      </w:r>
    </w:p>
    <w:p w:rsidR="00414DA6" w:rsidRPr="00414DA6" w:rsidRDefault="00414DA6" w:rsidP="00414DA6">
      <w:pPr>
        <w:spacing w:line="270" w:lineRule="auto"/>
        <w:ind w:right="20" w:firstLine="567"/>
        <w:jc w:val="both"/>
        <w:rPr>
          <w:rFonts w:eastAsia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Приказ Минтруда России №643 от 29 декабря 2012 г. «О проведении мониторинга потребности незанятых инвалидов трудоспособного возраста в трудоустройстве, открытии собственного дела»;</w:t>
      </w:r>
    </w:p>
    <w:p w:rsidR="00414DA6" w:rsidRPr="00414DA6" w:rsidRDefault="00414DA6" w:rsidP="00414DA6">
      <w:pPr>
        <w:spacing w:line="272" w:lineRule="auto"/>
        <w:ind w:firstLine="567"/>
        <w:jc w:val="both"/>
        <w:rPr>
          <w:rFonts w:eastAsia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Приказ Минтруда России №82 от 28 февраля 2013 г. «Об установлении критериев оценки эффективности трудоустройства незанятых инвалидов, в том числе на оборудованные (оснащенные) рабочие места за счет средств субсидий из федерального бюджета бюджетам субъектов Российской Федерации»;</w:t>
      </w:r>
    </w:p>
    <w:p w:rsidR="00414DA6" w:rsidRPr="00414DA6" w:rsidRDefault="00414DA6" w:rsidP="00414DA6">
      <w:pPr>
        <w:spacing w:line="273" w:lineRule="auto"/>
        <w:ind w:right="20" w:firstLine="567"/>
        <w:jc w:val="both"/>
        <w:rPr>
          <w:rFonts w:eastAsia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Приказ Минтруда России №94 от 11 марта 2013 г. «О методологическом обеспечении реализации органами исполнительной власти субъектов Российской Федерации мер, направленных на создание условий для повышения уровня занятости инвалидов, в том числе на оборудованных (оснащенных) для них рабочих местах, и повышение эффективности реализации мероприятий по содействию трудоустройству инвалидов».</w:t>
      </w:r>
    </w:p>
    <w:p w:rsidR="00414DA6" w:rsidRPr="00414DA6" w:rsidRDefault="00414DA6" w:rsidP="00414DA6">
      <w:pPr>
        <w:spacing w:line="273" w:lineRule="auto"/>
        <w:ind w:firstLine="567"/>
        <w:jc w:val="both"/>
        <w:rPr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Приказом Минздравсоцразвития России от 04.08.2008 N 379н «Об утверждении форм индивидуальной программы реабилитации инвалида, индивидуальной программы реабилитации ребенка - инвалида, выдаваемых федеральными государственными учреждениями медико - социальной экспертизы, порядка их разработки и реализации» (Зарегистрировано в Минюсте РФ 27.08.2008 N 12189) установлена форма Индивидуальной программы реабилитации (ИПР) инвалида действующая в настоящее время.</w:t>
      </w:r>
    </w:p>
    <w:p w:rsidR="00414DA6" w:rsidRPr="00414DA6" w:rsidRDefault="00414DA6" w:rsidP="00414DA6">
      <w:pPr>
        <w:spacing w:line="27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hAnsi="Times New Roman" w:cs="Times New Roman"/>
          <w:sz w:val="28"/>
          <w:szCs w:val="28"/>
        </w:rPr>
        <w:t>Приказом  Минтруда России от 27.08.2019 N 585н "О классификациях и критериях, используемых при осуществлении медико-социальной экспертизы граждан федеральными государственными учреждениями медико-социальной экспертизы" (Зарегистрировано в Минюсте России 18.11.2019 N 56528)</w:t>
      </w:r>
      <w:r w:rsidRPr="00414DA6">
        <w:rPr>
          <w:rFonts w:ascii="Times New Roman" w:eastAsia="Times New Roman" w:hAnsi="Times New Roman" w:cs="Times New Roman"/>
          <w:sz w:val="28"/>
          <w:szCs w:val="28"/>
        </w:rPr>
        <w:t xml:space="preserve"> утверждены: Классификация основных видов стойких расстройств функций организма человека и степени их выраженности, Классификация основных категорий жизнедеятельности </w:t>
      </w:r>
      <w:r w:rsidRPr="00414DA6">
        <w:rPr>
          <w:rFonts w:ascii="Times New Roman" w:eastAsia="Times New Roman" w:hAnsi="Times New Roman" w:cs="Times New Roman"/>
          <w:sz w:val="28"/>
          <w:szCs w:val="28"/>
        </w:rPr>
        <w:lastRenderedPageBreak/>
        <w:t>человека и степени выраженности ограничений этих категорий, а также критерии установления групп инвалидности.</w:t>
      </w:r>
    </w:p>
    <w:p w:rsidR="00414DA6" w:rsidRDefault="00414DA6" w:rsidP="00414DA6">
      <w:pPr>
        <w:tabs>
          <w:tab w:val="left" w:pos="1196"/>
        </w:tabs>
        <w:spacing w:after="0" w:line="27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4DA6">
        <w:rPr>
          <w:rFonts w:ascii="Times New Roman" w:hAnsi="Times New Roman" w:cs="Times New Roman"/>
          <w:sz w:val="28"/>
          <w:szCs w:val="28"/>
        </w:rPr>
        <w:t xml:space="preserve">Приказ Минтруда России от 13.06.2017 N 486н (ред. от 04.04.2019) "Об утверждении Порядка разработки и реализации индивидуальной программы реабилитации или абилитации инвалида, индивидуальной программы реабилитации или абилитации ребенка-инвалида, выдаваемых федеральными государственными учреждениями медико-социальной экспертизы, и их форм" (Зарегистрировано в Минюсте России 31.07.2017 N 47579), </w:t>
      </w:r>
      <w:r w:rsidRPr="00414DA6">
        <w:rPr>
          <w:rFonts w:ascii="Times New Roman" w:eastAsia="Times New Roman" w:hAnsi="Times New Roman" w:cs="Times New Roman"/>
          <w:sz w:val="28"/>
          <w:szCs w:val="28"/>
        </w:rPr>
        <w:t>в котором установлена форма  Индивидуальной программы  реабилитации</w:t>
      </w:r>
      <w:r w:rsidRPr="00414DA6">
        <w:rPr>
          <w:rFonts w:ascii="Times New Roman" w:hAnsi="Times New Roman" w:cs="Times New Roman"/>
          <w:sz w:val="28"/>
          <w:szCs w:val="28"/>
        </w:rPr>
        <w:t xml:space="preserve"> </w:t>
      </w:r>
      <w:r w:rsidRPr="00414DA6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414DA6">
        <w:rPr>
          <w:rFonts w:ascii="Times New Roman" w:hAnsi="Times New Roman" w:cs="Times New Roman"/>
          <w:sz w:val="28"/>
          <w:szCs w:val="28"/>
        </w:rPr>
        <w:t xml:space="preserve"> </w:t>
      </w:r>
      <w:r w:rsidRPr="00414DA6">
        <w:rPr>
          <w:rFonts w:ascii="Times New Roman" w:eastAsia="Times New Roman" w:hAnsi="Times New Roman" w:cs="Times New Roman"/>
          <w:sz w:val="28"/>
          <w:szCs w:val="28"/>
        </w:rPr>
        <w:t>абилитации</w:t>
      </w:r>
      <w:r w:rsidRPr="00414DA6">
        <w:rPr>
          <w:rFonts w:ascii="Times New Roman" w:hAnsi="Times New Roman" w:cs="Times New Roman"/>
          <w:sz w:val="28"/>
          <w:szCs w:val="28"/>
        </w:rPr>
        <w:t xml:space="preserve"> </w:t>
      </w:r>
      <w:r w:rsidRPr="00414DA6">
        <w:rPr>
          <w:rFonts w:ascii="Times New Roman" w:eastAsia="Times New Roman" w:hAnsi="Times New Roman" w:cs="Times New Roman"/>
          <w:sz w:val="28"/>
          <w:szCs w:val="28"/>
        </w:rPr>
        <w:t>инвалида</w:t>
      </w:r>
      <w:r w:rsidRPr="00414DA6">
        <w:rPr>
          <w:rFonts w:ascii="Times New Roman" w:hAnsi="Times New Roman" w:cs="Times New Roman"/>
          <w:sz w:val="28"/>
          <w:szCs w:val="28"/>
        </w:rPr>
        <w:t xml:space="preserve"> </w:t>
      </w:r>
      <w:r w:rsidRPr="00414DA6">
        <w:rPr>
          <w:rFonts w:ascii="Times New Roman" w:eastAsia="Times New Roman" w:hAnsi="Times New Roman" w:cs="Times New Roman"/>
          <w:sz w:val="28"/>
          <w:szCs w:val="28"/>
        </w:rPr>
        <w:t>ИПРА действующая в настоящее время.</w:t>
      </w:r>
    </w:p>
    <w:p w:rsidR="00414DA6" w:rsidRPr="00414DA6" w:rsidRDefault="00414DA6" w:rsidP="00414DA6">
      <w:pPr>
        <w:spacing w:line="273" w:lineRule="auto"/>
        <w:ind w:right="20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r w:rsidRPr="00414DA6">
        <w:rPr>
          <w:rFonts w:ascii="Times New Roman" w:eastAsia="Times New Roman" w:hAnsi="Times New Roman" w:cs="Times New Roman"/>
          <w:b/>
          <w:sz w:val="28"/>
          <w:szCs w:val="28"/>
        </w:rPr>
        <w:t>Основные направления работы организаций, оказывающих содействие в трудоустройстве</w:t>
      </w:r>
    </w:p>
    <w:p w:rsidR="00414DA6" w:rsidRPr="00414DA6" w:rsidRDefault="00414DA6" w:rsidP="00414DA6">
      <w:pPr>
        <w:spacing w:line="273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Проблема трудоустройства инвалидов, их социализация и вовлечение в полноценную общественную жизнь является одной из самых актуальных в настоящее время. Для решения данной проблемы используют различные подходы, в том числе переход от программ создания специализированных предприятий для инвалидов к системе поддержки лиц с инвалидностью непосредственно на рабочем месте в рамках действующих организаций.</w:t>
      </w:r>
    </w:p>
    <w:p w:rsidR="00414DA6" w:rsidRPr="00414DA6" w:rsidRDefault="00414DA6" w:rsidP="00414DA6">
      <w:pPr>
        <w:spacing w:line="271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Организация содействия трудоустройству граждан в настоящее время реализуется через систему Центров занятости населения, в компетенцию которых входит оказание данных услуг для инвалидов и лиц с ОВЗ.</w:t>
      </w:r>
    </w:p>
    <w:p w:rsidR="00414DA6" w:rsidRPr="00414DA6" w:rsidRDefault="00414DA6" w:rsidP="00414DA6">
      <w:pPr>
        <w:spacing w:line="27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Работа по содействию трудоустройству инвалидов проводится некоммерческими организациями (НКО), оказывающими социально ориентированные услуги инвалидам, коммерческими рекрутинговыми и кадровыми агентствами, государственными социальными учреждениями и организациями.</w:t>
      </w:r>
    </w:p>
    <w:p w:rsidR="00414DA6" w:rsidRPr="00414DA6" w:rsidRDefault="00414DA6" w:rsidP="00414DA6">
      <w:pPr>
        <w:spacing w:line="264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Основные направления работы организаций, оказывающих содействие в трудоустройстве:</w:t>
      </w:r>
    </w:p>
    <w:p w:rsidR="00414DA6" w:rsidRPr="00414DA6" w:rsidRDefault="00414DA6" w:rsidP="00414DA6">
      <w:pPr>
        <w:numPr>
          <w:ilvl w:val="0"/>
          <w:numId w:val="2"/>
        </w:numPr>
        <w:tabs>
          <w:tab w:val="left" w:pos="680"/>
        </w:tabs>
        <w:spacing w:after="0" w:line="240" w:lineRule="auto"/>
        <w:ind w:firstLine="567"/>
        <w:rPr>
          <w:rFonts w:ascii="Times New Roman" w:eastAsia="Symbol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подбор персонала и трудоустройство;</w:t>
      </w:r>
    </w:p>
    <w:p w:rsidR="00414DA6" w:rsidRPr="00414DA6" w:rsidRDefault="00414DA6" w:rsidP="00414DA6">
      <w:pPr>
        <w:numPr>
          <w:ilvl w:val="0"/>
          <w:numId w:val="2"/>
        </w:numPr>
        <w:tabs>
          <w:tab w:val="left" w:pos="680"/>
        </w:tabs>
        <w:spacing w:after="0" w:line="240" w:lineRule="auto"/>
        <w:ind w:firstLine="567"/>
        <w:rPr>
          <w:rFonts w:ascii="Times New Roman" w:eastAsia="Symbol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содействие предпринимательству;</w:t>
      </w:r>
    </w:p>
    <w:p w:rsidR="00414DA6" w:rsidRPr="00414DA6" w:rsidRDefault="00414DA6" w:rsidP="00414DA6">
      <w:pPr>
        <w:numPr>
          <w:ilvl w:val="0"/>
          <w:numId w:val="2"/>
        </w:numPr>
        <w:tabs>
          <w:tab w:val="left" w:pos="680"/>
        </w:tabs>
        <w:spacing w:after="0" w:line="240" w:lineRule="auto"/>
        <w:ind w:firstLine="567"/>
        <w:rPr>
          <w:rFonts w:ascii="Times New Roman" w:eastAsia="Symbol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организация Ярмарок вакансий;</w:t>
      </w:r>
    </w:p>
    <w:p w:rsidR="00414DA6" w:rsidRPr="00414DA6" w:rsidRDefault="00414DA6" w:rsidP="00414DA6">
      <w:pPr>
        <w:numPr>
          <w:ilvl w:val="0"/>
          <w:numId w:val="2"/>
        </w:numPr>
        <w:tabs>
          <w:tab w:val="left" w:pos="680"/>
        </w:tabs>
        <w:spacing w:after="0" w:line="240" w:lineRule="auto"/>
        <w:ind w:firstLine="567"/>
        <w:rPr>
          <w:rFonts w:ascii="Times New Roman" w:eastAsia="Symbol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профессиональное обучение и переобучение;</w:t>
      </w:r>
    </w:p>
    <w:p w:rsidR="00414DA6" w:rsidRPr="00414DA6" w:rsidRDefault="00414DA6" w:rsidP="00414DA6">
      <w:pPr>
        <w:numPr>
          <w:ilvl w:val="0"/>
          <w:numId w:val="2"/>
        </w:numPr>
        <w:tabs>
          <w:tab w:val="left" w:pos="680"/>
        </w:tabs>
        <w:spacing w:after="0" w:line="240" w:lineRule="auto"/>
        <w:ind w:firstLine="567"/>
        <w:rPr>
          <w:rFonts w:ascii="Times New Roman" w:eastAsia="Symbol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организация общественных работ и временной занятости.</w:t>
      </w:r>
    </w:p>
    <w:p w:rsidR="00414DA6" w:rsidRPr="00414DA6" w:rsidRDefault="00414DA6" w:rsidP="00414DA6">
      <w:pPr>
        <w:tabs>
          <w:tab w:val="left" w:pos="1220"/>
        </w:tabs>
        <w:spacing w:after="0" w:line="272" w:lineRule="auto"/>
        <w:ind w:right="2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  <w:lang w:val="az-Cyrl-AZ"/>
        </w:rPr>
        <w:t xml:space="preserve">В </w:t>
      </w:r>
      <w:r w:rsidRPr="00414DA6">
        <w:rPr>
          <w:rFonts w:ascii="Times New Roman" w:eastAsia="Times New Roman" w:hAnsi="Times New Roman" w:cs="Times New Roman"/>
          <w:sz w:val="28"/>
          <w:szCs w:val="28"/>
        </w:rPr>
        <w:t>системе профессионального образования организация содействия трудоустройству выпускников реализуется через Центры карьеры (или центры трудоустройства).</w:t>
      </w:r>
    </w:p>
    <w:p w:rsidR="00414DA6" w:rsidRPr="00414DA6" w:rsidRDefault="00414DA6" w:rsidP="00414DA6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hAnsi="Times New Roman" w:cs="Times New Roman"/>
          <w:sz w:val="28"/>
          <w:szCs w:val="28"/>
        </w:rPr>
        <w:lastRenderedPageBreak/>
        <w:t xml:space="preserve">Основные направления работы с обучающимися инвалидами и лицами с ОВЗ в части системного выстраивания индивидуальной траектории карьеры и содействия трудоустройству: </w:t>
      </w:r>
    </w:p>
    <w:p w:rsidR="00414DA6" w:rsidRPr="00414DA6" w:rsidRDefault="00414DA6" w:rsidP="00414DA6">
      <w:pPr>
        <w:pStyle w:val="a3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hAnsi="Times New Roman" w:cs="Times New Roman"/>
          <w:sz w:val="28"/>
          <w:szCs w:val="28"/>
        </w:rPr>
        <w:t xml:space="preserve">профессиональная ориентация, профессиональная консультация, профессиональный подбор, профессиональный отбор, профессиональная, производственная и социальная адаптация; </w:t>
      </w:r>
    </w:p>
    <w:p w:rsidR="00414DA6" w:rsidRPr="00414DA6" w:rsidRDefault="00414DA6" w:rsidP="00414DA6">
      <w:pPr>
        <w:pStyle w:val="a3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hAnsi="Times New Roman" w:cs="Times New Roman"/>
          <w:sz w:val="28"/>
          <w:szCs w:val="28"/>
        </w:rPr>
        <w:t xml:space="preserve">системная работа в части выстраивания индивидуальной карьеры и содействия трудоустройству; </w:t>
      </w:r>
    </w:p>
    <w:p w:rsidR="00414DA6" w:rsidRPr="00414DA6" w:rsidRDefault="00414DA6" w:rsidP="00414DA6">
      <w:pPr>
        <w:pStyle w:val="a3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hAnsi="Times New Roman" w:cs="Times New Roman"/>
          <w:sz w:val="28"/>
          <w:szCs w:val="28"/>
        </w:rPr>
        <w:t xml:space="preserve">организация и проведение психологического и профессионального тестирования; </w:t>
      </w:r>
    </w:p>
    <w:p w:rsidR="00414DA6" w:rsidRPr="00414DA6" w:rsidRDefault="00414DA6" w:rsidP="00414DA6">
      <w:pPr>
        <w:pStyle w:val="a3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hAnsi="Times New Roman" w:cs="Times New Roman"/>
          <w:sz w:val="28"/>
          <w:szCs w:val="28"/>
        </w:rPr>
        <w:t xml:space="preserve">проведение тренингов, деловых профориентационных игр, ярмарок учебных и рабочих мест, справочно-информационных бесед, профессиональных экскурсий, конкурсов . </w:t>
      </w:r>
    </w:p>
    <w:tbl>
      <w:tblPr>
        <w:tblStyle w:val="a4"/>
        <w:tblpPr w:leftFromText="180" w:rightFromText="180" w:horzAnchor="margin" w:tblpXSpec="center" w:tblpY="28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CellMar>
          <w:left w:w="76" w:type="dxa"/>
          <w:right w:w="76" w:type="dxa"/>
        </w:tblCellMar>
        <w:tblLook w:val="04A0" w:firstRow="1" w:lastRow="0" w:firstColumn="1" w:lastColumn="0" w:noHBand="0" w:noVBand="1"/>
      </w:tblPr>
      <w:tblGrid>
        <w:gridCol w:w="1711"/>
        <w:gridCol w:w="201"/>
        <w:gridCol w:w="2213"/>
        <w:gridCol w:w="201"/>
        <w:gridCol w:w="2392"/>
      </w:tblGrid>
      <w:tr w:rsidR="00414DA6" w:rsidRPr="00414DA6" w:rsidTr="00E5726E">
        <w:tc>
          <w:tcPr>
            <w:tcW w:w="6718" w:type="dxa"/>
            <w:gridSpan w:val="5"/>
            <w:tcBorders>
              <w:top w:val="double" w:sz="2" w:space="0" w:color="C00000"/>
              <w:left w:val="double" w:sz="2" w:space="0" w:color="C00000"/>
              <w:bottom w:val="double" w:sz="2" w:space="0" w:color="C00000"/>
              <w:right w:val="double" w:sz="2" w:space="0" w:color="C00000"/>
            </w:tcBorders>
            <w:shd w:val="clear" w:color="auto" w:fill="FFFF99"/>
          </w:tcPr>
          <w:p w:rsidR="00414DA6" w:rsidRPr="00414DA6" w:rsidRDefault="00414DA6" w:rsidP="00E5726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</w:p>
          <w:p w:rsidR="00414DA6" w:rsidRPr="00414DA6" w:rsidRDefault="00414DA6" w:rsidP="00E5726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ОСНОВНЫЕ НАПРАВЛЕНИЯ СОДЕЙСТВИЯ ТРУДОУСТРОЙСТВУ И ПОСТДИПЛОМНОГО СОПРОВОЖДЕНИЯ ВЫПУСКНИКОВ ИЗ ЧИСЛА ЛИЦ С ОГРАНИЧЕННЫМИ ВОЗМОЖНОСТЯМИ ЗДОРОВЬЯ И ИНВАЛИДНОСТЬЮ В РАМКАХ УЧРЕЖДЕНИЯ СПО:</w:t>
            </w:r>
          </w:p>
        </w:tc>
      </w:tr>
      <w:tr w:rsidR="00414DA6" w:rsidRPr="00414DA6" w:rsidTr="00E5726E">
        <w:tc>
          <w:tcPr>
            <w:tcW w:w="6718" w:type="dxa"/>
            <w:gridSpan w:val="5"/>
            <w:tcBorders>
              <w:top w:val="double" w:sz="2" w:space="0" w:color="C00000"/>
            </w:tcBorders>
            <w:shd w:val="clear" w:color="auto" w:fill="FFFFFF" w:themeFill="background1"/>
          </w:tcPr>
          <w:p w:rsidR="00414DA6" w:rsidRPr="00414DA6" w:rsidRDefault="00414DA6" w:rsidP="00E5726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b/>
                <w:noProof/>
                <w:color w:val="C0000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5F56BFC" wp14:editId="433C8E12">
                      <wp:simplePos x="0" y="0"/>
                      <wp:positionH relativeFrom="column">
                        <wp:posOffset>3126542</wp:posOffset>
                      </wp:positionH>
                      <wp:positionV relativeFrom="paragraph">
                        <wp:posOffset>10785</wp:posOffset>
                      </wp:positionV>
                      <wp:extent cx="397510" cy="254000"/>
                      <wp:effectExtent l="76200" t="19050" r="21590" b="31750"/>
                      <wp:wrapNone/>
                      <wp:docPr id="7" name="Стрелка вниз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7510" cy="2540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FF99"/>
                              </a:solidFill>
                              <a:ln w="28575" cmpd="dbl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C85ABEF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Стрелка вниз 7" o:spid="_x0000_s1026" type="#_x0000_t67" style="position:absolute;margin-left:246.2pt;margin-top:.85pt;width:31.3pt;height:2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" adj="10800" fillcolor="#ff9" strokecolor="#c00000" strokeweight="2.25pt">
                      <v:stroke linestyle="thinThin"/>
                    </v:shape>
                  </w:pict>
                </mc:Fallback>
              </mc:AlternateContent>
            </w:r>
            <w:r w:rsidRPr="00414DA6">
              <w:rPr>
                <w:rFonts w:ascii="Times New Roman" w:hAnsi="Times New Roman" w:cs="Times New Roman"/>
                <w:b/>
                <w:noProof/>
                <w:color w:val="C0000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523151F" wp14:editId="2DEDEBCD">
                      <wp:simplePos x="0" y="0"/>
                      <wp:positionH relativeFrom="column">
                        <wp:posOffset>1661795</wp:posOffset>
                      </wp:positionH>
                      <wp:positionV relativeFrom="paragraph">
                        <wp:posOffset>-16510</wp:posOffset>
                      </wp:positionV>
                      <wp:extent cx="397510" cy="254000"/>
                      <wp:effectExtent l="76200" t="19050" r="21590" b="31750"/>
                      <wp:wrapNone/>
                      <wp:docPr id="6" name="Стрелка вниз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7510" cy="2540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FF99"/>
                              </a:solidFill>
                              <a:ln w="28575" cmpd="dbl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096671" id="Стрелка вниз 6" o:spid="_x0000_s1026" type="#_x0000_t67" style="position:absolute;margin-left:130.85pt;margin-top:-1.3pt;width:31.3pt;height:2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" adj="10800" fillcolor="#ff9" strokecolor="#c00000" strokeweight="2.25pt">
                      <v:stroke linestyle="thinThin"/>
                    </v:shape>
                  </w:pict>
                </mc:Fallback>
              </mc:AlternateContent>
            </w:r>
            <w:r w:rsidRPr="00414DA6">
              <w:rPr>
                <w:rFonts w:ascii="Times New Roman" w:hAnsi="Times New Roman" w:cs="Times New Roman"/>
                <w:b/>
                <w:noProof/>
                <w:color w:val="C0000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7BF164" wp14:editId="7CE83B9A">
                      <wp:simplePos x="0" y="0"/>
                      <wp:positionH relativeFrom="column">
                        <wp:posOffset>462280</wp:posOffset>
                      </wp:positionH>
                      <wp:positionV relativeFrom="paragraph">
                        <wp:posOffset>0</wp:posOffset>
                      </wp:positionV>
                      <wp:extent cx="397510" cy="254000"/>
                      <wp:effectExtent l="76200" t="19050" r="21590" b="31750"/>
                      <wp:wrapNone/>
                      <wp:docPr id="5" name="Стрелка вниз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7510" cy="2540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FF99"/>
                              </a:solidFill>
                              <a:ln w="28575" cmpd="dbl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7043CC" id="Стрелка вниз 5" o:spid="_x0000_s1026" type="#_x0000_t67" style="position:absolute;margin-left:36.4pt;margin-top:0;width:31.3pt;height: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" adj="10800" fillcolor="#ff9" strokecolor="#c00000" strokeweight="2.25pt">
                      <v:stroke linestyle="thinThin"/>
                    </v:shape>
                  </w:pict>
                </mc:Fallback>
              </mc:AlternateContent>
            </w:r>
          </w:p>
        </w:tc>
      </w:tr>
      <w:tr w:rsidR="00414DA6" w:rsidRPr="00414DA6" w:rsidTr="00E5726E">
        <w:trPr>
          <w:trHeight w:val="1065"/>
        </w:trPr>
        <w:tc>
          <w:tcPr>
            <w:tcW w:w="1711" w:type="dxa"/>
            <w:tcBorders>
              <w:top w:val="double" w:sz="2" w:space="0" w:color="222A35" w:themeColor="text2" w:themeShade="80"/>
              <w:left w:val="double" w:sz="2" w:space="0" w:color="222A35" w:themeColor="text2" w:themeShade="80"/>
              <w:bottom w:val="double" w:sz="2" w:space="0" w:color="222A35" w:themeColor="text2" w:themeShade="80"/>
              <w:right w:val="double" w:sz="2" w:space="0" w:color="222A35" w:themeColor="text2" w:themeShade="80"/>
            </w:tcBorders>
            <w:shd w:val="clear" w:color="auto" w:fill="FFFFFF" w:themeFill="background1"/>
          </w:tcPr>
          <w:p w:rsidR="00414DA6" w:rsidRPr="00414DA6" w:rsidRDefault="00414DA6" w:rsidP="00E5726E">
            <w:pPr>
              <w:pStyle w:val="a3"/>
              <w:spacing w:before="240"/>
              <w:ind w:left="34"/>
              <w:jc w:val="center"/>
              <w:rPr>
                <w:rFonts w:ascii="Times New Roman" w:hAnsi="Times New Roman" w:cs="Times New Roman"/>
                <w:b/>
                <w:i/>
                <w:color w:val="222A35" w:themeColor="text2" w:themeShade="80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b/>
                <w:i/>
                <w:color w:val="222A35" w:themeColor="text2" w:themeShade="80"/>
                <w:sz w:val="28"/>
                <w:szCs w:val="28"/>
              </w:rPr>
              <w:t>СИСТЕМА КОМПЛЕКСНОЙ ПРОФОРИЕНТАЦИОННОЙ РАБОТЫ С ОБУЧАЮЩИМИСЯ</w:t>
            </w:r>
          </w:p>
        </w:tc>
        <w:tc>
          <w:tcPr>
            <w:tcW w:w="201" w:type="dxa"/>
            <w:tcBorders>
              <w:left w:val="double" w:sz="2" w:space="0" w:color="222A35" w:themeColor="text2" w:themeShade="80"/>
              <w:right w:val="double" w:sz="2" w:space="0" w:color="222A35" w:themeColor="text2" w:themeShade="80"/>
            </w:tcBorders>
            <w:shd w:val="clear" w:color="auto" w:fill="FFFFFF" w:themeFill="background1"/>
          </w:tcPr>
          <w:p w:rsidR="00414DA6" w:rsidRPr="00414DA6" w:rsidRDefault="00414DA6" w:rsidP="00E5726E">
            <w:pPr>
              <w:pStyle w:val="a3"/>
              <w:spacing w:before="240"/>
              <w:ind w:left="0"/>
              <w:jc w:val="center"/>
              <w:rPr>
                <w:rFonts w:ascii="Times New Roman" w:hAnsi="Times New Roman" w:cs="Times New Roman"/>
                <w:b/>
                <w:i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2213" w:type="dxa"/>
            <w:tcBorders>
              <w:top w:val="double" w:sz="2" w:space="0" w:color="222A35" w:themeColor="text2" w:themeShade="80"/>
              <w:left w:val="double" w:sz="2" w:space="0" w:color="222A35" w:themeColor="text2" w:themeShade="80"/>
              <w:bottom w:val="double" w:sz="2" w:space="0" w:color="222A35" w:themeColor="text2" w:themeShade="80"/>
              <w:right w:val="double" w:sz="2" w:space="0" w:color="222A35" w:themeColor="text2" w:themeShade="80"/>
            </w:tcBorders>
            <w:shd w:val="clear" w:color="auto" w:fill="FFFFFF" w:themeFill="background1"/>
          </w:tcPr>
          <w:p w:rsidR="00414DA6" w:rsidRPr="00414DA6" w:rsidRDefault="00414DA6" w:rsidP="00E5726E">
            <w:pPr>
              <w:pStyle w:val="a3"/>
              <w:spacing w:before="240"/>
              <w:ind w:left="0"/>
              <w:jc w:val="center"/>
              <w:rPr>
                <w:rFonts w:ascii="Times New Roman" w:hAnsi="Times New Roman" w:cs="Times New Roman"/>
                <w:b/>
                <w:i/>
                <w:color w:val="222A35" w:themeColor="text2" w:themeShade="80"/>
                <w:sz w:val="28"/>
                <w:szCs w:val="28"/>
              </w:rPr>
            </w:pPr>
          </w:p>
          <w:p w:rsidR="00414DA6" w:rsidRPr="00414DA6" w:rsidRDefault="00414DA6" w:rsidP="00E5726E">
            <w:pPr>
              <w:pStyle w:val="a3"/>
              <w:spacing w:before="240"/>
              <w:ind w:left="0"/>
              <w:jc w:val="center"/>
              <w:rPr>
                <w:rFonts w:ascii="Times New Roman" w:hAnsi="Times New Roman" w:cs="Times New Roman"/>
                <w:b/>
                <w:i/>
                <w:color w:val="222A35" w:themeColor="text2" w:themeShade="80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b/>
                <w:i/>
                <w:color w:val="222A35" w:themeColor="text2" w:themeShade="80"/>
                <w:sz w:val="28"/>
                <w:szCs w:val="28"/>
              </w:rPr>
              <w:t>ФОРМИРОВАНИЕ БАЗ ДАННЫХ ОБУЧАЮЩИХСЯ И ВЫПУСКНИКОВ, ОТНОСЯЩИХСЯ К КАТЕГОРИИ ИНВАЛИДОВ И ЛИЦ С ОВЗ</w:t>
            </w:r>
          </w:p>
        </w:tc>
        <w:tc>
          <w:tcPr>
            <w:tcW w:w="201" w:type="dxa"/>
            <w:tcBorders>
              <w:left w:val="double" w:sz="2" w:space="0" w:color="222A35" w:themeColor="text2" w:themeShade="80"/>
              <w:right w:val="double" w:sz="2" w:space="0" w:color="222A35" w:themeColor="text2" w:themeShade="80"/>
            </w:tcBorders>
            <w:shd w:val="clear" w:color="auto" w:fill="FFFFFF" w:themeFill="background1"/>
          </w:tcPr>
          <w:p w:rsidR="00414DA6" w:rsidRPr="00414DA6" w:rsidRDefault="00414DA6" w:rsidP="00E5726E">
            <w:pPr>
              <w:pStyle w:val="a3"/>
              <w:spacing w:before="240"/>
              <w:ind w:left="0"/>
              <w:jc w:val="center"/>
              <w:rPr>
                <w:rFonts w:ascii="Times New Roman" w:hAnsi="Times New Roman" w:cs="Times New Roman"/>
                <w:b/>
                <w:i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2392" w:type="dxa"/>
            <w:tcBorders>
              <w:top w:val="double" w:sz="2" w:space="0" w:color="222A35" w:themeColor="text2" w:themeShade="80"/>
              <w:left w:val="double" w:sz="2" w:space="0" w:color="222A35" w:themeColor="text2" w:themeShade="80"/>
              <w:bottom w:val="double" w:sz="2" w:space="0" w:color="222A35" w:themeColor="text2" w:themeShade="80"/>
              <w:right w:val="double" w:sz="2" w:space="0" w:color="222A35" w:themeColor="text2" w:themeShade="80"/>
            </w:tcBorders>
            <w:shd w:val="clear" w:color="auto" w:fill="FFFFFF" w:themeFill="background1"/>
          </w:tcPr>
          <w:p w:rsidR="00414DA6" w:rsidRPr="00414DA6" w:rsidRDefault="00414DA6" w:rsidP="00E5726E">
            <w:pPr>
              <w:pStyle w:val="a3"/>
              <w:spacing w:before="240"/>
              <w:ind w:left="0"/>
              <w:jc w:val="center"/>
              <w:rPr>
                <w:rFonts w:ascii="Times New Roman" w:hAnsi="Times New Roman" w:cs="Times New Roman"/>
                <w:b/>
                <w:i/>
                <w:color w:val="222A35" w:themeColor="text2" w:themeShade="80"/>
                <w:sz w:val="28"/>
                <w:szCs w:val="28"/>
              </w:rPr>
            </w:pPr>
          </w:p>
          <w:p w:rsidR="00414DA6" w:rsidRPr="00414DA6" w:rsidRDefault="00414DA6" w:rsidP="00E5726E">
            <w:pPr>
              <w:pStyle w:val="a3"/>
              <w:spacing w:before="240"/>
              <w:ind w:left="0"/>
              <w:jc w:val="center"/>
              <w:rPr>
                <w:rFonts w:ascii="Times New Roman" w:hAnsi="Times New Roman" w:cs="Times New Roman"/>
                <w:b/>
                <w:i/>
                <w:color w:val="222A35" w:themeColor="text2" w:themeShade="80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b/>
                <w:i/>
                <w:color w:val="222A35" w:themeColor="text2" w:themeShade="80"/>
                <w:sz w:val="28"/>
                <w:szCs w:val="28"/>
              </w:rPr>
              <w:t>ФОРМИРОВАНИЕ БАЗ ДАННЫХ ПАРТНЕРСКИХ ОРГАНИЗАЦИЙ, ОКАЗЫВАЮЩИХ СОДЕЙСТВИЕ В ТРУДОУСТРОЙСТВЕ ИНВАЛИДОВ И ЛИЦ С ОВЗ</w:t>
            </w:r>
          </w:p>
        </w:tc>
      </w:tr>
    </w:tbl>
    <w:p w:rsidR="00414DA6" w:rsidRPr="00414DA6" w:rsidRDefault="00414DA6" w:rsidP="00414DA6">
      <w:pPr>
        <w:pStyle w:val="a3"/>
        <w:numPr>
          <w:ilvl w:val="0"/>
          <w:numId w:val="2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A35" w:themeColor="text2" w:themeShade="80"/>
          <w:sz w:val="28"/>
          <w:szCs w:val="28"/>
        </w:rPr>
      </w:pPr>
    </w:p>
    <w:p w:rsidR="00414DA6" w:rsidRPr="00414DA6" w:rsidRDefault="00414DA6" w:rsidP="00414D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hAnsi="Times New Roman" w:cs="Times New Roman"/>
          <w:sz w:val="28"/>
          <w:szCs w:val="28"/>
        </w:rPr>
        <w:lastRenderedPageBreak/>
        <w:t xml:space="preserve">Ожидаемые конечные результаты данной деятельности: </w:t>
      </w:r>
    </w:p>
    <w:p w:rsidR="00414DA6" w:rsidRPr="00414DA6" w:rsidRDefault="00414DA6" w:rsidP="00414DA6">
      <w:pPr>
        <w:pStyle w:val="a3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hAnsi="Times New Roman" w:cs="Times New Roman"/>
          <w:sz w:val="28"/>
          <w:szCs w:val="28"/>
        </w:rPr>
        <w:t xml:space="preserve">повышение доли выпускников трудоустроенных из числа инвалидов и лиц с ОВЗ; </w:t>
      </w:r>
    </w:p>
    <w:p w:rsidR="00414DA6" w:rsidRPr="00414DA6" w:rsidRDefault="00414DA6" w:rsidP="00414DA6">
      <w:pPr>
        <w:pStyle w:val="a3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hAnsi="Times New Roman" w:cs="Times New Roman"/>
          <w:sz w:val="28"/>
          <w:szCs w:val="28"/>
        </w:rPr>
        <w:t xml:space="preserve">возможность выстраивания индивидуальной карьеры выпускников из числа инвалидов и лиц с ОВЗ, повышение их социальной активности и ответственности. </w:t>
      </w:r>
    </w:p>
    <w:p w:rsidR="00414DA6" w:rsidRPr="00414DA6" w:rsidRDefault="00414DA6" w:rsidP="00414DA6">
      <w:pPr>
        <w:tabs>
          <w:tab w:val="left" w:pos="1220"/>
        </w:tabs>
        <w:spacing w:after="0" w:line="272" w:lineRule="auto"/>
        <w:ind w:left="567"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64" w:lineRule="auto"/>
        <w:ind w:right="20" w:firstLine="567"/>
        <w:rPr>
          <w:rFonts w:ascii="Times New Roman" w:hAnsi="Times New Roman" w:cs="Times New Roman"/>
          <w:b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b/>
          <w:sz w:val="28"/>
          <w:szCs w:val="28"/>
        </w:rPr>
        <w:t>Этапы организации содействия трудоустройству инвалидов и лиц с ограниченными возможностями здоровья в образовательных организациях среднего профессионального  образования:</w:t>
      </w:r>
    </w:p>
    <w:p w:rsidR="00414DA6" w:rsidRPr="00414DA6" w:rsidRDefault="00414DA6" w:rsidP="00414DA6">
      <w:pPr>
        <w:pStyle w:val="a3"/>
        <w:numPr>
          <w:ilvl w:val="0"/>
          <w:numId w:val="25"/>
        </w:numPr>
        <w:tabs>
          <w:tab w:val="left" w:pos="680"/>
        </w:tabs>
        <w:spacing w:after="0" w:line="268" w:lineRule="auto"/>
        <w:ind w:left="0" w:firstLine="567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Создание в СПО Центра содействия трудоустройству обучающихся относящихся к категории инвалидов или лиц с ОВЗ, либо закрепление функций по оказанию содействия трудоустройству инвалидов за одним из структурных подразделений ПОУ</w:t>
      </w:r>
      <w:r w:rsidRPr="00414DA6">
        <w:rPr>
          <w:rFonts w:ascii="Times New Roman" w:eastAsia="Times New Roman" w:hAnsi="Times New Roman" w:cs="Times New Roman"/>
          <w:sz w:val="28"/>
          <w:szCs w:val="28"/>
          <w:lang w:val="az-Cyrl-AZ"/>
        </w:rPr>
        <w:t xml:space="preserve"> </w:t>
      </w:r>
      <w:r w:rsidRPr="00414DA6">
        <w:rPr>
          <w:rFonts w:ascii="Times New Roman" w:eastAsia="Times New Roman" w:hAnsi="Times New Roman" w:cs="Times New Roman"/>
          <w:sz w:val="28"/>
          <w:szCs w:val="28"/>
        </w:rPr>
        <w:t>(Центр карьеры, Центры трудоустройства, Центр инклюзивного образования, Волонтерская организация и др.);</w:t>
      </w:r>
    </w:p>
    <w:p w:rsidR="00414DA6" w:rsidRPr="00414DA6" w:rsidRDefault="00414DA6" w:rsidP="00414DA6">
      <w:pPr>
        <w:pStyle w:val="a3"/>
        <w:numPr>
          <w:ilvl w:val="0"/>
          <w:numId w:val="25"/>
        </w:numPr>
        <w:tabs>
          <w:tab w:val="left" w:pos="680"/>
        </w:tabs>
        <w:spacing w:after="0" w:line="26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Обеспечение условий для работы структурного подразделения реализующего функцию содействия трудоустройству инвалидов (кадровое и финансовое обеспечение работы структурного подразделения, обеспечение архитектурной доступности для всех категорий, обучающихся относящихся к категории инвалидов и лиц с ОВЗ, наличие специальных средств и программного обеспечения для осуществления взаимодействия);</w:t>
      </w:r>
    </w:p>
    <w:p w:rsidR="00414DA6" w:rsidRPr="00414DA6" w:rsidRDefault="00414DA6" w:rsidP="00414DA6">
      <w:pPr>
        <w:pStyle w:val="a3"/>
        <w:numPr>
          <w:ilvl w:val="0"/>
          <w:numId w:val="25"/>
        </w:numPr>
        <w:tabs>
          <w:tab w:val="left" w:pos="680"/>
        </w:tabs>
        <w:spacing w:after="0" w:line="251" w:lineRule="auto"/>
        <w:ind w:left="0" w:firstLine="567"/>
        <w:rPr>
          <w:rFonts w:ascii="Times New Roman" w:eastAsia="Symbol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Формирование баз данных обучающихся и выпускников относящихся к категории инвалидов или лиц с ОВЗ;</w:t>
      </w:r>
    </w:p>
    <w:p w:rsidR="00414DA6" w:rsidRPr="00414DA6" w:rsidRDefault="00414DA6" w:rsidP="00414DA6">
      <w:pPr>
        <w:pStyle w:val="a3"/>
        <w:numPr>
          <w:ilvl w:val="0"/>
          <w:numId w:val="25"/>
        </w:numPr>
        <w:tabs>
          <w:tab w:val="left" w:pos="680"/>
        </w:tabs>
        <w:spacing w:after="0" w:line="251" w:lineRule="auto"/>
        <w:ind w:left="0" w:firstLine="567"/>
        <w:rPr>
          <w:rFonts w:ascii="Times New Roman" w:eastAsia="Symbol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Формирование базы данных партнерских организаций, оказывающих содействие в трудоустройстве инвалидов и лиц с ОВЗ;</w:t>
      </w:r>
    </w:p>
    <w:p w:rsidR="00414DA6" w:rsidRPr="00414DA6" w:rsidRDefault="00414DA6" w:rsidP="00414DA6">
      <w:pPr>
        <w:pStyle w:val="a3"/>
        <w:numPr>
          <w:ilvl w:val="0"/>
          <w:numId w:val="25"/>
        </w:numPr>
        <w:tabs>
          <w:tab w:val="left" w:pos="680"/>
        </w:tabs>
        <w:spacing w:after="0" w:line="240" w:lineRule="auto"/>
        <w:ind w:left="0" w:firstLine="567"/>
        <w:rPr>
          <w:rFonts w:ascii="Times New Roman" w:eastAsia="Symbol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Реализация мероприятий, направленных на содействие трудоустройству инвалидов.</w:t>
      </w:r>
    </w:p>
    <w:p w:rsidR="00414DA6" w:rsidRPr="00414DA6" w:rsidRDefault="00414DA6" w:rsidP="00414DA6">
      <w:pPr>
        <w:spacing w:line="264" w:lineRule="auto"/>
        <w:ind w:right="2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b/>
          <w:sz w:val="28"/>
          <w:szCs w:val="28"/>
        </w:rPr>
        <w:t>Условия организации содействия трудоустройству инвалидов и лиц с ограниченными возможностями здоровья в образовательных организациях среднего профессионального образования.</w:t>
      </w:r>
    </w:p>
    <w:p w:rsidR="00414DA6" w:rsidRPr="00414DA6" w:rsidRDefault="00414DA6" w:rsidP="00414DA6">
      <w:pPr>
        <w:spacing w:line="27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 xml:space="preserve">Структурное подразделение, оказывающее содействие в трудоустройстве инвалидам и лицам с ОВЗ должно быть архитектурно доступно, помещения должны быть оснащены с учетом потребностей людей с инвалидностью различных нозологических групп, в соответствии с Методическими рекомендациями Министерства образования и науки РФ от </w:t>
      </w:r>
      <w:r w:rsidRPr="00414DA6">
        <w:rPr>
          <w:rFonts w:ascii="Times New Roman" w:hAnsi="Times New Roman" w:cs="Times New Roman"/>
          <w:sz w:val="28"/>
          <w:szCs w:val="28"/>
        </w:rPr>
        <w:t xml:space="preserve"> 18.03.2014 N 06-281 "О направлении Требований" (вместе с "Требованиями к организации образовательного процесса для </w:t>
      </w:r>
      <w:r w:rsidRPr="00414DA6">
        <w:rPr>
          <w:rFonts w:ascii="Times New Roman" w:hAnsi="Times New Roman" w:cs="Times New Roman"/>
          <w:sz w:val="28"/>
          <w:szCs w:val="28"/>
        </w:rPr>
        <w:lastRenderedPageBreak/>
        <w:t>обучения инвалидов и лиц с ограниченными возможностями здоровья в профессиональных образовательных организациях, в том числе оснащенности образовательного процесса", утв. Минобрнауки России 26.12.2013 N 06-2412вн</w:t>
      </w:r>
    </w:p>
    <w:p w:rsidR="00414DA6" w:rsidRPr="00414DA6" w:rsidRDefault="00414DA6" w:rsidP="00414DA6">
      <w:pPr>
        <w:spacing w:line="273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Кадровое обеспечение структурного подразделения, оказывающего содействие в трудоустройстве инвалидам и лицам с ОВЗ должно предусматривать возможность оказания консультаций с использованием тифло- и сурдоперевода. Рекомендовано наличие в штате: психолога-профконсультанта; тьютора, сопровождающего инвалида в период его адаптации на предприятии и других специалистов, обеспечивающих содействие в поиске работы.</w:t>
      </w:r>
    </w:p>
    <w:p w:rsidR="00414DA6" w:rsidRPr="00414DA6" w:rsidRDefault="00414DA6" w:rsidP="00414DA6">
      <w:pPr>
        <w:spacing w:line="27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Тьютор организует процесс взаимодействия инвалида с работодателем; организует его персональное сопровождение при поиске работы и последующем трудоустройстве. Тьютор должен знать нормативную базу в части трудоустройства инвалидов, организации рабочего места инвалида, видов деятельности рекомендованных в соответствии с нозологией, обладать знаниями в области работы с ИПРА инвалида. Задачей этого специалиста является адаптация сотрудника с инвалидностью к условиям на рабочем месте, решение вопросов связанных с оформлением документов для трудоустройства, работа с ФБ МСЭ для получения или корректировки рекомендаций по трудоустройству в ИПРА.</w:t>
      </w:r>
    </w:p>
    <w:p w:rsidR="00414DA6" w:rsidRPr="00414DA6" w:rsidRDefault="00414DA6" w:rsidP="00414DA6">
      <w:pPr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b/>
          <w:sz w:val="28"/>
          <w:szCs w:val="28"/>
        </w:rPr>
        <w:t>Работа психолога-профконсультанта заключается в:</w:t>
      </w:r>
    </w:p>
    <w:p w:rsidR="00414DA6" w:rsidRPr="00414DA6" w:rsidRDefault="00414DA6" w:rsidP="00414DA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Symbol" w:hAnsi="Times New Roman" w:cs="Times New Roman"/>
          <w:sz w:val="28"/>
          <w:szCs w:val="28"/>
        </w:rPr>
        <w:t></w:t>
      </w:r>
      <w:r w:rsidRPr="00414DA6">
        <w:rPr>
          <w:rFonts w:ascii="Times New Roman" w:eastAsia="Times New Roman" w:hAnsi="Times New Roman" w:cs="Times New Roman"/>
          <w:sz w:val="28"/>
          <w:szCs w:val="28"/>
        </w:rPr>
        <w:t xml:space="preserve">  проведении  индивидуальных  консультаций  для  инвалидов  и  лиц  с  ОВЗ  по  основам самопрезентации на рынке труда (поиск вариантов трудоустройства, содержание резюме, ведение телефонных переговоров, ведение собеседований с работодателями), формированию индивидуальной траектории профессиональной карьеры;</w:t>
      </w:r>
    </w:p>
    <w:p w:rsidR="00414DA6" w:rsidRPr="00414DA6" w:rsidRDefault="00414DA6" w:rsidP="00414DA6">
      <w:pPr>
        <w:numPr>
          <w:ilvl w:val="0"/>
          <w:numId w:val="3"/>
        </w:numPr>
        <w:tabs>
          <w:tab w:val="left" w:pos="680"/>
        </w:tabs>
        <w:spacing w:after="0" w:line="251" w:lineRule="auto"/>
        <w:ind w:firstLine="567"/>
        <w:rPr>
          <w:rFonts w:ascii="Times New Roman" w:eastAsia="Symbol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проведении профессиональной диагностики посредством организации психологического тестирования;</w:t>
      </w:r>
    </w:p>
    <w:p w:rsidR="00414DA6" w:rsidRPr="00414DA6" w:rsidRDefault="00414DA6" w:rsidP="00414DA6">
      <w:pPr>
        <w:numPr>
          <w:ilvl w:val="0"/>
          <w:numId w:val="3"/>
        </w:numPr>
        <w:tabs>
          <w:tab w:val="left" w:pos="680"/>
        </w:tabs>
        <w:spacing w:after="0" w:line="249" w:lineRule="auto"/>
        <w:ind w:right="20" w:firstLine="567"/>
        <w:rPr>
          <w:rFonts w:ascii="Times New Roman" w:eastAsia="Symbol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обеспечении психологической защищенности при взаимодействии с внешней средой и адаптации в коллективе.</w:t>
      </w:r>
    </w:p>
    <w:p w:rsidR="00414DA6" w:rsidRPr="00414DA6" w:rsidRDefault="00414DA6" w:rsidP="00414DA6">
      <w:pPr>
        <w:spacing w:line="7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b/>
          <w:sz w:val="28"/>
          <w:szCs w:val="28"/>
        </w:rPr>
        <w:t>Работа с участниками содействия трудоустройству:</w:t>
      </w:r>
    </w:p>
    <w:p w:rsidR="00414DA6" w:rsidRPr="00414DA6" w:rsidRDefault="00414DA6" w:rsidP="00414DA6">
      <w:pPr>
        <w:spacing w:line="266" w:lineRule="auto"/>
        <w:ind w:right="20" w:firstLine="567"/>
        <w:rPr>
          <w:rFonts w:ascii="Times New Roman" w:hAnsi="Times New Roman" w:cs="Times New Roman"/>
          <w:b/>
          <w:i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b/>
          <w:i/>
          <w:sz w:val="28"/>
          <w:szCs w:val="28"/>
        </w:rPr>
        <w:t>Работа с инвалидами и лицами с ограничениями в здоровье (основные направления, формы, методы и технологии трудоустройства);</w:t>
      </w:r>
    </w:p>
    <w:p w:rsidR="00414DA6" w:rsidRPr="00414DA6" w:rsidRDefault="00414DA6" w:rsidP="00414DA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Основные направления работы с обучающимися из категории инвалидов и лиц с ОВЗ:</w:t>
      </w:r>
    </w:p>
    <w:p w:rsidR="00414DA6" w:rsidRPr="00414DA6" w:rsidRDefault="00414DA6" w:rsidP="00414DA6">
      <w:pPr>
        <w:numPr>
          <w:ilvl w:val="0"/>
          <w:numId w:val="4"/>
        </w:numPr>
        <w:tabs>
          <w:tab w:val="left" w:pos="680"/>
        </w:tabs>
        <w:spacing w:after="0" w:line="251" w:lineRule="auto"/>
        <w:ind w:right="20" w:firstLine="567"/>
        <w:rPr>
          <w:rFonts w:ascii="Times New Roman" w:eastAsia="Symbol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lastRenderedPageBreak/>
        <w:t>Системная работа с обучающимися относящимися к категории инвалидов и лиц с ОВЗ в части выстраивания индивидуальной карьеры и содействия трудоустройству;</w:t>
      </w:r>
    </w:p>
    <w:p w:rsidR="00414DA6" w:rsidRPr="00414DA6" w:rsidRDefault="00414DA6" w:rsidP="00414DA6">
      <w:pPr>
        <w:numPr>
          <w:ilvl w:val="0"/>
          <w:numId w:val="4"/>
        </w:numPr>
        <w:tabs>
          <w:tab w:val="left" w:pos="680"/>
        </w:tabs>
        <w:spacing w:after="0" w:line="249" w:lineRule="auto"/>
        <w:ind w:firstLine="567"/>
        <w:rPr>
          <w:rFonts w:ascii="Times New Roman" w:eastAsia="Symbol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Организация и проведение психологического и профессионального тестирования обучающихся относящихся к категории инвалидов и лиц с ОВЗ;</w:t>
      </w:r>
    </w:p>
    <w:p w:rsidR="00414DA6" w:rsidRPr="00414DA6" w:rsidRDefault="00414DA6" w:rsidP="00414DA6">
      <w:pPr>
        <w:numPr>
          <w:ilvl w:val="0"/>
          <w:numId w:val="4"/>
        </w:numPr>
        <w:tabs>
          <w:tab w:val="left" w:pos="680"/>
        </w:tabs>
        <w:spacing w:after="0" w:line="240" w:lineRule="auto"/>
        <w:ind w:firstLine="567"/>
        <w:rPr>
          <w:rFonts w:ascii="Times New Roman" w:eastAsia="Symbol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Организация процесса прохождения производственной практики;</w:t>
      </w:r>
    </w:p>
    <w:p w:rsidR="00414DA6" w:rsidRPr="00414DA6" w:rsidRDefault="00414DA6" w:rsidP="00414DA6">
      <w:pPr>
        <w:numPr>
          <w:ilvl w:val="0"/>
          <w:numId w:val="4"/>
        </w:numPr>
        <w:tabs>
          <w:tab w:val="left" w:pos="680"/>
        </w:tabs>
        <w:spacing w:after="0" w:line="240" w:lineRule="auto"/>
        <w:ind w:firstLine="567"/>
        <w:rPr>
          <w:rFonts w:ascii="Times New Roman" w:eastAsia="Symbol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Организация обучения, проведение тренингов;</w:t>
      </w:r>
    </w:p>
    <w:p w:rsidR="00414DA6" w:rsidRPr="00414DA6" w:rsidRDefault="00414DA6" w:rsidP="00414DA6">
      <w:pPr>
        <w:numPr>
          <w:ilvl w:val="0"/>
          <w:numId w:val="4"/>
        </w:numPr>
        <w:tabs>
          <w:tab w:val="left" w:pos="680"/>
        </w:tabs>
        <w:spacing w:after="0" w:line="262" w:lineRule="auto"/>
        <w:ind w:right="20" w:firstLine="567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Создание производственных и творческих мастерских с целью привития профессиональных навыков выявления склонностей у обучающихся относящихся к категории инвалидов и лиц с ОВЗ и их социальной адаптации.</w:t>
      </w:r>
    </w:p>
    <w:p w:rsidR="00414DA6" w:rsidRPr="00414DA6" w:rsidRDefault="00414DA6" w:rsidP="00414DA6">
      <w:pPr>
        <w:spacing w:line="273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Системная работа с обучающимися относящимися к категории инвалидов и лиц с ОВЗ начинается с внесения в базу данных информации о группе инвалидности; нозологии; степени ограничения возможностей; сведений ИПР; о направлении подготовки или специальности по которой студент обучается; об увлечениях, хобби; о желании получить дополнительное образование (по каким направлениям), о предпочтениях в будущей работе. Данную информацию можно получить методом анкетирования или собеседования.</w:t>
      </w:r>
    </w:p>
    <w:p w:rsidR="00414DA6" w:rsidRPr="00414DA6" w:rsidRDefault="00414DA6" w:rsidP="00414DA6">
      <w:pPr>
        <w:spacing w:line="274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Организация содействия трудоустройству предполагает совместную деятельность кураторов групп, заместителя директора по воспитательной работе, ответственных за трудоустройство, волонтеров, работников Центра инклюзивного образования, либо другого структурного подразделения ответственного за сопровождение обучения инвалида и лица с ОВЗ, работников структурного подразделения, ответственного за содействие трудоустройству. Одной из основных проблем трудоустройства инвалидов, является их низкая мотивация к труду и степень социализации. Проведение постоянной разъяснительной работы, вовлечение в социально-культурную жизнь ПОУ позволяет снять многие психологические барьеры, и повысить уровень социализации инвалидов и лиц с ОВЗ.</w:t>
      </w:r>
    </w:p>
    <w:p w:rsidR="00414DA6" w:rsidRPr="00414DA6" w:rsidRDefault="00414DA6" w:rsidP="00414DA6">
      <w:pPr>
        <w:tabs>
          <w:tab w:val="left" w:pos="1213"/>
        </w:tabs>
        <w:spacing w:after="0" w:line="267" w:lineRule="auto"/>
        <w:ind w:right="20" w:firstLine="567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С целью проведения обучающих тренингов; организацию встреч с работодателями, а также выпускниками ПОУа, относящихся к категории инвалидов, которые успешно трудоустроились и ведут полноценный образ жизни; посещение Ярмарок вакансий, организацию экскурсий на предприятия, вовлечение в производственную деятельность и проекты социального предпринимательства.</w:t>
      </w:r>
    </w:p>
    <w:p w:rsidR="00414DA6" w:rsidRPr="00414DA6" w:rsidRDefault="00414DA6" w:rsidP="00414DA6">
      <w:pPr>
        <w:spacing w:line="27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 xml:space="preserve">Работа с психологом при самоопределении и построении индивидуальной карьеры является важным этапом в процессе трудоустройства. С этой целью, как уже отмечалось ранее в штат структуры, ответственной за содействие трудоустройству выпускников относящихся к категории инвалидов и лиц с ОВЗ должен быть введен психолог-профконсультант, либо аналогичные специалисты могут привлечены из </w:t>
      </w:r>
      <w:r w:rsidRPr="00414DA6">
        <w:rPr>
          <w:rFonts w:ascii="Times New Roman" w:eastAsia="Times New Roman" w:hAnsi="Times New Roman" w:cs="Times New Roman"/>
          <w:sz w:val="28"/>
          <w:szCs w:val="28"/>
        </w:rPr>
        <w:lastRenderedPageBreak/>
        <w:t>числа сотрудников ПОУ, или партнерских организаций. Людям с инвалидностью и ОВЗ особенно важно преодолеть свои внутренние барьеры, которые есть у каждого человека, поскольку это напрямую влияет на степень их успешности и уверенности в себе. Ниже приведены методы профессиональной психодиагностики, которые могут быть использованы психологом-профконсультантом:</w:t>
      </w:r>
    </w:p>
    <w:p w:rsidR="00414DA6" w:rsidRPr="00414DA6" w:rsidRDefault="00414DA6" w:rsidP="00414DA6">
      <w:pPr>
        <w:numPr>
          <w:ilvl w:val="0"/>
          <w:numId w:val="5"/>
        </w:numPr>
        <w:tabs>
          <w:tab w:val="left" w:pos="122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беседы-интервью закрытого типа (по строго обозначенным вопросам);</w:t>
      </w:r>
    </w:p>
    <w:p w:rsidR="00414DA6" w:rsidRPr="00414DA6" w:rsidRDefault="00414DA6" w:rsidP="00414DA6">
      <w:pPr>
        <w:numPr>
          <w:ilvl w:val="0"/>
          <w:numId w:val="5"/>
        </w:numPr>
        <w:tabs>
          <w:tab w:val="left" w:pos="1289"/>
        </w:tabs>
        <w:spacing w:after="0" w:line="270" w:lineRule="auto"/>
        <w:ind w:right="2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открытые беседы-интервью (с возможностью некоторого отвлечения от заранее заготовленных вопросов; опытные профконсультанты считают, что такие беседы дают о клиенте информации больше, чем традиционное тестирование);</w:t>
      </w:r>
    </w:p>
    <w:p w:rsidR="00414DA6" w:rsidRPr="00414DA6" w:rsidRDefault="00414DA6" w:rsidP="00414DA6">
      <w:pPr>
        <w:numPr>
          <w:ilvl w:val="0"/>
          <w:numId w:val="5"/>
        </w:numPr>
        <w:tabs>
          <w:tab w:val="left" w:pos="1292"/>
        </w:tabs>
        <w:spacing w:after="0" w:line="271" w:lineRule="auto"/>
        <w:ind w:right="2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опросники профессиональной мотивации (для клиентов, выбирающих массовые профессии, т. е. пригодные для большинства, это более важная диагностика, чем определение способностей к профессии);</w:t>
      </w:r>
    </w:p>
    <w:p w:rsidR="00414DA6" w:rsidRPr="00414DA6" w:rsidRDefault="00414DA6" w:rsidP="00414DA6">
      <w:pPr>
        <w:numPr>
          <w:ilvl w:val="0"/>
          <w:numId w:val="5"/>
        </w:numPr>
        <w:tabs>
          <w:tab w:val="left" w:pos="1251"/>
        </w:tabs>
        <w:spacing w:after="0" w:line="273" w:lineRule="auto"/>
        <w:ind w:right="2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опросники профессиональных способностей: данные опросники оправдывают себя применительно к профессиям с особыми условиями труда, однако для большинства же профессий «профпригодность формируется в самой трудовой деятельности». При использовании объемных опросников желательно отдавать предпочтение их компьютерным версиям для удобства проведения и обработки, возможности группового тестирования.</w:t>
      </w:r>
    </w:p>
    <w:p w:rsidR="00414DA6" w:rsidRPr="00414DA6" w:rsidRDefault="00414DA6" w:rsidP="00414DA6">
      <w:pPr>
        <w:numPr>
          <w:ilvl w:val="0"/>
          <w:numId w:val="5"/>
        </w:numPr>
        <w:tabs>
          <w:tab w:val="left" w:pos="1253"/>
        </w:tabs>
        <w:spacing w:after="0" w:line="264" w:lineRule="auto"/>
        <w:ind w:right="2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личностные опросники. По-настоящему личность нельзя «просчитать», настоящий личностный тест — это поступок человека в ответственные моменты жизни, однако</w:t>
      </w:r>
    </w:p>
    <w:p w:rsidR="00414DA6" w:rsidRPr="00414DA6" w:rsidRDefault="00414DA6" w:rsidP="00414DA6">
      <w:pPr>
        <w:spacing w:line="23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диагностика способности осмыслять свою жизнь, самооценки, структуры ценностей, локуса контроля и т.п., позволяет способствовать самопознанию оптанта</w:t>
      </w:r>
      <w:r w:rsidRPr="00414DA6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 w:rsidRPr="00414DA6">
        <w:rPr>
          <w:rFonts w:ascii="Times New Roman" w:eastAsia="Times New Roman" w:hAnsi="Times New Roman" w:cs="Times New Roman"/>
          <w:sz w:val="28"/>
          <w:szCs w:val="28"/>
        </w:rPr>
        <w:t xml:space="preserve"> с инвалидностью и самоопределению на основе более глубоких знаний о себе;</w:t>
      </w:r>
    </w:p>
    <w:p w:rsidR="00414DA6" w:rsidRPr="00414DA6" w:rsidRDefault="00414DA6" w:rsidP="00414DA6">
      <w:pPr>
        <w:numPr>
          <w:ilvl w:val="0"/>
          <w:numId w:val="5"/>
        </w:numPr>
        <w:tabs>
          <w:tab w:val="left" w:pos="1328"/>
        </w:tabs>
        <w:spacing w:after="0" w:line="271" w:lineRule="auto"/>
        <w:ind w:right="2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психофизиологические обследования (в широкой практике имеют смысл для профессий с особыми условиями труда, а в специальных исследованиях могут быть использованы для самых разных видов трудовой деятельности);</w:t>
      </w:r>
    </w:p>
    <w:p w:rsidR="00414DA6" w:rsidRPr="00414DA6" w:rsidRDefault="00414DA6" w:rsidP="00414DA6">
      <w:pPr>
        <w:numPr>
          <w:ilvl w:val="0"/>
          <w:numId w:val="5"/>
        </w:numPr>
        <w:tabs>
          <w:tab w:val="left" w:pos="1333"/>
        </w:tabs>
        <w:spacing w:after="0" w:line="271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«профессиональные пробы» в специально организованном учебном процессе, требует материальных затрат на создание мастерских, обеспечение вовлеченности фирм и организаций - потенциальных работодателей.</w:t>
      </w:r>
    </w:p>
    <w:p w:rsidR="00414DA6" w:rsidRPr="00414DA6" w:rsidRDefault="00414DA6" w:rsidP="00414DA6">
      <w:pPr>
        <w:spacing w:line="264" w:lineRule="auto"/>
        <w:ind w:right="20"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b/>
          <w:sz w:val="28"/>
          <w:szCs w:val="28"/>
        </w:rPr>
        <w:t>Методы морально-эмоциональной поддержки инвалидов и лиц с ОВЗ при содействии трудоустройству:</w:t>
      </w:r>
    </w:p>
    <w:p w:rsidR="00414DA6" w:rsidRPr="00414DA6" w:rsidRDefault="00414DA6" w:rsidP="00414DA6">
      <w:pPr>
        <w:numPr>
          <w:ilvl w:val="0"/>
          <w:numId w:val="6"/>
        </w:numPr>
        <w:tabs>
          <w:tab w:val="left" w:pos="142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группы   общения   (в   профориентации   чаще   используются   для   создания благоприятной</w:t>
      </w:r>
      <w:r w:rsidRPr="00414DA6">
        <w:rPr>
          <w:rFonts w:ascii="Times New Roman" w:hAnsi="Times New Roman" w:cs="Times New Roman"/>
          <w:sz w:val="28"/>
          <w:szCs w:val="28"/>
        </w:rPr>
        <w:t xml:space="preserve"> </w:t>
      </w:r>
      <w:r w:rsidRPr="00414DA6">
        <w:rPr>
          <w:rFonts w:ascii="Times New Roman" w:eastAsia="Times New Roman" w:hAnsi="Times New Roman" w:cs="Times New Roman"/>
          <w:sz w:val="28"/>
          <w:szCs w:val="28"/>
        </w:rPr>
        <w:t xml:space="preserve">атмосферы взаимодействия, но не для решения собственно профконсультационных проблем); </w:t>
      </w:r>
    </w:p>
    <w:p w:rsidR="00414DA6" w:rsidRPr="00414DA6" w:rsidRDefault="00414DA6" w:rsidP="00414DA6">
      <w:pPr>
        <w:numPr>
          <w:ilvl w:val="1"/>
          <w:numId w:val="7"/>
        </w:numPr>
        <w:tabs>
          <w:tab w:val="left" w:pos="1484"/>
        </w:tabs>
        <w:spacing w:after="0" w:line="271" w:lineRule="auto"/>
        <w:ind w:right="2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тренинги общения (иногда позволяют клиентам освоить некоторые коммуникативные навыки поведения при приеме на работу, на экзаменах и при различных деловых контактах);</w:t>
      </w:r>
    </w:p>
    <w:p w:rsidR="00414DA6" w:rsidRPr="00414DA6" w:rsidRDefault="00414DA6" w:rsidP="00414DA6">
      <w:pPr>
        <w:numPr>
          <w:ilvl w:val="1"/>
          <w:numId w:val="7"/>
        </w:numPr>
        <w:tabs>
          <w:tab w:val="left" w:pos="1234"/>
        </w:tabs>
        <w:spacing w:after="0" w:line="271" w:lineRule="auto"/>
        <w:ind w:right="2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lastRenderedPageBreak/>
        <w:t>методы индивидуальной и групповой психотерапии, эти методы позволяют оптанту лучше осознать смысл выбираемой деятельности или процесса самостоятельного решения проблем, связанных с самоопределением;</w:t>
      </w:r>
    </w:p>
    <w:p w:rsidR="00414DA6" w:rsidRPr="00414DA6" w:rsidRDefault="00414DA6" w:rsidP="00414DA6">
      <w:pPr>
        <w:numPr>
          <w:ilvl w:val="1"/>
          <w:numId w:val="7"/>
        </w:numPr>
        <w:tabs>
          <w:tab w:val="left" w:pos="1313"/>
        </w:tabs>
        <w:spacing w:after="0" w:line="27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различные положительные (успешные) примеры самоопределения, на которые может ссылаться профконсультант для повышения уверенности клиента в принципиальной возможности разрешения своих проблем;</w:t>
      </w:r>
    </w:p>
    <w:p w:rsidR="00414DA6" w:rsidRPr="00414DA6" w:rsidRDefault="00414DA6" w:rsidP="00414DA6">
      <w:pPr>
        <w:numPr>
          <w:ilvl w:val="1"/>
          <w:numId w:val="7"/>
        </w:numPr>
        <w:tabs>
          <w:tab w:val="left" w:pos="1306"/>
        </w:tabs>
        <w:spacing w:after="0" w:line="270" w:lineRule="auto"/>
        <w:ind w:right="2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конкурсы или праздники труда, повышающие престиж конкретных профессий (например, международное движение Абилимпикс, конкурс профессионального мастерства среди людей с инвалидностью и ОВЗ).</w:t>
      </w:r>
    </w:p>
    <w:p w:rsidR="00414DA6" w:rsidRPr="00414DA6" w:rsidRDefault="00414DA6" w:rsidP="00414DA6">
      <w:pPr>
        <w:spacing w:line="275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С целью организации проведения производственной практики обучающихся относящихся к категории инвалидов и лиц с ОВЗ в ПОУ должна быть проведена дополнительная работа с предприятиями - потенциальными местами прохождения практики. Данная работа предполагает проведение переговоров с администрацией предприятий об их готовности принять на практику инвалидов и лиц с ОВЗ, обязательный выезд на предприятие сотрудника  ответственного за трудоустройство, с целью выяснения имеются ли на предприятии специальные условия труда с учетом нозологии и группы инвалидности обучающегося, а также предварительной беседы с коллективом и проведение разъяснительной и подготовительной работы. При прохождении производственной практики должно быть организовано сопровождение обучающегося на предприятии из числа сотрудников ПОУ(волонтеров), либо из числа работников предприятия.</w:t>
      </w:r>
    </w:p>
    <w:p w:rsidR="00414DA6" w:rsidRPr="00414DA6" w:rsidRDefault="00414DA6" w:rsidP="00414DA6">
      <w:pPr>
        <w:spacing w:line="330" w:lineRule="exact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7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Прохождение производственной практики должно быть реализовано в рамках договора о прохождении производственной практики. Предварительно в адрес организации направляется письмо с указанием того, что лицо, направленное на практику, относится к числу инвалидов и лиц с ОВЗ и нуждается в создании специальных условий труда, при обеспечении соблюдения требований законодательства Российской Федерации о персональных данных. По соглашению сторон данные об инвалидности и особые условия труда могут быть отражены в договоре. Минимальным требованием к оснащению предприятия должно быть наличие системы оповещения в зависимости от типа нозологии в случае возникновения чрезвычайных ситуаций.</w:t>
      </w:r>
    </w:p>
    <w:p w:rsidR="00414DA6" w:rsidRPr="00414DA6" w:rsidRDefault="00414DA6" w:rsidP="00414DA6">
      <w:pPr>
        <w:spacing w:line="271" w:lineRule="auto"/>
        <w:ind w:right="2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Производственная адаптация обычно организуется в виде дополнительной практики на старших курсах с учетом требований, предъявляемых к системе практик в ПОУ. Целями адаптационной практик являются:</w:t>
      </w:r>
    </w:p>
    <w:p w:rsidR="00414DA6" w:rsidRPr="00414DA6" w:rsidRDefault="00414DA6" w:rsidP="00414DA6">
      <w:pPr>
        <w:spacing w:line="273" w:lineRule="auto"/>
        <w:ind w:right="2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Symbol" w:hAnsi="Times New Roman" w:cs="Times New Roman"/>
          <w:sz w:val="28"/>
          <w:szCs w:val="28"/>
        </w:rPr>
        <w:lastRenderedPageBreak/>
        <w:t></w:t>
      </w:r>
      <w:r w:rsidRPr="00414DA6">
        <w:rPr>
          <w:rFonts w:ascii="Times New Roman" w:eastAsia="Times New Roman" w:hAnsi="Times New Roman" w:cs="Times New Roman"/>
          <w:sz w:val="28"/>
          <w:szCs w:val="28"/>
        </w:rPr>
        <w:t xml:space="preserve"> создание у студентов - инвалидов дополнительной мотивации для успешного освоения преподаваемых в ПОУ дисциплин;</w:t>
      </w:r>
    </w:p>
    <w:p w:rsidR="00414DA6" w:rsidRPr="00414DA6" w:rsidRDefault="00414DA6" w:rsidP="00414DA6">
      <w:pPr>
        <w:spacing w:line="273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Symbol" w:hAnsi="Times New Roman" w:cs="Times New Roman"/>
          <w:sz w:val="28"/>
          <w:szCs w:val="28"/>
        </w:rPr>
        <w:t></w:t>
      </w:r>
      <w:r w:rsidRPr="00414DA6">
        <w:rPr>
          <w:rFonts w:ascii="Times New Roman" w:eastAsia="Times New Roman" w:hAnsi="Times New Roman" w:cs="Times New Roman"/>
          <w:sz w:val="28"/>
          <w:szCs w:val="28"/>
        </w:rPr>
        <w:t xml:space="preserve"> обеспечение интеграции студентов-инвалидов в профессиональное сообщество;</w:t>
      </w:r>
    </w:p>
    <w:p w:rsidR="00414DA6" w:rsidRPr="00414DA6" w:rsidRDefault="00414DA6" w:rsidP="00414DA6">
      <w:pPr>
        <w:spacing w:line="274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Symbol" w:hAnsi="Times New Roman" w:cs="Times New Roman"/>
          <w:sz w:val="28"/>
          <w:szCs w:val="28"/>
        </w:rPr>
        <w:t></w:t>
      </w:r>
      <w:r w:rsidRPr="00414DA6">
        <w:rPr>
          <w:rFonts w:ascii="Times New Roman" w:eastAsia="Times New Roman" w:hAnsi="Times New Roman" w:cs="Times New Roman"/>
          <w:sz w:val="28"/>
          <w:szCs w:val="28"/>
        </w:rPr>
        <w:t xml:space="preserve"> овладение старшекурсниками-инвалидами своей профессиональной деятельностью на конкретном рабочем месте возможного постоянного трудоустройства с функционально-ориентированной подготовкой к выполняемым в будущем задачам;</w:t>
      </w:r>
    </w:p>
    <w:p w:rsidR="00414DA6" w:rsidRPr="00414DA6" w:rsidRDefault="00414DA6" w:rsidP="00414DA6">
      <w:pPr>
        <w:spacing w:line="275" w:lineRule="auto"/>
        <w:ind w:right="2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Symbol" w:hAnsi="Times New Roman" w:cs="Times New Roman"/>
          <w:sz w:val="28"/>
          <w:szCs w:val="28"/>
        </w:rPr>
        <w:t></w:t>
      </w:r>
      <w:r w:rsidRPr="00414DA6">
        <w:rPr>
          <w:rFonts w:ascii="Times New Roman" w:eastAsia="Times New Roman" w:hAnsi="Times New Roman" w:cs="Times New Roman"/>
          <w:sz w:val="28"/>
          <w:szCs w:val="28"/>
        </w:rPr>
        <w:t xml:space="preserve"> приобретение старшекурсниками опыта самостоятельной трудовой деятельности социальной интеграции в профессиональной среде;</w:t>
      </w:r>
    </w:p>
    <w:p w:rsidR="00414DA6" w:rsidRPr="00414DA6" w:rsidRDefault="00414DA6" w:rsidP="00414DA6">
      <w:pPr>
        <w:spacing w:line="273" w:lineRule="auto"/>
        <w:ind w:right="2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Symbol" w:hAnsi="Times New Roman" w:cs="Times New Roman"/>
          <w:sz w:val="28"/>
          <w:szCs w:val="28"/>
        </w:rPr>
        <w:t></w:t>
      </w:r>
      <w:r w:rsidRPr="00414DA6">
        <w:rPr>
          <w:rFonts w:ascii="Times New Roman" w:eastAsia="Times New Roman" w:hAnsi="Times New Roman" w:cs="Times New Roman"/>
          <w:sz w:val="28"/>
          <w:szCs w:val="28"/>
        </w:rPr>
        <w:t xml:space="preserve"> закрепление студентами полученных теоретических знаний и применение их в современном производственном процессе;</w:t>
      </w:r>
    </w:p>
    <w:p w:rsidR="00414DA6" w:rsidRPr="00414DA6" w:rsidRDefault="00414DA6" w:rsidP="00414DA6">
      <w:pPr>
        <w:spacing w:line="275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Целью обучения людей с инвалидностью и ОВЗ в части содействия трудоустройству должно являться привитие навыков самопрезентации, грамотного составления резюме, социальной и психологической адаптации в коллективе. С целью организации самозанятости и привития предпринимательских компетенций рекомендовано проводить обучение по основам менеджмента и предпринимательской деятельности, юридической и финансовой грамотности, бизнес-планированию и др. Важной частью данной работы должно стать проведение ситуативных игр, тренингов, имитации конкретных производственных ситуаций, их разбор и разработка алгоритма действий в тех или иных часто возникающих проблемных ситуациях, с которыми может столкнуться инвалид в процессе трудоустройства.</w:t>
      </w:r>
    </w:p>
    <w:p w:rsidR="00414DA6" w:rsidRPr="00414DA6" w:rsidRDefault="00414DA6" w:rsidP="00414DA6">
      <w:pPr>
        <w:spacing w:line="273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Работа людей с инвалидностью в производственных мастерских при ПОУ позволяет выявлять склонности к тому или иному виду деятельности, формировать профессиональные компетенции, совместно изготавливать изделия и получать дополнительный заработок. Мастерские могут быть организованы по принципу бизнес-инкубатора, где более опытные коллеги и наставники помогают своим подопечным, делятся опытом, контролируют процессы и доводят их до бизнес-модели.</w:t>
      </w:r>
    </w:p>
    <w:p w:rsidR="00414DA6" w:rsidRPr="00414DA6" w:rsidRDefault="00414DA6" w:rsidP="00414DA6">
      <w:pPr>
        <w:spacing w:line="264" w:lineRule="auto"/>
        <w:ind w:right="2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b/>
          <w:sz w:val="28"/>
          <w:szCs w:val="28"/>
        </w:rPr>
        <w:t>Работа по сопровождению молодых специалистов в их профессиональной деятельности (методы и технологии).</w:t>
      </w:r>
    </w:p>
    <w:p w:rsidR="00414DA6" w:rsidRPr="00414DA6" w:rsidRDefault="00414DA6" w:rsidP="00414DA6">
      <w:pPr>
        <w:spacing w:line="275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 xml:space="preserve">Важнейшей и до настоящего времени нерешенной задачей, значительно снижающей количество трудоустроенных инвалидов, является организация их </w:t>
      </w:r>
      <w:r w:rsidRPr="00414DA6">
        <w:rPr>
          <w:rFonts w:ascii="Times New Roman" w:eastAsia="Times New Roman" w:hAnsi="Times New Roman" w:cs="Times New Roman"/>
          <w:sz w:val="28"/>
          <w:szCs w:val="28"/>
        </w:rPr>
        <w:lastRenderedPageBreak/>
        <w:t>сопровождения при трудоустройстве и адаптации на рабочем месте. С этой целью рекомендовано за каждым лицом с инвалидностью и ОВЗ при трудоустройстве (прохождении собеседования) и в последующем адаптационном периоде на новом рабочем месте, закреплять специалиста по трудоустройству (тьютора). Тьторами могут быть работники Центра инклюзивного обучения , сотрудники структурного подразделения ответственного за трудоустройство, соответствующим образом подготовленные волонтеры или привлеченные специалисты. Специалист по трудоустройству инвалидов является необходимым посредником между работодателем и сотрудником с инвалидностью, отслеживает и решает все возникающие в процессе трудоустройства и дальнейшей трудовой деятельности проблемы. Обратная связь и мониторинг ситуации, необходимые компоненты его работы. Специалист по трудоустройству должен помочь инвалиду адаптировать рабочее место в соответствии с его потребностями (поскольку даже если на предприятии созданы специальные условия для человека с инвалидностью, необходима их адаптация под индивидуальные потребности); организовать при помощи куратора от организации обучение на рабочем месте; подготовить трудовой коллектив к вхождению в его состав сотрудника с инвалидностью.</w:t>
      </w:r>
    </w:p>
    <w:p w:rsidR="00414DA6" w:rsidRPr="00414DA6" w:rsidRDefault="00414DA6" w:rsidP="00414DA6">
      <w:pPr>
        <w:tabs>
          <w:tab w:val="left" w:pos="1660"/>
        </w:tabs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b/>
          <w:sz w:val="28"/>
          <w:szCs w:val="28"/>
        </w:rPr>
        <w:t>Работа с родителями студентов с ОВЗ на протяжении всего периода обучения.</w:t>
      </w:r>
    </w:p>
    <w:p w:rsidR="00414DA6" w:rsidRPr="00414DA6" w:rsidRDefault="00414DA6" w:rsidP="00414DA6">
      <w:pPr>
        <w:tabs>
          <w:tab w:val="left" w:pos="1234"/>
        </w:tabs>
        <w:spacing w:after="0" w:line="27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 xml:space="preserve"> С целью реализации успешного процесса обучения и трудоустройства инвалидов и лиц с ОВЗ в ПОУ, необходимо организовать работу по совместному достижению поставленных целей с родителями.</w:t>
      </w:r>
    </w:p>
    <w:p w:rsidR="00414DA6" w:rsidRPr="00414DA6" w:rsidRDefault="00414DA6" w:rsidP="00414DA6">
      <w:pPr>
        <w:spacing w:line="271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Обучающиеся относящиеся к категории инвалидов и лиц с ОВЗ зачастую вынуждены проживать с родителями, успешность их реабилитации и абилитации зависит от степени мотивации родителей их морального и физического здоровья.</w:t>
      </w:r>
    </w:p>
    <w:p w:rsidR="00414DA6" w:rsidRPr="00414DA6" w:rsidRDefault="00414DA6" w:rsidP="00414DA6">
      <w:pPr>
        <w:spacing w:line="27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Большинство родителей инвалидов нуждаются в психологической помощи и проведении разъяснительной работы по организации процесса обучения, особенно это важно для родителей, чьи дети обучаются в основном с применением дистанционных технологий, где по сути родитель выполняет функции тьютера.</w:t>
      </w:r>
    </w:p>
    <w:p w:rsidR="00414DA6" w:rsidRPr="00414DA6" w:rsidRDefault="00414DA6" w:rsidP="00414DA6">
      <w:pPr>
        <w:spacing w:line="27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Методами психологической реабилитации могут быть беседы, индивидуальные психологические консультации, психологическая помощь, ролевые игры, психологические тренинги, группы психологической взаимопомощи и взаимной поддержки. Важно проводить профилактику эмоционального выгорания и накопленной усталости у родителей.</w:t>
      </w:r>
    </w:p>
    <w:p w:rsidR="00414DA6" w:rsidRPr="00414DA6" w:rsidRDefault="00414DA6" w:rsidP="00414DA6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b/>
          <w:sz w:val="28"/>
          <w:szCs w:val="28"/>
        </w:rPr>
        <w:t>Основные формы работы с родителями:</w:t>
      </w:r>
    </w:p>
    <w:p w:rsidR="00414DA6" w:rsidRPr="00414DA6" w:rsidRDefault="00414DA6" w:rsidP="00414DA6">
      <w:pPr>
        <w:numPr>
          <w:ilvl w:val="0"/>
          <w:numId w:val="8"/>
        </w:numPr>
        <w:tabs>
          <w:tab w:val="left" w:pos="680"/>
        </w:tabs>
        <w:spacing w:after="0" w:line="240" w:lineRule="auto"/>
        <w:ind w:firstLine="567"/>
        <w:rPr>
          <w:rFonts w:ascii="Times New Roman" w:eastAsia="Symbol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lastRenderedPageBreak/>
        <w:t>Проведение родительских собраний - 1–2 раза в семестр;</w:t>
      </w:r>
    </w:p>
    <w:p w:rsidR="00414DA6" w:rsidRPr="00414DA6" w:rsidRDefault="00414DA6" w:rsidP="00414DA6">
      <w:pPr>
        <w:numPr>
          <w:ilvl w:val="0"/>
          <w:numId w:val="8"/>
        </w:numPr>
        <w:tabs>
          <w:tab w:val="left" w:pos="680"/>
        </w:tabs>
        <w:spacing w:after="0" w:line="240" w:lineRule="auto"/>
        <w:ind w:firstLine="567"/>
        <w:rPr>
          <w:rFonts w:ascii="Times New Roman" w:eastAsia="Symbol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Индивидуальные беседы с деканом и преподавателями – по мере необходимости;</w:t>
      </w:r>
    </w:p>
    <w:p w:rsidR="00414DA6" w:rsidRPr="00414DA6" w:rsidRDefault="00414DA6" w:rsidP="00414DA6">
      <w:pPr>
        <w:numPr>
          <w:ilvl w:val="0"/>
          <w:numId w:val="8"/>
        </w:numPr>
        <w:tabs>
          <w:tab w:val="left" w:pos="680"/>
        </w:tabs>
        <w:spacing w:after="0" w:line="240" w:lineRule="auto"/>
        <w:ind w:firstLine="567"/>
        <w:rPr>
          <w:rFonts w:ascii="Times New Roman" w:eastAsia="Symbol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Консультации (индивидуальные и по группам) – 1 раз в неделю;</w:t>
      </w:r>
    </w:p>
    <w:p w:rsidR="00414DA6" w:rsidRPr="00414DA6" w:rsidRDefault="00414DA6" w:rsidP="00414DA6">
      <w:pPr>
        <w:numPr>
          <w:ilvl w:val="0"/>
          <w:numId w:val="8"/>
        </w:numPr>
        <w:tabs>
          <w:tab w:val="left" w:pos="680"/>
        </w:tabs>
        <w:spacing w:after="0" w:line="240" w:lineRule="auto"/>
        <w:ind w:firstLine="567"/>
        <w:rPr>
          <w:rFonts w:ascii="Times New Roman" w:eastAsia="Symbol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Организация совместных мероприятий для родителей;</w:t>
      </w:r>
    </w:p>
    <w:p w:rsidR="00414DA6" w:rsidRPr="00414DA6" w:rsidRDefault="00414DA6" w:rsidP="00414DA6">
      <w:pPr>
        <w:numPr>
          <w:ilvl w:val="0"/>
          <w:numId w:val="8"/>
        </w:numPr>
        <w:tabs>
          <w:tab w:val="left" w:pos="680"/>
        </w:tabs>
        <w:spacing w:after="0" w:line="249" w:lineRule="auto"/>
        <w:ind w:firstLine="567"/>
        <w:rPr>
          <w:rFonts w:ascii="Times New Roman" w:eastAsia="Symbol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Формирование родительского клуба, проведение совместных социально-культурных мероприятий;</w:t>
      </w:r>
    </w:p>
    <w:p w:rsidR="00414DA6" w:rsidRPr="00414DA6" w:rsidRDefault="00414DA6" w:rsidP="00414DA6">
      <w:pPr>
        <w:numPr>
          <w:ilvl w:val="0"/>
          <w:numId w:val="8"/>
        </w:numPr>
        <w:tabs>
          <w:tab w:val="left" w:pos="680"/>
        </w:tabs>
        <w:spacing w:after="0" w:line="240" w:lineRule="auto"/>
        <w:ind w:firstLine="567"/>
        <w:rPr>
          <w:rFonts w:ascii="Times New Roman" w:eastAsia="Symbol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Организация обучения и переобучения родителей в части организации сопровождения</w:t>
      </w:r>
    </w:p>
    <w:p w:rsidR="00414DA6" w:rsidRPr="00414DA6" w:rsidRDefault="00414DA6" w:rsidP="00414DA6">
      <w:pPr>
        <w:spacing w:line="264" w:lineRule="auto"/>
        <w:ind w:right="20" w:firstLine="567"/>
        <w:rPr>
          <w:rFonts w:ascii="Times New Roman" w:eastAsia="Symbol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обучения и трудоустройства детей, основам самозанятости, развития предпринимательских навыков;</w:t>
      </w:r>
    </w:p>
    <w:p w:rsidR="00414DA6" w:rsidRPr="00414DA6" w:rsidRDefault="00414DA6" w:rsidP="00414DA6">
      <w:pPr>
        <w:numPr>
          <w:ilvl w:val="0"/>
          <w:numId w:val="8"/>
        </w:numPr>
        <w:tabs>
          <w:tab w:val="left" w:pos="680"/>
        </w:tabs>
        <w:spacing w:after="0" w:line="249" w:lineRule="auto"/>
        <w:ind w:right="20" w:firstLine="567"/>
        <w:rPr>
          <w:rFonts w:ascii="Times New Roman" w:eastAsia="Symbol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Организация тренингов по формированию у родителя навыков работы тьютера сопровождающего обучение и трудоустройство инвалида.</w:t>
      </w:r>
    </w:p>
    <w:p w:rsidR="00414DA6" w:rsidRPr="00414DA6" w:rsidRDefault="00414DA6" w:rsidP="00414DA6">
      <w:pPr>
        <w:tabs>
          <w:tab w:val="left" w:pos="1660"/>
        </w:tabs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b/>
          <w:sz w:val="28"/>
          <w:szCs w:val="28"/>
        </w:rPr>
        <w:t>Работа с потенциальными работодателями.</w:t>
      </w:r>
    </w:p>
    <w:p w:rsidR="00414DA6" w:rsidRPr="00414DA6" w:rsidRDefault="00414DA6" w:rsidP="00414DA6">
      <w:pPr>
        <w:spacing w:line="273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По данным рекрутинговых агентств в России сформирован потенциальных рынок трудоустройства инвалидов, однако существует проблема взаимодействия между работодателями и желающих, в том числе имеющими физиологическую и психологическую возможность работать, инвалидами. Одна из причин отсутствие статических данных по нозологическим группам инвалидов готовых к трудоустройству и предприятий способных трудоустроить инвалидов с учетом нозологий и ограничений здоровья.</w:t>
      </w:r>
    </w:p>
    <w:p w:rsidR="00414DA6" w:rsidRPr="00414DA6" w:rsidRDefault="00414DA6" w:rsidP="00414DA6">
      <w:pPr>
        <w:spacing w:line="273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Организация работы с потенциальными работодателями предполагает ведение базы данных предприятий готовых трудоустраивать инвалидов, специализированных предприятий инвалидов, а также предприятий, имеющих квоты на трудоустройство инвалидов и лиц с ОВЗ. В базе данных необходимо аккумулировать информацию по количеству вакансий для соответствующих нозологических групп, созданных специальных условиях труда для инвалидов и лиц с ОВЗ, виды деятельности, которые могут быть предложены оптантам.</w:t>
      </w:r>
    </w:p>
    <w:p w:rsidR="00414DA6" w:rsidRPr="00414DA6" w:rsidRDefault="00414DA6" w:rsidP="00414DA6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b/>
          <w:sz w:val="28"/>
          <w:szCs w:val="28"/>
        </w:rPr>
        <w:t>Работа с потенциальными работодателями проводится в следующих направлениях:</w:t>
      </w:r>
    </w:p>
    <w:p w:rsidR="00414DA6" w:rsidRPr="00414DA6" w:rsidRDefault="00414DA6" w:rsidP="00414DA6">
      <w:pPr>
        <w:numPr>
          <w:ilvl w:val="0"/>
          <w:numId w:val="9"/>
        </w:numPr>
        <w:tabs>
          <w:tab w:val="left" w:pos="680"/>
        </w:tabs>
        <w:spacing w:after="0" w:line="261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разработка специальных образовательных модулей для организации функционально-ориентированной адресной подготовки обучающихся относящихся к категории инвалидов и лиц с ОВЗ под направления деятельности и задачи конкретного предприятия, где будет осуществлено трудоустройство;</w:t>
      </w:r>
    </w:p>
    <w:p w:rsidR="00414DA6" w:rsidRPr="00414DA6" w:rsidRDefault="00414DA6" w:rsidP="00414DA6">
      <w:pPr>
        <w:numPr>
          <w:ilvl w:val="0"/>
          <w:numId w:val="10"/>
        </w:numPr>
        <w:tabs>
          <w:tab w:val="left" w:pos="680"/>
        </w:tabs>
        <w:spacing w:after="0" w:line="240" w:lineRule="auto"/>
        <w:ind w:firstLine="567"/>
        <w:rPr>
          <w:rFonts w:ascii="Times New Roman" w:eastAsia="Symbol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организация производственных практик на предприятиях;</w:t>
      </w:r>
    </w:p>
    <w:p w:rsidR="00414DA6" w:rsidRPr="00414DA6" w:rsidRDefault="00414DA6" w:rsidP="00414DA6">
      <w:pPr>
        <w:numPr>
          <w:ilvl w:val="0"/>
          <w:numId w:val="10"/>
        </w:numPr>
        <w:tabs>
          <w:tab w:val="left" w:pos="680"/>
        </w:tabs>
        <w:spacing w:after="0" w:line="261" w:lineRule="auto"/>
        <w:ind w:firstLine="567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 xml:space="preserve">организация очных встреч специалистов предприятий с обучающимися и выпускниками относящихся к категории инвалидов и лиц с ОВЗ для проведения </w:t>
      </w:r>
      <w:r w:rsidRPr="00414DA6">
        <w:rPr>
          <w:rFonts w:ascii="Times New Roman" w:eastAsia="Times New Roman" w:hAnsi="Times New Roman" w:cs="Times New Roman"/>
          <w:sz w:val="28"/>
          <w:szCs w:val="28"/>
        </w:rPr>
        <w:lastRenderedPageBreak/>
        <w:t>разъяснительной работы, детального разъяснения функций и требований к работнику;</w:t>
      </w:r>
    </w:p>
    <w:p w:rsidR="00414DA6" w:rsidRPr="00414DA6" w:rsidRDefault="00414DA6" w:rsidP="00414DA6">
      <w:pPr>
        <w:numPr>
          <w:ilvl w:val="0"/>
          <w:numId w:val="10"/>
        </w:numPr>
        <w:tabs>
          <w:tab w:val="left" w:pos="680"/>
        </w:tabs>
        <w:spacing w:after="0" w:line="261" w:lineRule="auto"/>
        <w:ind w:right="20" w:firstLine="567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организация очных встреч с выпускниками относящихся к категории инвалидов и лиц с ОВЗ успешно трудоустроившихся на предприятиях, позволяет поделиться личным опытом, трудностями, возникающими в адаптационный период;</w:t>
      </w:r>
    </w:p>
    <w:p w:rsidR="00414DA6" w:rsidRPr="00414DA6" w:rsidRDefault="00414DA6" w:rsidP="00414DA6">
      <w:pPr>
        <w:numPr>
          <w:ilvl w:val="0"/>
          <w:numId w:val="10"/>
        </w:numPr>
        <w:tabs>
          <w:tab w:val="left" w:pos="680"/>
        </w:tabs>
        <w:spacing w:after="0" w:line="240" w:lineRule="auto"/>
        <w:ind w:firstLine="567"/>
        <w:rPr>
          <w:rFonts w:ascii="Times New Roman" w:eastAsia="Symbol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организация Ярмарок вакансий;</w:t>
      </w:r>
    </w:p>
    <w:p w:rsidR="00414DA6" w:rsidRPr="00414DA6" w:rsidRDefault="00414DA6" w:rsidP="00414DA6">
      <w:pPr>
        <w:numPr>
          <w:ilvl w:val="0"/>
          <w:numId w:val="10"/>
        </w:numPr>
        <w:tabs>
          <w:tab w:val="left" w:pos="680"/>
        </w:tabs>
        <w:spacing w:after="0" w:line="249" w:lineRule="auto"/>
        <w:ind w:right="20" w:firstLine="567"/>
        <w:rPr>
          <w:rFonts w:ascii="Times New Roman" w:eastAsia="Symbol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вовлечение работодателей в реализацию совместных проектов (социальных, волонтерских, научно-исследовательских, коммерческих и др.);</w:t>
      </w:r>
    </w:p>
    <w:p w:rsidR="00414DA6" w:rsidRPr="00414DA6" w:rsidRDefault="00414DA6" w:rsidP="00414DA6">
      <w:pPr>
        <w:numPr>
          <w:ilvl w:val="0"/>
          <w:numId w:val="10"/>
        </w:numPr>
        <w:tabs>
          <w:tab w:val="left" w:pos="680"/>
        </w:tabs>
        <w:spacing w:after="0" w:line="249" w:lineRule="auto"/>
        <w:ind w:right="20" w:firstLine="567"/>
        <w:rPr>
          <w:rFonts w:ascii="Times New Roman" w:eastAsia="Symbol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организация экскурсий, обучающихся относящихся к категории инвалидов и лиц с ОВЗ на предприятия;</w:t>
      </w:r>
    </w:p>
    <w:p w:rsidR="00414DA6" w:rsidRPr="00414DA6" w:rsidRDefault="00414DA6" w:rsidP="00414DA6">
      <w:pPr>
        <w:numPr>
          <w:ilvl w:val="0"/>
          <w:numId w:val="10"/>
        </w:numPr>
        <w:tabs>
          <w:tab w:val="left" w:pos="680"/>
        </w:tabs>
        <w:spacing w:after="0" w:line="251" w:lineRule="auto"/>
        <w:ind w:right="20" w:firstLine="567"/>
        <w:rPr>
          <w:rFonts w:ascii="Times New Roman" w:eastAsia="Symbol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проведение разъяснительной работы по организации специального рабочего места инвалида;</w:t>
      </w:r>
    </w:p>
    <w:p w:rsidR="00414DA6" w:rsidRPr="00414DA6" w:rsidRDefault="00414DA6" w:rsidP="00414DA6">
      <w:pPr>
        <w:numPr>
          <w:ilvl w:val="0"/>
          <w:numId w:val="10"/>
        </w:numPr>
        <w:tabs>
          <w:tab w:val="left" w:pos="680"/>
        </w:tabs>
        <w:spacing w:after="0" w:line="249" w:lineRule="auto"/>
        <w:ind w:right="20" w:firstLine="567"/>
        <w:rPr>
          <w:rFonts w:ascii="Times New Roman" w:eastAsia="Symbol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проведение разъяснительной и подготовительной работы с работниками предприятий на которые планируется трудоустройство инвалидов и лиц с ОВЗ;</w:t>
      </w:r>
    </w:p>
    <w:p w:rsidR="00414DA6" w:rsidRPr="00414DA6" w:rsidRDefault="00414DA6" w:rsidP="00414DA6">
      <w:pPr>
        <w:numPr>
          <w:ilvl w:val="0"/>
          <w:numId w:val="10"/>
        </w:numPr>
        <w:tabs>
          <w:tab w:val="left" w:pos="680"/>
        </w:tabs>
        <w:spacing w:after="0" w:line="261" w:lineRule="auto"/>
        <w:ind w:firstLine="567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организация конкурсов со стороны работодателей по выявлению наиболее мотивированных и подготовленных обучающихся относящихся к категории инвалидов и лиц с ОВЗ с целью их последующего трудоустройства</w:t>
      </w:r>
    </w:p>
    <w:p w:rsidR="00414DA6" w:rsidRPr="00414DA6" w:rsidRDefault="00414DA6" w:rsidP="00414DA6">
      <w:pPr>
        <w:numPr>
          <w:ilvl w:val="0"/>
          <w:numId w:val="10"/>
        </w:numPr>
        <w:tabs>
          <w:tab w:val="left" w:pos="680"/>
        </w:tabs>
        <w:spacing w:after="0" w:line="261" w:lineRule="auto"/>
        <w:ind w:firstLine="567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проведение круглых столов, семинаров по вопросам обсуждения проблем трудоустройства инвалидов, с целью проведения разъяснительной работы и увеличения количества предприятий и организаций готовых трудоустраивать инвалидов и лиц с ОВЗ.</w:t>
      </w:r>
    </w:p>
    <w:p w:rsidR="00414DA6" w:rsidRPr="00414DA6" w:rsidRDefault="00414DA6" w:rsidP="00414DA6">
      <w:pPr>
        <w:tabs>
          <w:tab w:val="left" w:pos="1380"/>
        </w:tabs>
        <w:spacing w:after="0" w:line="27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С предприятиями, которые системно взаимодействуют с ПОУ  и готовы трудоустраивать выпускников заключаются соглашения о сотрудничестве, либо договоры о прохождении производственной практики с возможностью последующего трудоустройства. Рекомендуется в данных соглашениях отдельным пунктами прописать положения касающиеся прохождения производственных практик и трудоустройства обучающихся с инвалидностью и ОВЗ (организация рабочего места, сопровождение на рабочем месте и др.).</w:t>
      </w:r>
    </w:p>
    <w:p w:rsidR="00414DA6" w:rsidRPr="00414DA6" w:rsidRDefault="00414DA6" w:rsidP="00414DA6">
      <w:pPr>
        <w:spacing w:line="27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 xml:space="preserve">Наиболее распространенным и традиционным способом взаимодействия образовательных организаций и работодателей является организация Ярмарок вакансий. На Ярмарках вакансий представители предприятий проводят собеседования и индивидуальные консультации, ведут разъяснительную работу, информируют о созданных для людей с инвалидностью специальных условиях труда. </w:t>
      </w:r>
    </w:p>
    <w:p w:rsidR="00414DA6" w:rsidRPr="00414DA6" w:rsidRDefault="00414DA6" w:rsidP="00414DA6">
      <w:pPr>
        <w:spacing w:line="264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 xml:space="preserve">4.3.5 Основные направления сотрудничества с общественными организациями. Взаимодействие с общественными организациями инвалидов (Всероссийским обществом инвалидов (ВОИ), всероссийским обществом глухих (ВОГ), всероссийским обществом слепых (ВОС) и др.) важно для ПОУов поскольку данные организации имеют собственные специализированные предприятия и могут стать </w:t>
      </w:r>
      <w:r w:rsidRPr="00414DA6">
        <w:rPr>
          <w:rFonts w:ascii="Times New Roman" w:eastAsia="Times New Roman" w:hAnsi="Times New Roman" w:cs="Times New Roman"/>
          <w:sz w:val="28"/>
          <w:szCs w:val="28"/>
        </w:rPr>
        <w:lastRenderedPageBreak/>
        <w:t>базой трудоустройства выпускников ПОУа. Деятельность по содействию трудоустройству членов общественных организаций инвалидов является одной из основных, на данные проекты выделяется финансирование, работает ряд целевых программ.</w:t>
      </w:r>
    </w:p>
    <w:p w:rsidR="00414DA6" w:rsidRPr="00414DA6" w:rsidRDefault="00414DA6" w:rsidP="00414DA6">
      <w:pPr>
        <w:spacing w:line="264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Общественные организации инвалидов являются мощным ресурсом по пропаганде и изменению общественного мнения по вопросам инвалидности. Обеспечение участия в данных проектах, обучающихся, позволяет повысить социальную интеграцию инвалидов в жизнь общества, а также познакомиться лично с примерами развития карьеры успешных людей, относящихся к категории инвалидов и лиц с ОВЗ.</w:t>
      </w:r>
    </w:p>
    <w:p w:rsidR="00414DA6" w:rsidRPr="00414DA6" w:rsidRDefault="00414DA6" w:rsidP="00414DA6">
      <w:pPr>
        <w:spacing w:line="27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 xml:space="preserve">Некоммерческие общественные организации (НКО) вносят огромный вклад в развитие инклюзивного общества и формирование доступной среды, помимо того, что специалисты НКО адресно трудоустраивают людей с инвалидностью, волонтеры в данных организациях организуют процесс их сопровождения на предприятиях при трудоустройстве. Как правило работа НКО направлена на помощь инвалидам определенной нозологической группы (с синдромом Дауна, ДЦП, аутизмом, слепоглухими и т.п.). НКО обладают хорошо развитыми компетенциями в механизмах привлечения средств на финансирование проектов. </w:t>
      </w:r>
    </w:p>
    <w:p w:rsidR="00414DA6" w:rsidRPr="00414DA6" w:rsidRDefault="00414DA6" w:rsidP="00414DA6">
      <w:pPr>
        <w:spacing w:line="273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Весомый вклад в содействие трудоустройству инвалидов вносят социальные предприниматели, ведущие предпринимательскую деятельность, направленную на решение какой-либо социальной проблемы. Зачастую на предприятиях, создаваемых социальными предпринимателями, выделяют вакансии по трудоустройству инвалидов, создаются предприятия в штат которых входят исключительно лица с инвалидностью.</w:t>
      </w:r>
    </w:p>
    <w:p w:rsidR="00414DA6" w:rsidRPr="00414DA6" w:rsidRDefault="00414DA6" w:rsidP="00414DA6">
      <w:pPr>
        <w:numPr>
          <w:ilvl w:val="1"/>
          <w:numId w:val="11"/>
        </w:numPr>
        <w:tabs>
          <w:tab w:val="left" w:pos="1044"/>
        </w:tabs>
        <w:spacing w:after="0" w:line="272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целью организации работы с НКО и общественными организациями инвалидов ПОУ необходимо сформировать базу данных региональных НКО и отделений общественных организаций инвалидов, указав их направления работы и основные категории инвалидности, с которыми работает организация. Сформировать базу данных проектов, реализуемых в регионе, предложив их совместную реализацию. НКО и общественные организации инвалидов заинтересованы в сотрудничестве с ПОУ в связи с возможностью обеспечения ПОУ методического и инфраструктурного сопровождения проектов, оказания волонтерской поддержки.</w:t>
      </w: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7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:rsidR="00414DA6" w:rsidRPr="00414DA6" w:rsidRDefault="00414DA6" w:rsidP="00414DA6">
      <w:pPr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Приложение 1</w:t>
      </w:r>
    </w:p>
    <w:p w:rsidR="00414DA6" w:rsidRPr="00414DA6" w:rsidRDefault="00414DA6" w:rsidP="00414DA6">
      <w:pPr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b/>
          <w:bCs/>
          <w:sz w:val="28"/>
          <w:szCs w:val="28"/>
        </w:rPr>
        <w:t>Характеристика типичных нарушений инвалидов и лиц с ОВЗ различных нозологических групп</w:t>
      </w:r>
    </w:p>
    <w:p w:rsidR="00414DA6" w:rsidRPr="00414DA6" w:rsidRDefault="00414DA6" w:rsidP="00414DA6">
      <w:pPr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Лица с инвалидностью могут различаться:</w:t>
      </w:r>
    </w:p>
    <w:p w:rsidR="00414DA6" w:rsidRPr="00414DA6" w:rsidRDefault="00414DA6" w:rsidP="00414DA6">
      <w:pPr>
        <w:numPr>
          <w:ilvl w:val="0"/>
          <w:numId w:val="12"/>
        </w:numPr>
        <w:tabs>
          <w:tab w:val="left" w:pos="423"/>
        </w:tabs>
        <w:spacing w:after="0" w:line="271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по нозологии (различные нарушения зрения, слуха, речи, опорно-двигательного аппарата, центральной нервной системы и др., а также комплексные формы сенсорно-моторных нарушений и последствий различных соматических заболеваний);</w:t>
      </w:r>
    </w:p>
    <w:p w:rsidR="00414DA6" w:rsidRPr="00414DA6" w:rsidRDefault="00414DA6" w:rsidP="00414DA6">
      <w:pPr>
        <w:numPr>
          <w:ilvl w:val="0"/>
          <w:numId w:val="12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по степени тяжести и структуре нарушений;</w:t>
      </w:r>
    </w:p>
    <w:p w:rsidR="00414DA6" w:rsidRPr="00414DA6" w:rsidRDefault="00414DA6" w:rsidP="00414DA6">
      <w:pPr>
        <w:numPr>
          <w:ilvl w:val="0"/>
          <w:numId w:val="12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по времени его возникновения (врожденные или приобретенные);</w:t>
      </w:r>
    </w:p>
    <w:p w:rsidR="00414DA6" w:rsidRPr="00414DA6" w:rsidRDefault="00414DA6" w:rsidP="00414DA6">
      <w:pPr>
        <w:numPr>
          <w:ilvl w:val="0"/>
          <w:numId w:val="12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по причинам и характеру протекания заболевания;</w:t>
      </w:r>
    </w:p>
    <w:p w:rsidR="00414DA6" w:rsidRPr="00414DA6" w:rsidRDefault="00414DA6" w:rsidP="00414DA6">
      <w:pPr>
        <w:numPr>
          <w:ilvl w:val="0"/>
          <w:numId w:val="12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по медицинскому анамнезу и прогнозу;</w:t>
      </w:r>
    </w:p>
    <w:p w:rsidR="00414DA6" w:rsidRPr="00414DA6" w:rsidRDefault="00414DA6" w:rsidP="00414DA6">
      <w:pPr>
        <w:numPr>
          <w:ilvl w:val="0"/>
          <w:numId w:val="12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по наличию сопутствующих заболеваний и вторичных нарушений;</w:t>
      </w:r>
    </w:p>
    <w:p w:rsidR="00414DA6" w:rsidRPr="00414DA6" w:rsidRDefault="00414DA6" w:rsidP="00414DA6">
      <w:pPr>
        <w:numPr>
          <w:ilvl w:val="0"/>
          <w:numId w:val="12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по состоянию сохранных функций;</w:t>
      </w:r>
    </w:p>
    <w:p w:rsidR="00414DA6" w:rsidRPr="00414DA6" w:rsidRDefault="00414DA6" w:rsidP="00414DA6">
      <w:pPr>
        <w:numPr>
          <w:ilvl w:val="0"/>
          <w:numId w:val="12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по социальному статусу и другим признакам.</w:t>
      </w:r>
    </w:p>
    <w:p w:rsidR="00414DA6" w:rsidRPr="00414DA6" w:rsidRDefault="00414DA6" w:rsidP="00414DA6">
      <w:pPr>
        <w:tabs>
          <w:tab w:val="left" w:pos="1251"/>
        </w:tabs>
        <w:spacing w:after="0" w:line="272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С целью осуществления наиболее продуктивного взаимодействия со студентами и выпускниками, относящимися к категории инвалидов и лиц с ОВЗ, необходимо учитывать состояние здоровья, физические, психические, личностные особенности людей данной категории.</w:t>
      </w:r>
    </w:p>
    <w:p w:rsidR="00414DA6" w:rsidRPr="00414DA6" w:rsidRDefault="00414DA6" w:rsidP="00414DA6">
      <w:pPr>
        <w:spacing w:line="264" w:lineRule="auto"/>
        <w:ind w:right="20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b/>
          <w:bCs/>
          <w:sz w:val="28"/>
          <w:szCs w:val="28"/>
        </w:rPr>
        <w:t>Психолого-педагогическая характеристика лиц с нарушением зрения (слепые и слабовидящие)</w:t>
      </w:r>
    </w:p>
    <w:p w:rsidR="00414DA6" w:rsidRPr="00414DA6" w:rsidRDefault="00414DA6" w:rsidP="00414DA6">
      <w:pPr>
        <w:spacing w:line="266" w:lineRule="auto"/>
        <w:ind w:right="2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 xml:space="preserve">По состоянию зрительной функции среди </w:t>
      </w:r>
      <w:r w:rsidRPr="00414DA6">
        <w:rPr>
          <w:rFonts w:ascii="Times New Roman" w:eastAsia="Times New Roman" w:hAnsi="Times New Roman" w:cs="Times New Roman"/>
          <w:b/>
          <w:bCs/>
          <w:sz w:val="28"/>
          <w:szCs w:val="28"/>
        </w:rPr>
        <w:t>слепых</w:t>
      </w:r>
      <w:r w:rsidRPr="00414DA6">
        <w:rPr>
          <w:rFonts w:ascii="Times New Roman" w:eastAsia="Times New Roman" w:hAnsi="Times New Roman" w:cs="Times New Roman"/>
          <w:sz w:val="28"/>
          <w:szCs w:val="28"/>
        </w:rPr>
        <w:t xml:space="preserve"> выделяют: тотальную слепоту, светоощущение, практическую слепоту (наличие остаточного зрения).</w:t>
      </w:r>
    </w:p>
    <w:p w:rsidR="00414DA6" w:rsidRPr="00414DA6" w:rsidRDefault="00414DA6" w:rsidP="00414DA6">
      <w:pPr>
        <w:spacing w:line="264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Слабовидение </w:t>
      </w:r>
      <w:r w:rsidRPr="00414DA6">
        <w:rPr>
          <w:rFonts w:ascii="Times New Roman" w:eastAsia="Times New Roman" w:hAnsi="Times New Roman" w:cs="Times New Roman"/>
          <w:sz w:val="28"/>
          <w:szCs w:val="28"/>
        </w:rPr>
        <w:t>связано со значительным нарушением функционирования зрительной</w:t>
      </w:r>
      <w:r w:rsidRPr="00414DA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414DA6">
        <w:rPr>
          <w:rFonts w:ascii="Times New Roman" w:eastAsia="Times New Roman" w:hAnsi="Times New Roman" w:cs="Times New Roman"/>
          <w:sz w:val="28"/>
          <w:szCs w:val="28"/>
        </w:rPr>
        <w:t>системы вследствие её поражения.</w:t>
      </w:r>
    </w:p>
    <w:p w:rsidR="00414DA6" w:rsidRPr="00414DA6" w:rsidRDefault="00414DA6" w:rsidP="00414DA6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i/>
          <w:iCs/>
          <w:sz w:val="28"/>
          <w:szCs w:val="28"/>
        </w:rPr>
        <w:t>Характеристика типичных нарушений:</w:t>
      </w:r>
    </w:p>
    <w:p w:rsidR="00414DA6" w:rsidRPr="00414DA6" w:rsidRDefault="00414DA6" w:rsidP="00414DA6">
      <w:pPr>
        <w:numPr>
          <w:ilvl w:val="0"/>
          <w:numId w:val="12"/>
        </w:numPr>
        <w:tabs>
          <w:tab w:val="left" w:pos="469"/>
        </w:tabs>
        <w:spacing w:after="0" w:line="266" w:lineRule="auto"/>
        <w:ind w:right="2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нарушение пространственных образов, самоконтроля и саморегуляции, координации и точности движений;</w:t>
      </w:r>
    </w:p>
    <w:p w:rsidR="00414DA6" w:rsidRPr="00414DA6" w:rsidRDefault="00414DA6" w:rsidP="00414DA6">
      <w:pPr>
        <w:numPr>
          <w:ilvl w:val="0"/>
          <w:numId w:val="12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нарушение осанки, плоскостопие, слабость дыхательной мускулатуры;</w:t>
      </w:r>
    </w:p>
    <w:p w:rsidR="00414DA6" w:rsidRPr="00414DA6" w:rsidRDefault="00414DA6" w:rsidP="00414DA6">
      <w:pPr>
        <w:numPr>
          <w:ilvl w:val="0"/>
          <w:numId w:val="12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неврозы, болезни органов дыхания, сердечно-сосудистой системы, обмена веществ;</w:t>
      </w:r>
    </w:p>
    <w:p w:rsidR="00414DA6" w:rsidRPr="00414DA6" w:rsidRDefault="00414DA6" w:rsidP="00414DA6">
      <w:pPr>
        <w:numPr>
          <w:ilvl w:val="0"/>
          <w:numId w:val="12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минимальная мозговая дисфункция (ММД), снижение слуха;</w:t>
      </w:r>
    </w:p>
    <w:p w:rsidR="00414DA6" w:rsidRPr="00414DA6" w:rsidRDefault="00414DA6" w:rsidP="00414DA6">
      <w:pPr>
        <w:numPr>
          <w:ilvl w:val="0"/>
          <w:numId w:val="12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быстрая утомляемость.</w:t>
      </w:r>
    </w:p>
    <w:p w:rsidR="00414DA6" w:rsidRPr="00414DA6" w:rsidRDefault="00414DA6" w:rsidP="00414DA6">
      <w:pPr>
        <w:spacing w:line="264" w:lineRule="auto"/>
        <w:ind w:right="20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b/>
          <w:bCs/>
          <w:sz w:val="28"/>
          <w:szCs w:val="28"/>
        </w:rPr>
        <w:t>Психолого-педагогическая характеристика лиц с нарушением слуха (глухие и слабослышащие)</w:t>
      </w:r>
    </w:p>
    <w:p w:rsidR="00414DA6" w:rsidRPr="00414DA6" w:rsidRDefault="00414DA6" w:rsidP="00414DA6">
      <w:pPr>
        <w:tabs>
          <w:tab w:val="left" w:pos="1232"/>
        </w:tabs>
        <w:spacing w:after="0" w:line="271" w:lineRule="auto"/>
        <w:ind w:right="2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 категории </w:t>
      </w:r>
      <w:r w:rsidRPr="00414DA6">
        <w:rPr>
          <w:rFonts w:ascii="Times New Roman" w:eastAsia="Times New Roman" w:hAnsi="Times New Roman" w:cs="Times New Roman"/>
          <w:b/>
          <w:bCs/>
          <w:sz w:val="28"/>
          <w:szCs w:val="28"/>
        </w:rPr>
        <w:t>глухих</w:t>
      </w:r>
      <w:r w:rsidRPr="00414DA6">
        <w:rPr>
          <w:rFonts w:ascii="Times New Roman" w:eastAsia="Times New Roman" w:hAnsi="Times New Roman" w:cs="Times New Roman"/>
          <w:sz w:val="28"/>
          <w:szCs w:val="28"/>
        </w:rPr>
        <w:t xml:space="preserve"> относятся лица, имеющие стойкую потерю слуха, при которой невозможно самостоятельное овладение речью и разборчивое ее восприятие на самом близком расстоянии от уха.</w:t>
      </w:r>
    </w:p>
    <w:p w:rsidR="00414DA6" w:rsidRPr="00414DA6" w:rsidRDefault="00414DA6" w:rsidP="00414DA6">
      <w:pPr>
        <w:tabs>
          <w:tab w:val="left" w:pos="1237"/>
        </w:tabs>
        <w:spacing w:after="0" w:line="272" w:lineRule="auto"/>
        <w:ind w:right="2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 xml:space="preserve">К категории </w:t>
      </w:r>
      <w:r w:rsidRPr="00414DA6">
        <w:rPr>
          <w:rFonts w:ascii="Times New Roman" w:eastAsia="Times New Roman" w:hAnsi="Times New Roman" w:cs="Times New Roman"/>
          <w:b/>
          <w:bCs/>
          <w:sz w:val="28"/>
          <w:szCs w:val="28"/>
        </w:rPr>
        <w:t>слабослышащих</w:t>
      </w:r>
      <w:r w:rsidRPr="00414DA6">
        <w:rPr>
          <w:rFonts w:ascii="Times New Roman" w:eastAsia="Times New Roman" w:hAnsi="Times New Roman" w:cs="Times New Roman"/>
          <w:sz w:val="28"/>
          <w:szCs w:val="28"/>
        </w:rPr>
        <w:t xml:space="preserve"> относятся лица, имеющие стойкое понижение слуха, при котором возможно самостоятельное накопление минимального речевого запаса на основе сохранившихся остатков слуха и восприятие обращенной речи на самом близком расстоянии от ушной раковины.</w:t>
      </w:r>
    </w:p>
    <w:p w:rsidR="00414DA6" w:rsidRPr="00414DA6" w:rsidRDefault="00414DA6" w:rsidP="00414DA6">
      <w:pPr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i/>
          <w:iCs/>
          <w:sz w:val="28"/>
          <w:szCs w:val="28"/>
        </w:rPr>
        <w:t>Характеристика типичных нарушений:</w:t>
      </w:r>
    </w:p>
    <w:p w:rsidR="00414DA6" w:rsidRPr="00414DA6" w:rsidRDefault="00414DA6" w:rsidP="00414DA6">
      <w:pPr>
        <w:numPr>
          <w:ilvl w:val="0"/>
          <w:numId w:val="13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нарушение функций вестибулярного аппарата;</w:t>
      </w:r>
    </w:p>
    <w:p w:rsidR="00414DA6" w:rsidRPr="00414DA6" w:rsidRDefault="00414DA6" w:rsidP="00414DA6">
      <w:pPr>
        <w:numPr>
          <w:ilvl w:val="0"/>
          <w:numId w:val="14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задержка моторного и психического развития;</w:t>
      </w:r>
    </w:p>
    <w:p w:rsidR="00414DA6" w:rsidRPr="00414DA6" w:rsidRDefault="00414DA6" w:rsidP="00414DA6">
      <w:pPr>
        <w:numPr>
          <w:ilvl w:val="0"/>
          <w:numId w:val="14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нарушение речи, памяти, внимания, мышления, общения;</w:t>
      </w:r>
    </w:p>
    <w:p w:rsidR="00414DA6" w:rsidRPr="00414DA6" w:rsidRDefault="00414DA6" w:rsidP="00414DA6">
      <w:pPr>
        <w:numPr>
          <w:ilvl w:val="0"/>
          <w:numId w:val="14"/>
        </w:numPr>
        <w:tabs>
          <w:tab w:val="left" w:pos="459"/>
        </w:tabs>
        <w:spacing w:after="0" w:line="264" w:lineRule="auto"/>
        <w:ind w:right="2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нарушения равновесия, ритмичности, точности движений (особенно мелкой моторики), реагирующей способности, пространственно-временной ориентации;</w:t>
      </w:r>
    </w:p>
    <w:p w:rsidR="00414DA6" w:rsidRPr="00414DA6" w:rsidRDefault="00414DA6" w:rsidP="00414DA6">
      <w:pPr>
        <w:numPr>
          <w:ilvl w:val="0"/>
          <w:numId w:val="14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дисгармоничность физического развития, нарушение осанки;</w:t>
      </w:r>
    </w:p>
    <w:p w:rsidR="00414DA6" w:rsidRPr="00414DA6" w:rsidRDefault="00414DA6" w:rsidP="00414DA6">
      <w:pPr>
        <w:numPr>
          <w:ilvl w:val="0"/>
          <w:numId w:val="14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заболевания дыхательной системы, вегетативно-соматические расстройства.</w:t>
      </w:r>
    </w:p>
    <w:p w:rsidR="00414DA6" w:rsidRPr="00414DA6" w:rsidRDefault="00414DA6" w:rsidP="00414DA6">
      <w:pPr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b/>
          <w:bCs/>
          <w:sz w:val="28"/>
          <w:szCs w:val="28"/>
        </w:rPr>
        <w:t>Психолого-педагогическая характеристика обучающихся с нарушениями опорно-двигательного аппарата (далее – НОДА)</w:t>
      </w:r>
    </w:p>
    <w:p w:rsidR="00414DA6" w:rsidRPr="00414DA6" w:rsidRDefault="00414DA6" w:rsidP="00414DA6">
      <w:pPr>
        <w:spacing w:line="27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 xml:space="preserve">Категория лиц с </w:t>
      </w:r>
      <w:r w:rsidRPr="00414DA6">
        <w:rPr>
          <w:rFonts w:ascii="Times New Roman" w:eastAsia="Times New Roman" w:hAnsi="Times New Roman" w:cs="Times New Roman"/>
          <w:b/>
          <w:bCs/>
          <w:sz w:val="28"/>
          <w:szCs w:val="28"/>
        </w:rPr>
        <w:t>нарушениями опорно-двигательного аппарата</w:t>
      </w:r>
      <w:r w:rsidRPr="00414DA6">
        <w:rPr>
          <w:rFonts w:ascii="Times New Roman" w:eastAsia="Times New Roman" w:hAnsi="Times New Roman" w:cs="Times New Roman"/>
          <w:sz w:val="28"/>
          <w:szCs w:val="28"/>
        </w:rPr>
        <w:t xml:space="preserve"> – неоднородная по составу. Имеется значительный разброс первичных патологий и вторичных нарушений развития. Отклонения в развитии лиц с такой диагностикой отличаются значительной полиморфностью и диссоциацией в степени выраженности.</w:t>
      </w:r>
    </w:p>
    <w:p w:rsidR="00414DA6" w:rsidRPr="00414DA6" w:rsidRDefault="00414DA6" w:rsidP="00414DA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Отмечаются следующие виды патологии опорно-двигательного аппарата:</w:t>
      </w:r>
    </w:p>
    <w:p w:rsidR="00414DA6" w:rsidRPr="00414DA6" w:rsidRDefault="00414DA6" w:rsidP="00414DA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I. Заболевания нервной системы:</w:t>
      </w:r>
    </w:p>
    <w:p w:rsidR="00414DA6" w:rsidRPr="00414DA6" w:rsidRDefault="00414DA6" w:rsidP="00414DA6">
      <w:pPr>
        <w:numPr>
          <w:ilvl w:val="0"/>
          <w:numId w:val="15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детский церебральный паралич (ДЦП);</w:t>
      </w:r>
    </w:p>
    <w:p w:rsidR="00414DA6" w:rsidRPr="00414DA6" w:rsidRDefault="00414DA6" w:rsidP="00414DA6">
      <w:pPr>
        <w:numPr>
          <w:ilvl w:val="0"/>
          <w:numId w:val="15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полиомиелит.</w:t>
      </w:r>
    </w:p>
    <w:p w:rsidR="00414DA6" w:rsidRPr="00414DA6" w:rsidRDefault="00414DA6" w:rsidP="00414DA6">
      <w:pPr>
        <w:numPr>
          <w:ilvl w:val="0"/>
          <w:numId w:val="16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врожденный вывих бедра;</w:t>
      </w:r>
    </w:p>
    <w:p w:rsidR="00414DA6" w:rsidRPr="00414DA6" w:rsidRDefault="00414DA6" w:rsidP="00414DA6">
      <w:pPr>
        <w:numPr>
          <w:ilvl w:val="0"/>
          <w:numId w:val="16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кривошея;</w:t>
      </w:r>
    </w:p>
    <w:p w:rsidR="00414DA6" w:rsidRPr="00414DA6" w:rsidRDefault="00414DA6" w:rsidP="00414DA6">
      <w:pPr>
        <w:numPr>
          <w:ilvl w:val="0"/>
          <w:numId w:val="16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косолапость и другие деформации стоп;</w:t>
      </w:r>
    </w:p>
    <w:p w:rsidR="00414DA6" w:rsidRPr="00414DA6" w:rsidRDefault="00414DA6" w:rsidP="00414DA6">
      <w:pPr>
        <w:numPr>
          <w:ilvl w:val="0"/>
          <w:numId w:val="16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аномалии развития позвоночника (сколиоз);</w:t>
      </w:r>
    </w:p>
    <w:p w:rsidR="00414DA6" w:rsidRPr="00414DA6" w:rsidRDefault="00414DA6" w:rsidP="00414DA6">
      <w:pPr>
        <w:numPr>
          <w:ilvl w:val="0"/>
          <w:numId w:val="16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недоразвитие и дефекты конечностей (верхних и/или нижних);</w:t>
      </w:r>
    </w:p>
    <w:p w:rsidR="00414DA6" w:rsidRPr="00414DA6" w:rsidRDefault="00414DA6" w:rsidP="00414DA6">
      <w:pPr>
        <w:numPr>
          <w:ilvl w:val="0"/>
          <w:numId w:val="16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аномалии развития пальцев кисти;</w:t>
      </w:r>
    </w:p>
    <w:p w:rsidR="00414DA6" w:rsidRPr="00414DA6" w:rsidRDefault="00414DA6" w:rsidP="00414DA6">
      <w:pPr>
        <w:numPr>
          <w:ilvl w:val="0"/>
          <w:numId w:val="16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артрогрипоз (врожденное уродство).</w:t>
      </w:r>
    </w:p>
    <w:p w:rsidR="00414DA6" w:rsidRPr="00414DA6" w:rsidRDefault="00414DA6" w:rsidP="00414DA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III. Приобретенные заболевания и повреждения опорно-двигательного аппарата:</w:t>
      </w:r>
    </w:p>
    <w:p w:rsidR="00414DA6" w:rsidRPr="00414DA6" w:rsidRDefault="00414DA6" w:rsidP="00414DA6">
      <w:pPr>
        <w:numPr>
          <w:ilvl w:val="0"/>
          <w:numId w:val="17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травматические повреждения спинного мозга, головного мозга и конечностей;</w:t>
      </w:r>
    </w:p>
    <w:p w:rsidR="00414DA6" w:rsidRPr="00414DA6" w:rsidRDefault="00414DA6" w:rsidP="00414DA6">
      <w:pPr>
        <w:numPr>
          <w:ilvl w:val="0"/>
          <w:numId w:val="17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lastRenderedPageBreak/>
        <w:t>полиартрит;</w:t>
      </w:r>
    </w:p>
    <w:p w:rsidR="00414DA6" w:rsidRPr="00414DA6" w:rsidRDefault="00414DA6" w:rsidP="00414DA6">
      <w:pPr>
        <w:numPr>
          <w:ilvl w:val="0"/>
          <w:numId w:val="17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заболевания скелета (туберкулез, опухоли костей, остеомиелит);</w:t>
      </w:r>
    </w:p>
    <w:p w:rsidR="00414DA6" w:rsidRPr="00414DA6" w:rsidRDefault="00414DA6" w:rsidP="00414DA6">
      <w:pPr>
        <w:numPr>
          <w:ilvl w:val="0"/>
          <w:numId w:val="17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системные заболевания скелета (хондродистрофия, рахит).</w:t>
      </w:r>
    </w:p>
    <w:p w:rsidR="00414DA6" w:rsidRPr="00414DA6" w:rsidRDefault="00414DA6" w:rsidP="00414DA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i/>
          <w:iCs/>
          <w:sz w:val="28"/>
          <w:szCs w:val="28"/>
        </w:rPr>
        <w:t>Характеристика типичных нарушений:</w:t>
      </w:r>
    </w:p>
    <w:p w:rsidR="00414DA6" w:rsidRPr="00414DA6" w:rsidRDefault="00414DA6" w:rsidP="00414DA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Церебральные:</w:t>
      </w:r>
    </w:p>
    <w:p w:rsidR="00414DA6" w:rsidRPr="00414DA6" w:rsidRDefault="00414DA6" w:rsidP="00414DA6">
      <w:pPr>
        <w:numPr>
          <w:ilvl w:val="0"/>
          <w:numId w:val="18"/>
        </w:numPr>
        <w:tabs>
          <w:tab w:val="left" w:pos="591"/>
        </w:tabs>
        <w:spacing w:after="0" w:line="264" w:lineRule="auto"/>
        <w:ind w:right="2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нарушение опороспособности, равновесия, вертикальной позы, ориентировки в пространстве координации микро- и/или макромоторики;</w:t>
      </w:r>
    </w:p>
    <w:p w:rsidR="00414DA6" w:rsidRPr="00414DA6" w:rsidRDefault="00414DA6" w:rsidP="00414DA6">
      <w:pPr>
        <w:numPr>
          <w:ilvl w:val="0"/>
          <w:numId w:val="18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 xml:space="preserve"> остеохондроз, мышечная гипотрофия, остеопороз, контрактуры;</w:t>
      </w:r>
    </w:p>
    <w:p w:rsidR="00414DA6" w:rsidRPr="00414DA6" w:rsidRDefault="00414DA6" w:rsidP="00414DA6">
      <w:pPr>
        <w:numPr>
          <w:ilvl w:val="0"/>
          <w:numId w:val="18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дисгармоничность физического развития;</w:t>
      </w:r>
    </w:p>
    <w:p w:rsidR="00414DA6" w:rsidRPr="00414DA6" w:rsidRDefault="00414DA6" w:rsidP="00414DA6">
      <w:pPr>
        <w:numPr>
          <w:ilvl w:val="0"/>
          <w:numId w:val="18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нарушения сердечно-сосудистой и дыхательной систем, заболевания внутренних органов;</w:t>
      </w:r>
    </w:p>
    <w:p w:rsidR="00414DA6" w:rsidRPr="00414DA6" w:rsidRDefault="00414DA6" w:rsidP="00414DA6">
      <w:pPr>
        <w:numPr>
          <w:ilvl w:val="0"/>
          <w:numId w:val="18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нарушения зрения, слуха, интеллекта;</w:t>
      </w:r>
    </w:p>
    <w:p w:rsidR="00414DA6" w:rsidRPr="00414DA6" w:rsidRDefault="00414DA6" w:rsidP="00414DA6">
      <w:pPr>
        <w:numPr>
          <w:ilvl w:val="0"/>
          <w:numId w:val="18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низкая работоспособность.</w:t>
      </w:r>
    </w:p>
    <w:p w:rsidR="00414DA6" w:rsidRPr="00414DA6" w:rsidRDefault="00414DA6" w:rsidP="00414DA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Спинальные:</w:t>
      </w:r>
    </w:p>
    <w:p w:rsidR="00414DA6" w:rsidRPr="00414DA6" w:rsidRDefault="00414DA6" w:rsidP="00414DA6">
      <w:pPr>
        <w:numPr>
          <w:ilvl w:val="0"/>
          <w:numId w:val="19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полная или частичная утрата движений, чувствительности;</w:t>
      </w:r>
    </w:p>
    <w:p w:rsidR="00414DA6" w:rsidRPr="00414DA6" w:rsidRDefault="00414DA6" w:rsidP="00414DA6">
      <w:pPr>
        <w:numPr>
          <w:ilvl w:val="0"/>
          <w:numId w:val="19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расстройство функций тазовых органов;</w:t>
      </w:r>
    </w:p>
    <w:p w:rsidR="00414DA6" w:rsidRPr="00414DA6" w:rsidRDefault="00414DA6" w:rsidP="00414DA6">
      <w:pPr>
        <w:numPr>
          <w:ilvl w:val="0"/>
          <w:numId w:val="19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нарушение вегетативных функций, пролежни;</w:t>
      </w:r>
    </w:p>
    <w:p w:rsidR="00414DA6" w:rsidRPr="00414DA6" w:rsidRDefault="00414DA6" w:rsidP="00414DA6">
      <w:pPr>
        <w:numPr>
          <w:ilvl w:val="0"/>
          <w:numId w:val="20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остеопороз;</w:t>
      </w:r>
    </w:p>
    <w:p w:rsidR="00414DA6" w:rsidRPr="00414DA6" w:rsidRDefault="00414DA6" w:rsidP="00414DA6">
      <w:pPr>
        <w:numPr>
          <w:ilvl w:val="0"/>
          <w:numId w:val="20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при высоком (шейном) поражении — нарушение дыхания, ортостатические нарушения;</w:t>
      </w:r>
    </w:p>
    <w:p w:rsidR="00414DA6" w:rsidRPr="00414DA6" w:rsidRDefault="00414DA6" w:rsidP="00414DA6">
      <w:pPr>
        <w:numPr>
          <w:ilvl w:val="0"/>
          <w:numId w:val="20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при вялом параличе — атрофия мышц;</w:t>
      </w:r>
    </w:p>
    <w:p w:rsidR="00414DA6" w:rsidRPr="00414DA6" w:rsidRDefault="00414DA6" w:rsidP="00414DA6">
      <w:pPr>
        <w:numPr>
          <w:ilvl w:val="0"/>
          <w:numId w:val="20"/>
        </w:numPr>
        <w:tabs>
          <w:tab w:val="left" w:pos="399"/>
        </w:tabs>
        <w:spacing w:after="0" w:line="264" w:lineRule="auto"/>
        <w:ind w:right="162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при спастическом — тугоподвижность суставов, контрактуры, спастичность. Ампутационное:</w:t>
      </w:r>
    </w:p>
    <w:p w:rsidR="00414DA6" w:rsidRPr="00414DA6" w:rsidRDefault="00414DA6" w:rsidP="00414DA6">
      <w:pPr>
        <w:numPr>
          <w:ilvl w:val="0"/>
          <w:numId w:val="20"/>
        </w:numPr>
        <w:tabs>
          <w:tab w:val="left" w:pos="397"/>
        </w:tabs>
        <w:spacing w:after="0" w:line="264" w:lineRule="auto"/>
        <w:ind w:right="2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нарушение опороспособности и ходьбы (при ампутации нижних конечностей), координации движений, осанки, вертикальной позы;</w:t>
      </w:r>
    </w:p>
    <w:p w:rsidR="00414DA6" w:rsidRPr="00414DA6" w:rsidRDefault="00414DA6" w:rsidP="00414DA6">
      <w:pPr>
        <w:numPr>
          <w:ilvl w:val="0"/>
          <w:numId w:val="20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уменьшение массы тела, сосудистого русла;</w:t>
      </w:r>
    </w:p>
    <w:p w:rsidR="00414DA6" w:rsidRPr="00414DA6" w:rsidRDefault="00414DA6" w:rsidP="00414DA6">
      <w:pPr>
        <w:numPr>
          <w:ilvl w:val="0"/>
          <w:numId w:val="20"/>
        </w:numPr>
        <w:tabs>
          <w:tab w:val="left" w:pos="481"/>
        </w:tabs>
        <w:spacing w:after="0" w:line="266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нарушение регуляторных механизмов, дегенеративные изменения нервно-мышечной и костной ткани, контрактуры;</w:t>
      </w:r>
    </w:p>
    <w:p w:rsidR="00414DA6" w:rsidRPr="00414DA6" w:rsidRDefault="00414DA6" w:rsidP="00414DA6">
      <w:pPr>
        <w:numPr>
          <w:ilvl w:val="0"/>
          <w:numId w:val="20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нарушения кровообращения, дыхания, пищеварения, обменных процессов, ожирение;</w:t>
      </w:r>
    </w:p>
    <w:p w:rsidR="00414DA6" w:rsidRPr="00414DA6" w:rsidRDefault="00414DA6" w:rsidP="00414DA6">
      <w:pPr>
        <w:numPr>
          <w:ilvl w:val="0"/>
          <w:numId w:val="20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снижение общей работоспособности;</w:t>
      </w:r>
    </w:p>
    <w:p w:rsidR="00414DA6" w:rsidRPr="00414DA6" w:rsidRDefault="00414DA6" w:rsidP="00414DA6">
      <w:pPr>
        <w:numPr>
          <w:ilvl w:val="0"/>
          <w:numId w:val="20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фантомные боли.</w:t>
      </w:r>
    </w:p>
    <w:p w:rsidR="00414DA6" w:rsidRPr="00414DA6" w:rsidRDefault="00414DA6" w:rsidP="00414DA6">
      <w:pPr>
        <w:spacing w:line="264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b/>
          <w:bCs/>
          <w:sz w:val="28"/>
          <w:szCs w:val="28"/>
        </w:rPr>
        <w:t>Психолого-педагогическая характеристика обучающихся с расстройствами аутистического спектра (далее – РАС)</w:t>
      </w:r>
    </w:p>
    <w:p w:rsidR="00414DA6" w:rsidRPr="00414DA6" w:rsidRDefault="00414DA6" w:rsidP="00414DA6">
      <w:pPr>
        <w:spacing w:line="272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Категория лиц с РАС неоднородна по своему составу и включает в себя спектр психологических характеристик, описывающих широкий круг аномального поведения, затруднений в социальном взаимодействии и коммуникациях, а также жёстко ограниченных интересов и часто повторяющихся разноплановых стереотипов и аутостимуляций.</w:t>
      </w:r>
    </w:p>
    <w:p w:rsidR="00414DA6" w:rsidRPr="00414DA6" w:rsidRDefault="00414DA6" w:rsidP="00414DA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>Характеристика типичных нарушений:</w:t>
      </w:r>
    </w:p>
    <w:p w:rsidR="00414DA6" w:rsidRPr="00414DA6" w:rsidRDefault="00414DA6" w:rsidP="00414DA6">
      <w:pPr>
        <w:numPr>
          <w:ilvl w:val="0"/>
          <w:numId w:val="21"/>
        </w:numPr>
        <w:tabs>
          <w:tab w:val="left" w:pos="526"/>
        </w:tabs>
        <w:spacing w:after="0" w:line="264" w:lineRule="auto"/>
        <w:ind w:right="2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неспособность адекватно реагировать на прямой зрительный контакт, мимическое выражение, жестикуляцию;</w:t>
      </w:r>
    </w:p>
    <w:p w:rsidR="00414DA6" w:rsidRPr="00414DA6" w:rsidRDefault="00414DA6" w:rsidP="00414DA6">
      <w:pPr>
        <w:numPr>
          <w:ilvl w:val="0"/>
          <w:numId w:val="21"/>
        </w:numPr>
        <w:tabs>
          <w:tab w:val="left" w:pos="574"/>
        </w:tabs>
        <w:spacing w:after="0" w:line="264" w:lineRule="auto"/>
        <w:ind w:right="2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неспособность к установлению адекватных межличностных взаимоотношений с окружающими;</w:t>
      </w:r>
    </w:p>
    <w:p w:rsidR="00414DA6" w:rsidRPr="00414DA6" w:rsidRDefault="00414DA6" w:rsidP="00414DA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-речь стереотипная с большим количеством речевых штампов;</w:t>
      </w:r>
    </w:p>
    <w:p w:rsidR="00414DA6" w:rsidRPr="00414DA6" w:rsidRDefault="00414DA6" w:rsidP="00414DA6">
      <w:pPr>
        <w:numPr>
          <w:ilvl w:val="0"/>
          <w:numId w:val="22"/>
        </w:numPr>
        <w:tabs>
          <w:tab w:val="left" w:pos="603"/>
        </w:tabs>
        <w:spacing w:after="0" w:line="270" w:lineRule="auto"/>
        <w:ind w:right="2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несформированность социальных и эмоциональных связей и зависимостей с микросоциумом, что проявляется в отсутствии модуляции поведения в соответствии с социальной и морально-этической ситуациями;</w:t>
      </w:r>
    </w:p>
    <w:p w:rsidR="00414DA6" w:rsidRPr="00414DA6" w:rsidRDefault="00414DA6" w:rsidP="00414DA6">
      <w:pPr>
        <w:numPr>
          <w:ilvl w:val="0"/>
          <w:numId w:val="22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отсутствие общих интересов или достижений с другими людьми.</w:t>
      </w:r>
    </w:p>
    <w:p w:rsidR="00414DA6" w:rsidRPr="00414DA6" w:rsidRDefault="00414DA6" w:rsidP="00414DA6">
      <w:pPr>
        <w:numPr>
          <w:ilvl w:val="0"/>
          <w:numId w:val="22"/>
        </w:numPr>
        <w:tabs>
          <w:tab w:val="left" w:pos="418"/>
        </w:tabs>
        <w:spacing w:after="0" w:line="264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специфическое развитие речи спонтанной речи, без попыток использования невербальных средств общения - естественных мимики и жестов;</w:t>
      </w:r>
    </w:p>
    <w:p w:rsidR="00414DA6" w:rsidRPr="00414DA6" w:rsidRDefault="00414DA6" w:rsidP="00414DA6">
      <w:pPr>
        <w:numPr>
          <w:ilvl w:val="0"/>
          <w:numId w:val="22"/>
        </w:numPr>
        <w:tabs>
          <w:tab w:val="left" w:pos="474"/>
        </w:tabs>
        <w:spacing w:after="0" w:line="234" w:lineRule="auto"/>
        <w:ind w:right="2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речь характеризуется монологами без конкретного адресата, достаточно часто бывает аффективна содержит непосредственные и отсроченные эхолалии;</w:t>
      </w:r>
      <w:r w:rsidRPr="00414DA6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</w:p>
    <w:p w:rsidR="00414DA6" w:rsidRPr="00414DA6" w:rsidRDefault="00414DA6" w:rsidP="00414DA6">
      <w:pPr>
        <w:numPr>
          <w:ilvl w:val="0"/>
          <w:numId w:val="22"/>
        </w:numPr>
        <w:tabs>
          <w:tab w:val="left" w:pos="400"/>
        </w:tabs>
        <w:spacing w:after="0" w:line="231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речь стереотипная с большим количеством речевых штампов;</w:t>
      </w:r>
    </w:p>
    <w:p w:rsidR="00414DA6" w:rsidRPr="00414DA6" w:rsidRDefault="00414DA6" w:rsidP="00414DA6">
      <w:pPr>
        <w:numPr>
          <w:ilvl w:val="0"/>
          <w:numId w:val="22"/>
        </w:numPr>
        <w:tabs>
          <w:tab w:val="left" w:pos="40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поглощенность стереотипными и ограниченными интересами.</w:t>
      </w:r>
    </w:p>
    <w:p w:rsidR="00414DA6" w:rsidRPr="00414DA6" w:rsidRDefault="00414DA6" w:rsidP="00414DA6">
      <w:pPr>
        <w:spacing w:line="267" w:lineRule="auto"/>
        <w:ind w:right="20" w:firstLine="567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b/>
          <w:bCs/>
          <w:sz w:val="28"/>
          <w:szCs w:val="28"/>
        </w:rPr>
        <w:t>Психолого-педагогическая характеристика обучающихся с тяжелыми нарушениями речи (далее – ТНР)</w:t>
      </w:r>
      <w:r w:rsidRPr="00414DA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74437E93" wp14:editId="5C5BC284">
                <wp:simplePos x="0" y="0"/>
                <wp:positionH relativeFrom="column">
                  <wp:posOffset>166370</wp:posOffset>
                </wp:positionH>
                <wp:positionV relativeFrom="paragraph">
                  <wp:posOffset>161925</wp:posOffset>
                </wp:positionV>
                <wp:extent cx="1828800" cy="0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288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2B0AE7" id="Shape 2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1pt,12.75pt" to="157.1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" o:allowincell="f" filled="t" strokeweight=".25397mm">
                <v:stroke joinstyle="miter"/>
                <o:lock v:ext="edit" shapetype="f"/>
              </v:line>
            </w:pict>
          </mc:Fallback>
        </mc:AlternateContent>
      </w:r>
      <w:r w:rsidRPr="00414D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14DA6" w:rsidRPr="00414DA6" w:rsidRDefault="00414DA6" w:rsidP="00414DA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i/>
          <w:iCs/>
          <w:sz w:val="28"/>
          <w:szCs w:val="28"/>
        </w:rPr>
        <w:t>Характеристика типичных нарушений:</w:t>
      </w:r>
    </w:p>
    <w:p w:rsidR="00414DA6" w:rsidRPr="00414DA6" w:rsidRDefault="00414DA6" w:rsidP="00414DA6">
      <w:pPr>
        <w:numPr>
          <w:ilvl w:val="0"/>
          <w:numId w:val="23"/>
        </w:numPr>
        <w:tabs>
          <w:tab w:val="left" w:pos="143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нарушения коммуникативной, информационной, регулятивной, когнитивной функций речи;</w:t>
      </w:r>
    </w:p>
    <w:p w:rsidR="00414DA6" w:rsidRPr="00414DA6" w:rsidRDefault="00414DA6" w:rsidP="00414DA6">
      <w:pPr>
        <w:numPr>
          <w:ilvl w:val="0"/>
          <w:numId w:val="23"/>
        </w:numPr>
        <w:tabs>
          <w:tab w:val="left" w:pos="143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нарушение речемыслительной деятельности;</w:t>
      </w:r>
    </w:p>
    <w:p w:rsidR="00414DA6" w:rsidRPr="00414DA6" w:rsidRDefault="00414DA6" w:rsidP="00414DA6">
      <w:pPr>
        <w:numPr>
          <w:ilvl w:val="0"/>
          <w:numId w:val="23"/>
        </w:numPr>
        <w:tabs>
          <w:tab w:val="left" w:pos="143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нарушения формирования личности, эмоционально-волевой сферы, поведения;</w:t>
      </w:r>
    </w:p>
    <w:p w:rsidR="00414DA6" w:rsidRPr="00414DA6" w:rsidRDefault="00414DA6" w:rsidP="00414DA6">
      <w:pPr>
        <w:numPr>
          <w:ilvl w:val="1"/>
          <w:numId w:val="23"/>
        </w:numPr>
        <w:tabs>
          <w:tab w:val="left" w:pos="843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снижение силы и подвижности нервных процессов;</w:t>
      </w:r>
    </w:p>
    <w:p w:rsidR="00414DA6" w:rsidRPr="00414DA6" w:rsidRDefault="00414DA6" w:rsidP="00414DA6">
      <w:pPr>
        <w:numPr>
          <w:ilvl w:val="0"/>
          <w:numId w:val="23"/>
        </w:numPr>
        <w:tabs>
          <w:tab w:val="left" w:pos="143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дисгармоничность физического развития, нарушение координации движений;</w:t>
      </w:r>
    </w:p>
    <w:p w:rsidR="00414DA6" w:rsidRPr="00414DA6" w:rsidRDefault="00414DA6" w:rsidP="00414DA6">
      <w:pPr>
        <w:numPr>
          <w:ilvl w:val="0"/>
          <w:numId w:val="23"/>
        </w:numPr>
        <w:tabs>
          <w:tab w:val="left" w:pos="143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задержка моторного развития;</w:t>
      </w:r>
    </w:p>
    <w:p w:rsidR="00414DA6" w:rsidRPr="00414DA6" w:rsidRDefault="00414DA6" w:rsidP="00414DA6">
      <w:pPr>
        <w:numPr>
          <w:ilvl w:val="0"/>
          <w:numId w:val="23"/>
        </w:numPr>
        <w:tabs>
          <w:tab w:val="left" w:pos="143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сенсорные отклонения.</w:t>
      </w:r>
    </w:p>
    <w:p w:rsidR="00414DA6" w:rsidRPr="00414DA6" w:rsidRDefault="00414DA6" w:rsidP="00414DA6">
      <w:pPr>
        <w:spacing w:line="264" w:lineRule="auto"/>
        <w:ind w:right="20"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14DA6" w:rsidRPr="00414DA6" w:rsidRDefault="00414DA6" w:rsidP="00414DA6">
      <w:pPr>
        <w:spacing w:line="264" w:lineRule="auto"/>
        <w:ind w:right="20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b/>
          <w:bCs/>
          <w:sz w:val="28"/>
          <w:szCs w:val="28"/>
        </w:rPr>
        <w:t>Психолого-педагогическая характеристика обучающихся с общими заболеваниями</w:t>
      </w:r>
    </w:p>
    <w:p w:rsidR="00414DA6" w:rsidRPr="00414DA6" w:rsidRDefault="00414DA6" w:rsidP="00414DA6">
      <w:pPr>
        <w:spacing w:line="266" w:lineRule="auto"/>
        <w:ind w:right="20" w:firstLine="567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Категория лиц с общим заболеванием неоднородна по своему составу. Нас интересуют лица с заболеваниями внутренних органов, к которым относятся:</w:t>
      </w:r>
    </w:p>
    <w:p w:rsidR="00414DA6" w:rsidRPr="00414DA6" w:rsidRDefault="00414DA6" w:rsidP="00414DA6">
      <w:pPr>
        <w:numPr>
          <w:ilvl w:val="0"/>
          <w:numId w:val="24"/>
        </w:numPr>
        <w:tabs>
          <w:tab w:val="left" w:pos="56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гипертоническая болезнь III стадии;</w:t>
      </w:r>
    </w:p>
    <w:p w:rsidR="00414DA6" w:rsidRPr="00414DA6" w:rsidRDefault="00414DA6" w:rsidP="00414DA6">
      <w:pPr>
        <w:numPr>
          <w:ilvl w:val="0"/>
          <w:numId w:val="24"/>
        </w:numPr>
        <w:tabs>
          <w:tab w:val="left" w:pos="563"/>
          <w:tab w:val="left" w:pos="591"/>
        </w:tabs>
        <w:spacing w:after="0" w:line="271" w:lineRule="auto"/>
        <w:ind w:right="2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коронарная недостаточность, резко выраженная у лиц, перенесших инфаркт миокарда, со значительными изменениями сердечной мышцы и нарушением кровообращения III степени;</w:t>
      </w:r>
    </w:p>
    <w:p w:rsidR="00414DA6" w:rsidRPr="00414DA6" w:rsidRDefault="00414DA6" w:rsidP="00414DA6">
      <w:pPr>
        <w:numPr>
          <w:ilvl w:val="0"/>
          <w:numId w:val="24"/>
        </w:numPr>
        <w:tabs>
          <w:tab w:val="left" w:pos="56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lastRenderedPageBreak/>
        <w:t>пороки сердца при наличии стойких нарушений кровообращения III степени;</w:t>
      </w:r>
    </w:p>
    <w:p w:rsidR="00414DA6" w:rsidRPr="00414DA6" w:rsidRDefault="00414DA6" w:rsidP="00414DA6">
      <w:pPr>
        <w:numPr>
          <w:ilvl w:val="0"/>
          <w:numId w:val="24"/>
        </w:numPr>
        <w:tabs>
          <w:tab w:val="left" w:pos="563"/>
          <w:tab w:val="left" w:pos="848"/>
        </w:tabs>
        <w:spacing w:after="0" w:line="264" w:lineRule="auto"/>
        <w:ind w:right="2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хронические заболевания легких, сопровождающиеся стойкой дыхательной недостаточностью III степени и сердечной недостаточностью;</w:t>
      </w:r>
    </w:p>
    <w:p w:rsidR="00414DA6" w:rsidRPr="00414DA6" w:rsidRDefault="00414DA6" w:rsidP="00414DA6">
      <w:pPr>
        <w:numPr>
          <w:ilvl w:val="0"/>
          <w:numId w:val="24"/>
        </w:numPr>
        <w:tabs>
          <w:tab w:val="left" w:pos="56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хронический нефрит при наличии стойких выраженных явлений почечной недостаточности;</w:t>
      </w:r>
    </w:p>
    <w:p w:rsidR="00414DA6" w:rsidRPr="00414DA6" w:rsidRDefault="00414DA6" w:rsidP="00414DA6">
      <w:pPr>
        <w:numPr>
          <w:ilvl w:val="0"/>
          <w:numId w:val="24"/>
        </w:numPr>
        <w:tabs>
          <w:tab w:val="left" w:pos="56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цирроз печени с нарушением портального кровообращения (асцит);</w:t>
      </w:r>
    </w:p>
    <w:p w:rsidR="00414DA6" w:rsidRPr="00414DA6" w:rsidRDefault="00414DA6" w:rsidP="00414DA6">
      <w:pPr>
        <w:numPr>
          <w:ilvl w:val="0"/>
          <w:numId w:val="24"/>
        </w:numPr>
        <w:tabs>
          <w:tab w:val="left" w:pos="56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сахарный диабет - тяжелая форма при ацетонурии и склонности к коматозным состояниям;</w:t>
      </w:r>
    </w:p>
    <w:p w:rsidR="00414DA6" w:rsidRPr="00414DA6" w:rsidRDefault="00414DA6" w:rsidP="00414DA6">
      <w:pPr>
        <w:tabs>
          <w:tab w:val="left" w:pos="563"/>
          <w:tab w:val="left" w:pos="1303"/>
          <w:tab w:val="left" w:pos="3863"/>
          <w:tab w:val="left" w:pos="6423"/>
          <w:tab w:val="left" w:pos="8843"/>
          <w:tab w:val="left" w:pos="978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14DA6">
        <w:rPr>
          <w:rFonts w:ascii="Times New Roman" w:hAnsi="Times New Roman" w:cs="Times New Roman"/>
          <w:sz w:val="28"/>
          <w:szCs w:val="28"/>
        </w:rPr>
        <w:tab/>
      </w:r>
      <w:r w:rsidRPr="00414DA6">
        <w:rPr>
          <w:rFonts w:ascii="Times New Roman" w:eastAsia="Times New Roman" w:hAnsi="Times New Roman" w:cs="Times New Roman"/>
          <w:sz w:val="28"/>
          <w:szCs w:val="28"/>
        </w:rPr>
        <w:t>злокачественные</w:t>
      </w:r>
      <w:r w:rsidRPr="00414DA6">
        <w:rPr>
          <w:rFonts w:ascii="Times New Roman" w:hAnsi="Times New Roman" w:cs="Times New Roman"/>
          <w:sz w:val="28"/>
          <w:szCs w:val="28"/>
        </w:rPr>
        <w:tab/>
      </w:r>
      <w:r w:rsidRPr="00414DA6">
        <w:rPr>
          <w:rFonts w:ascii="Times New Roman" w:eastAsia="Times New Roman" w:hAnsi="Times New Roman" w:cs="Times New Roman"/>
          <w:sz w:val="28"/>
          <w:szCs w:val="28"/>
        </w:rPr>
        <w:t>новообразования</w:t>
      </w:r>
      <w:r w:rsidRPr="00414DA6">
        <w:rPr>
          <w:rFonts w:ascii="Times New Roman" w:hAnsi="Times New Roman" w:cs="Times New Roman"/>
          <w:sz w:val="28"/>
          <w:szCs w:val="28"/>
        </w:rPr>
        <w:tab/>
      </w:r>
      <w:r w:rsidRPr="00414DA6">
        <w:rPr>
          <w:rFonts w:ascii="Times New Roman" w:eastAsia="Times New Roman" w:hAnsi="Times New Roman" w:cs="Times New Roman"/>
          <w:sz w:val="28"/>
          <w:szCs w:val="28"/>
        </w:rPr>
        <w:t>инкурабильные</w:t>
      </w:r>
      <w:r w:rsidRPr="00414DA6">
        <w:rPr>
          <w:rFonts w:ascii="Times New Roman" w:hAnsi="Times New Roman" w:cs="Times New Roman"/>
          <w:sz w:val="28"/>
          <w:szCs w:val="28"/>
        </w:rPr>
        <w:tab/>
      </w:r>
      <w:r w:rsidRPr="00414DA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14DA6">
        <w:rPr>
          <w:rFonts w:ascii="Times New Roman" w:hAnsi="Times New Roman" w:cs="Times New Roman"/>
          <w:sz w:val="28"/>
          <w:szCs w:val="28"/>
        </w:rPr>
        <w:tab/>
      </w:r>
      <w:r w:rsidRPr="00414DA6">
        <w:rPr>
          <w:rFonts w:ascii="Times New Roman" w:eastAsia="Times New Roman" w:hAnsi="Times New Roman" w:cs="Times New Roman"/>
          <w:sz w:val="28"/>
          <w:szCs w:val="28"/>
        </w:rPr>
        <w:t>др.</w:t>
      </w: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00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87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ind w:firstLine="567"/>
        <w:rPr>
          <w:rFonts w:ascii="Times New Roman" w:hAnsi="Times New Roman" w:cs="Times New Roman"/>
          <w:sz w:val="28"/>
          <w:szCs w:val="28"/>
        </w:rPr>
        <w:sectPr w:rsidR="00414DA6" w:rsidRPr="00414DA6">
          <w:pgSz w:w="12240" w:h="15840"/>
          <w:pgMar w:top="1137" w:right="840" w:bottom="430" w:left="1277" w:header="0" w:footer="0" w:gutter="0"/>
          <w:cols w:space="720" w:equalWidth="0">
            <w:col w:w="10123"/>
          </w:cols>
        </w:sectPr>
      </w:pPr>
    </w:p>
    <w:p w:rsidR="00414DA6" w:rsidRPr="00414DA6" w:rsidRDefault="00414DA6" w:rsidP="00414DA6">
      <w:pPr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Приложение 2</w:t>
      </w:r>
    </w:p>
    <w:p w:rsidR="00414DA6" w:rsidRPr="00414DA6" w:rsidRDefault="00414DA6" w:rsidP="00414DA6">
      <w:pPr>
        <w:ind w:right="-619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b/>
          <w:bCs/>
          <w:sz w:val="28"/>
          <w:szCs w:val="28"/>
        </w:rPr>
        <w:t>Виды деятельности, рекомендованные инвалидам и лицам с ОВЗ различных нозологических групп</w:t>
      </w:r>
    </w:p>
    <w:p w:rsidR="00414DA6" w:rsidRPr="00414DA6" w:rsidRDefault="00414DA6" w:rsidP="00414DA6">
      <w:pPr>
        <w:tabs>
          <w:tab w:val="left" w:pos="1215"/>
        </w:tabs>
        <w:spacing w:after="0" w:line="272" w:lineRule="auto"/>
        <w:ind w:right="2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В соответствии с Приказом Минтруда России от 04.08.2014 N 515 «Об утверждении методических рекомендаций по перечню рекомендуемых видов трудовой и профессиональной деятельности инвалидов с учетом нарушенных функций и ограничений их жизнедеятельности»:</w:t>
      </w:r>
    </w:p>
    <w:p w:rsidR="00414DA6" w:rsidRPr="00414DA6" w:rsidRDefault="00414DA6" w:rsidP="00414DA6">
      <w:pPr>
        <w:spacing w:line="270" w:lineRule="auto"/>
        <w:ind w:right="2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1.Рациональное трудоустройство инвалида должно обеспечивать исключение тех производственных операций, физических и сенсорных нагрузок, режимов и условий труда, которые могут ухудшить состояние его здоровья.</w:t>
      </w:r>
    </w:p>
    <w:p w:rsidR="00414DA6" w:rsidRPr="00414DA6" w:rsidRDefault="00414DA6" w:rsidP="00414DA6">
      <w:pPr>
        <w:spacing w:line="27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2. При трудоустройстве инвалида необходимо учитывать вредные и (или) опасные производственные факторы и работы, влияющие на здоровье инвалида, нарушение функций организма, характер патологии, и имеющиеся профессиональные навыки инвалидов. Также необходимо учитывать индивидуальную потребность инвалида в специальной адаптации рабочего места, организации специальных условий среды, создании специального рабочего места, в оснащении рабочего места вспомогательными техническими средствами, в обеспечении специализированным основным и вспомогательным оборудованием, в дополнительном обеспечении мерами сигнализации и техники безопасности.</w:t>
      </w:r>
    </w:p>
    <w:p w:rsidR="00414DA6" w:rsidRPr="00414DA6" w:rsidRDefault="00414DA6" w:rsidP="00414DA6">
      <w:pPr>
        <w:spacing w:line="272" w:lineRule="auto"/>
        <w:ind w:right="2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3. Для инвалидов с 3 степенью ограничения способности к трудовой деятельности при яркой мотивации для продолжения трудовой деятельности при благоприятном трудовом прогнозе подбор профессий и должностей производится индивидуально с учетом нуждаемости инвалида в значительной помощи других лиц при осуществлении трудовой деятельности.</w:t>
      </w:r>
    </w:p>
    <w:p w:rsidR="00414DA6" w:rsidRPr="00414DA6" w:rsidRDefault="00414DA6" w:rsidP="00414DA6">
      <w:pPr>
        <w:spacing w:line="264" w:lineRule="auto"/>
        <w:ind w:right="20"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b/>
          <w:sz w:val="28"/>
          <w:szCs w:val="28"/>
        </w:rPr>
        <w:t>4. Для инвалидов с нарушением слуха могут быть рекомендованы следующие виды трудовой и профессиональной деятельности:</w:t>
      </w:r>
    </w:p>
    <w:p w:rsidR="00414DA6" w:rsidRPr="00414DA6" w:rsidRDefault="00414DA6" w:rsidP="00414DA6">
      <w:pPr>
        <w:spacing w:line="265" w:lineRule="auto"/>
        <w:ind w:right="2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а) по характеру рабочей нагрузки на инвалида и его усилий по реализации трудовых задач - умственный, физический труд и легкий физический труд;</w:t>
      </w:r>
    </w:p>
    <w:p w:rsidR="00414DA6" w:rsidRPr="00414DA6" w:rsidRDefault="00414DA6" w:rsidP="00414DA6">
      <w:pPr>
        <w:spacing w:line="273" w:lineRule="auto"/>
        <w:ind w:right="2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 xml:space="preserve">б) по характеристикам цели трудовой и профессиональной деятельности, организации трудового процесса - творческий, нестандартный (научная работа, сочинение литературных произведений и др.), эвристический (изобретательство), динамический, статический, однообразный (монотонный) </w:t>
      </w:r>
      <w:r w:rsidRPr="00414DA6">
        <w:rPr>
          <w:rFonts w:ascii="Times New Roman" w:eastAsia="Times New Roman" w:hAnsi="Times New Roman" w:cs="Times New Roman"/>
          <w:sz w:val="28"/>
          <w:szCs w:val="28"/>
        </w:rPr>
        <w:lastRenderedPageBreak/>
        <w:t>и разнообразный (по содержанию, темпу и т.п.), труд по подготовке информации, оформлению документации, учету;</w:t>
      </w:r>
    </w:p>
    <w:p w:rsidR="00414DA6" w:rsidRPr="00414DA6" w:rsidRDefault="00414DA6" w:rsidP="00414DA6">
      <w:pPr>
        <w:spacing w:line="27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в) по форме организации трудовой и профессиональной деятельности - регламентированный (с определенным распорядком работы), нерегламентированный (со свободным распорядком работы), индивидуальный и коллективный (совместный);</w:t>
      </w:r>
    </w:p>
    <w:p w:rsidR="00414DA6" w:rsidRPr="00414DA6" w:rsidRDefault="00414DA6" w:rsidP="00414DA6">
      <w:pPr>
        <w:spacing w:line="264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г) по предмету труда - "Человек - природа", "Человек - техника", "Человек - знаковые системы", "Человек - художественный образ";</w:t>
      </w:r>
    </w:p>
    <w:p w:rsidR="00414DA6" w:rsidRPr="00414DA6" w:rsidRDefault="00414DA6" w:rsidP="00414DA6">
      <w:pPr>
        <w:spacing w:line="271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д) по признаку основных орудий (средств) труда - ручной труд, машинно-ручной труд, труд, связанный с преобладанием функциональных средств, труд, связанный с применением автоматических и автоматизированных систем;</w:t>
      </w:r>
    </w:p>
    <w:p w:rsidR="00414DA6" w:rsidRPr="00414DA6" w:rsidRDefault="00414DA6" w:rsidP="00414DA6">
      <w:pPr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е) по уровню квалификации - труд любого уровня квалификации, неквалифицированный труд;</w:t>
      </w:r>
    </w:p>
    <w:p w:rsidR="00414DA6" w:rsidRPr="00414DA6" w:rsidRDefault="00414DA6" w:rsidP="00414DA6">
      <w:pPr>
        <w:spacing w:line="264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ж) по сфере производства - в сфере жилищно-коммунального хозяйства, на крупных и мелких промышленных предприятиях, в художественных промыслах, в сфере обслуживания.</w:t>
      </w:r>
    </w:p>
    <w:p w:rsidR="00414DA6" w:rsidRPr="00414DA6" w:rsidRDefault="00414DA6" w:rsidP="00414DA6">
      <w:pPr>
        <w:spacing w:line="264" w:lineRule="auto"/>
        <w:ind w:right="2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b/>
          <w:sz w:val="28"/>
          <w:szCs w:val="28"/>
        </w:rPr>
        <w:t>5. Для инвалидов с нарушением зрения могут быть рекомендованы следующие виды трудовой и профессиональной деятельности:</w:t>
      </w:r>
    </w:p>
    <w:p w:rsidR="00414DA6" w:rsidRPr="00414DA6" w:rsidRDefault="00414DA6" w:rsidP="00414DA6">
      <w:pPr>
        <w:spacing w:line="27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а) по характеру рабочей нагрузки на инвалида и его усилий по реализации трудовых задач - умственный и физический труд с рабочими нагрузками в зависимости от степени нарушения зрения;</w:t>
      </w:r>
    </w:p>
    <w:p w:rsidR="00414DA6" w:rsidRPr="00414DA6" w:rsidRDefault="00414DA6" w:rsidP="00414DA6">
      <w:pPr>
        <w:spacing w:line="27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б) по характеристикам цели трудовой и профессиональной деятельности, организации трудового процесса, рабочей нагрузки, организации трудового процесса - оперативный (управляющий), операторский (информационное взаимодействие с техникой), творческий (стандартный - преподавание, нестандартный - научная работа, сочинение музыкальных, литературных произведений и др.), эвристический (изобретательство), и однообразный монотонный) и разнообразный (по содержанию, темпу и т.п.);</w:t>
      </w:r>
    </w:p>
    <w:p w:rsidR="00414DA6" w:rsidRPr="00414DA6" w:rsidRDefault="00414DA6" w:rsidP="00414DA6">
      <w:pPr>
        <w:spacing w:line="27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в) по форме организации трудовой и профессиональной деятельности - регламентированный (с определенным распорядком работы), нерегламентированный (со свободным распорядком работы), индивидуальный и коллективный (совместный);</w:t>
      </w:r>
    </w:p>
    <w:p w:rsidR="00414DA6" w:rsidRPr="00414DA6" w:rsidRDefault="00414DA6" w:rsidP="00414DA6">
      <w:pPr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lastRenderedPageBreak/>
        <w:t>г) по предмету труда - "Человек - техника", "Человек - человек", "Человек - знаковые системы", "Человек - художественный образ";</w:t>
      </w:r>
    </w:p>
    <w:p w:rsidR="00414DA6" w:rsidRPr="00414DA6" w:rsidRDefault="00414DA6" w:rsidP="00414DA6">
      <w:pPr>
        <w:spacing w:line="264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д) по признаку основных орудий (средств) труда - ручной труд, машинно-ручной труд, труд, связанный с преобладанием функциональных средств;</w:t>
      </w:r>
    </w:p>
    <w:p w:rsidR="00414DA6" w:rsidRPr="00414DA6" w:rsidRDefault="00414DA6" w:rsidP="00414DA6">
      <w:pPr>
        <w:spacing w:line="26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е) по уровню квалификации - труд любого уровня квалификации, неквалифицированный труд;</w:t>
      </w:r>
    </w:p>
    <w:p w:rsidR="00414DA6" w:rsidRPr="00414DA6" w:rsidRDefault="00414DA6" w:rsidP="00414DA6">
      <w:pPr>
        <w:spacing w:line="27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ж) по сфере производства - труд на мелких и крупных промышленных предприятиях, в сфере обслуживания, жилищно-коммунального хозяйства, торговли, в сельском и лесном хозяйстве, в художественных промыслах, в строительстве и т.д.</w:t>
      </w:r>
    </w:p>
    <w:p w:rsidR="00414DA6" w:rsidRPr="00414DA6" w:rsidRDefault="00414DA6" w:rsidP="00414DA6">
      <w:pPr>
        <w:spacing w:line="264" w:lineRule="auto"/>
        <w:ind w:right="2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b/>
          <w:sz w:val="28"/>
          <w:szCs w:val="28"/>
        </w:rPr>
        <w:t>6. Для инвалидов с нарушением функций верхних конечностей могут быть рекомендованы следующие виды труда:</w:t>
      </w:r>
    </w:p>
    <w:p w:rsidR="00414DA6" w:rsidRPr="00414DA6" w:rsidRDefault="00414DA6" w:rsidP="00414DA6">
      <w:pPr>
        <w:spacing w:line="264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а) по характеру рабочей нагрузки на инвалида и его усилий по реализации трудовых задач - умственный и легкий физический труд;</w:t>
      </w:r>
    </w:p>
    <w:p w:rsidR="00414DA6" w:rsidRPr="00414DA6" w:rsidRDefault="00414DA6" w:rsidP="00414DA6">
      <w:pPr>
        <w:spacing w:line="27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б) по характеристикам цели трудовой и профессиональной деятельности, рабочей нагрузки, организации трудового процесса - оперативный (управляющий), операторский (информационное взаимодействие с техникой), творческий (стандартный - преподавание, лечебная работа и др., нестандартный - научная работа, сочинение музыкальных, литературных произведений и др.), эвристический (изобретательство); динамический и статический; однообразный (монотонный) и разнообразный (по содержанию, темпу и т.п.); труд по подготовке информации, оформлению документации, учету;</w:t>
      </w:r>
    </w:p>
    <w:p w:rsidR="00414DA6" w:rsidRPr="00414DA6" w:rsidRDefault="00414DA6" w:rsidP="00414DA6">
      <w:pPr>
        <w:spacing w:line="271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в) по форме организации трудовой и профессиональной деятельности - регламентированный (с определенным распорядком работы), нерегламентированный (со свободным распорядком работы);</w:t>
      </w:r>
    </w:p>
    <w:p w:rsidR="00414DA6" w:rsidRPr="00414DA6" w:rsidRDefault="00414DA6" w:rsidP="00414DA6">
      <w:pPr>
        <w:spacing w:line="264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г) по предмету труда - "Человек - природа", "Человек - техника", "Человек - человек", "Человек - знаковые системы", "Человек - художественный образ";</w:t>
      </w:r>
    </w:p>
    <w:p w:rsidR="00414DA6" w:rsidRPr="00414DA6" w:rsidRDefault="00414DA6" w:rsidP="00414DA6">
      <w:pPr>
        <w:spacing w:line="27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д) по признаку основных орудий (средств) труда - труд, связанный с применением автоматических и автоматизированных систем, труд, связанный с преобладанием функциональных средств;</w:t>
      </w:r>
    </w:p>
    <w:p w:rsidR="00414DA6" w:rsidRPr="00414DA6" w:rsidRDefault="00414DA6" w:rsidP="00414DA6">
      <w:pPr>
        <w:spacing w:line="19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6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е) по уровню квалификации - труд любого уровня квалификации, неквалифицированный труд;</w:t>
      </w:r>
    </w:p>
    <w:p w:rsidR="00414DA6" w:rsidRPr="00414DA6" w:rsidRDefault="00414DA6" w:rsidP="00414DA6">
      <w:pPr>
        <w:spacing w:line="25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7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lastRenderedPageBreak/>
        <w:t>ж) по сфере производства - преимущественно на мелких промышленных предприятиях, в сфере обслуживания, жилищно-коммунального хозяйства на транспорте, в связи.</w:t>
      </w:r>
    </w:p>
    <w:p w:rsidR="00414DA6" w:rsidRPr="00414DA6" w:rsidRDefault="00414DA6" w:rsidP="00414DA6">
      <w:pPr>
        <w:spacing w:line="21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64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7 Для инвалидов с умеренными нарушениями функций нижних конечностей могут быть рекомендованы следующие виды труда:</w:t>
      </w:r>
    </w:p>
    <w:p w:rsidR="00414DA6" w:rsidRPr="00414DA6" w:rsidRDefault="00414DA6" w:rsidP="00414DA6">
      <w:pPr>
        <w:spacing w:line="26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64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а) по характеру рабочей нагрузки на инвалида и его усилий по реализации трудовых задач - умственный и легкий физический труд;</w:t>
      </w:r>
    </w:p>
    <w:p w:rsidR="00414DA6" w:rsidRPr="00414DA6" w:rsidRDefault="00414DA6" w:rsidP="00414DA6">
      <w:pPr>
        <w:spacing w:line="27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б) по характеристикам цели трудовой и профессиональной деятельности, рабочей нагрузки, организации трудового процесса - оперативный (управляющий), операторский (информационное взаимодействие с техникой), творческий (стандартный - преподавание, лечебная работа и др., нестандартный - научная работа, сочинение музыкальных, литературных произведений и др.), эвристический (изобретательство); статический; однообразный (монотонный) и разнообразный (по содержанию, темпу и т.п.); труд по подготовке информации, оформлению документации, учету; операторский труд (операторы, аппаратчики);</w:t>
      </w:r>
    </w:p>
    <w:p w:rsidR="00414DA6" w:rsidRPr="00414DA6" w:rsidRDefault="00414DA6" w:rsidP="00414DA6">
      <w:pPr>
        <w:spacing w:line="17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71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в) по форме организации трудовой и профессиональной деятельности - регламентированный (с определенным распорядком работы), нерегламентированный (со свободным распорядком работы);</w:t>
      </w:r>
    </w:p>
    <w:p w:rsidR="00414DA6" w:rsidRPr="00414DA6" w:rsidRDefault="00414DA6" w:rsidP="00414DA6">
      <w:pPr>
        <w:spacing w:line="18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65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г) по предмету труда: "Человек - природа", "Человек - техника", "Человек - человек", "Человек - знаковые системы", "Человек - художественный образ";</w:t>
      </w:r>
    </w:p>
    <w:p w:rsidR="00414DA6" w:rsidRPr="00414DA6" w:rsidRDefault="00414DA6" w:rsidP="00414DA6">
      <w:pPr>
        <w:spacing w:line="27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7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д) по признаку основных орудий (средств) труда - ручной труд, машинно-ручной труд, труд, связанный с применением автоматических и автоматизированных систем, труд, связанный с применением функциональных средств;</w:t>
      </w:r>
    </w:p>
    <w:p w:rsidR="00414DA6" w:rsidRPr="00414DA6" w:rsidRDefault="00414DA6" w:rsidP="00414DA6">
      <w:pPr>
        <w:spacing w:line="19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6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е) по уровню квалификации - труд любого уровня квалификации, неквалифицированный труд;</w:t>
      </w:r>
    </w:p>
    <w:p w:rsidR="00414DA6" w:rsidRPr="00414DA6" w:rsidRDefault="00414DA6" w:rsidP="00414DA6">
      <w:pPr>
        <w:spacing w:line="24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7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ж) по сфере производства - труд на крупных и мелких промышленных предприятиях, труд в сфере обслуживания, жилищно-коммунального хозяйства, торговли и родственных видов деятельности, в художественных промыслах, в связи.</w:t>
      </w:r>
    </w:p>
    <w:p w:rsidR="00414DA6" w:rsidRPr="00414DA6" w:rsidRDefault="00414DA6" w:rsidP="00414DA6">
      <w:pPr>
        <w:spacing w:line="22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tabs>
          <w:tab w:val="left" w:pos="1174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b/>
          <w:sz w:val="28"/>
          <w:szCs w:val="28"/>
        </w:rPr>
        <w:t>8. Для инвалидов, передвигающихся на креслах-колясках, могут быть рекомендованы следующие виды труда:</w:t>
      </w:r>
    </w:p>
    <w:p w:rsidR="00414DA6" w:rsidRPr="00414DA6" w:rsidRDefault="00414DA6" w:rsidP="00414DA6">
      <w:pPr>
        <w:spacing w:line="264" w:lineRule="auto"/>
        <w:ind w:right="2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а) по характеру рабочей нагрузки на инвалида и его усилий по реализации трудовых задач - умственный и легкий физический труд;</w:t>
      </w:r>
    </w:p>
    <w:p w:rsidR="00414DA6" w:rsidRPr="00414DA6" w:rsidRDefault="00414DA6" w:rsidP="00414DA6">
      <w:pPr>
        <w:spacing w:line="273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б) по характеристикам цели трудовой и профессиональной деятельности, рабочей нагрузки, организации трудового процесса - оперативный (управляющий), операторский (информационное взаимодействие с техникой), творческий (нестандартный - научная работа, сочинение музыкальных, литературных произведений и др.), эвристический (изобретательство), труд по подготовке информации, оформлению документации, учету;</w:t>
      </w:r>
    </w:p>
    <w:p w:rsidR="00414DA6" w:rsidRPr="00414DA6" w:rsidRDefault="00414DA6" w:rsidP="00414DA6">
      <w:pPr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в) по форме организации трудовой и профессиональной деятельности - нерегламентированный (со свободным распорядком работы);</w:t>
      </w:r>
    </w:p>
    <w:p w:rsidR="00414DA6" w:rsidRPr="00414DA6" w:rsidRDefault="00414DA6" w:rsidP="00414DA6">
      <w:pPr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г) по предмету труда - "Человек - техника", "Человек - человек", "Человек - знаковые системы", "Человек - художественный образ";</w:t>
      </w:r>
    </w:p>
    <w:p w:rsidR="00414DA6" w:rsidRPr="00414DA6" w:rsidRDefault="00414DA6" w:rsidP="00414DA6">
      <w:pPr>
        <w:spacing w:line="265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д) по признаку основных орудий (средств) труда - профессии ручного труда, профессии, связанные с преобладанием функциональных средств труда;</w:t>
      </w:r>
    </w:p>
    <w:p w:rsidR="00414DA6" w:rsidRPr="00414DA6" w:rsidRDefault="00414DA6" w:rsidP="00414DA6">
      <w:pPr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е) по уровню квалификации - труд любого уровня квалификации, неквалифицированный труд;</w:t>
      </w:r>
    </w:p>
    <w:p w:rsidR="00414DA6" w:rsidRPr="00414DA6" w:rsidRDefault="00414DA6" w:rsidP="00414DA6">
      <w:pPr>
        <w:spacing w:line="264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ж) по сфере производства - труд преимущественно на мелких промышленных предприятиях, в сфере обслуживания, в художественных промыслах, в связи.</w:t>
      </w:r>
    </w:p>
    <w:p w:rsidR="00414DA6" w:rsidRPr="00414DA6" w:rsidRDefault="00414DA6" w:rsidP="00414DA6">
      <w:pPr>
        <w:spacing w:line="264" w:lineRule="auto"/>
        <w:ind w:right="2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b/>
          <w:sz w:val="28"/>
          <w:szCs w:val="28"/>
        </w:rPr>
        <w:t>9. Для инвалидов с нарушением коронарного и/или центрального кровообращения могут быть рекомендованы следующие виды труда:</w:t>
      </w:r>
    </w:p>
    <w:p w:rsidR="00414DA6" w:rsidRPr="00414DA6" w:rsidRDefault="00414DA6" w:rsidP="00414DA6">
      <w:pPr>
        <w:spacing w:line="264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а) по характеру рабочей нагрузки на инвалида и его усилий по реализации трудовых задач - умственный и легкий физический труд;</w:t>
      </w:r>
    </w:p>
    <w:p w:rsidR="00414DA6" w:rsidRPr="00414DA6" w:rsidRDefault="00414DA6" w:rsidP="00414DA6">
      <w:pPr>
        <w:spacing w:line="27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б) по характеристикам цели трудовой и профессиональной деятельности, рабочей нагрузки, организации трудового процесса - оперативный (управляющий), операторский (информационное взаимодействие с техникой), творческий (стандартный - преподавание, лечебная работа и др., нестандартный - научная работа, сочинение музыкальных, литературных произведений и др.), эвристический (изобретательство); разнообразный (по содержанию, темпу и т.п.); труд по подготовке информации, оформлению документации, учету и обслуживанию;</w:t>
      </w:r>
    </w:p>
    <w:p w:rsidR="00414DA6" w:rsidRPr="00414DA6" w:rsidRDefault="00414DA6" w:rsidP="00414DA6">
      <w:pPr>
        <w:spacing w:line="27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lastRenderedPageBreak/>
        <w:t>в) по форме организации трудовой и профессиональной деятельности - нерегламентированный (со свободным распорядком работы), индивидуальный и коллективный (совместный);</w:t>
      </w:r>
    </w:p>
    <w:p w:rsidR="00414DA6" w:rsidRPr="00414DA6" w:rsidRDefault="00414DA6" w:rsidP="00414DA6">
      <w:pPr>
        <w:spacing w:line="266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г) по предмету труда - "Человек - природа", "Человек - техника", "Человек - человек", "Человек - знаковые системы", "Человек - художественный образ";</w:t>
      </w:r>
    </w:p>
    <w:p w:rsidR="00414DA6" w:rsidRPr="00414DA6" w:rsidRDefault="00414DA6" w:rsidP="00414DA6">
      <w:pPr>
        <w:spacing w:line="27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д) по признаку основных орудий (средств) труда - ручной труд, труд, связанный с применением автоматических и автоматизированных систем, труд, связанный с преобладанием функциональных средств;</w:t>
      </w:r>
    </w:p>
    <w:p w:rsidR="00414DA6" w:rsidRPr="00414DA6" w:rsidRDefault="00414DA6" w:rsidP="00414DA6">
      <w:pPr>
        <w:spacing w:line="21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е) по уровню квалификации - труд любого уровня квалификации, неквалифицированный труд;</w:t>
      </w:r>
    </w:p>
    <w:p w:rsidR="00414DA6" w:rsidRPr="00414DA6" w:rsidRDefault="00414DA6" w:rsidP="00414DA6">
      <w:pPr>
        <w:spacing w:line="26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7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ж) по сфере производства - на крупных и мелких промышленных предприятиях, в сфере обслуживания, жилищно-коммунального хозяйства, торговли, квалифицированный труд в сельском и лесном хозяйстве, в художественных промыслах, в строительстве, на транспорте, в связи, операторский труд (операторы, аппаратчики).</w:t>
      </w:r>
    </w:p>
    <w:p w:rsidR="00414DA6" w:rsidRPr="00414DA6" w:rsidRDefault="00414DA6" w:rsidP="00414DA6">
      <w:pPr>
        <w:spacing w:line="19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spacing w:line="264" w:lineRule="auto"/>
        <w:ind w:right="2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b/>
          <w:sz w:val="28"/>
          <w:szCs w:val="28"/>
        </w:rPr>
        <w:t>10. Для инвалидов с интеллектуальными нарушениями могут быть рекомендованы следующие виды труда:</w:t>
      </w:r>
    </w:p>
    <w:p w:rsidR="00414DA6" w:rsidRPr="00414DA6" w:rsidRDefault="00414DA6" w:rsidP="00414DA6">
      <w:pPr>
        <w:spacing w:line="267" w:lineRule="auto"/>
        <w:ind w:right="20" w:firstLine="567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а) по характеру рабочей нагрузки на инвалида и его усилий по реализации трудовых задач - физический труд;</w:t>
      </w:r>
    </w:p>
    <w:p w:rsidR="00414DA6" w:rsidRPr="00414DA6" w:rsidRDefault="00414DA6" w:rsidP="00414DA6">
      <w:pPr>
        <w:spacing w:line="264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б) по форме организации трудовой и профессиональной деятельности - регламентированный (с определенным распорядком работы);</w:t>
      </w:r>
    </w:p>
    <w:p w:rsidR="00414DA6" w:rsidRPr="00414DA6" w:rsidRDefault="00414DA6" w:rsidP="00414DA6">
      <w:pPr>
        <w:spacing w:line="26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в) по предмету труда - "Человек - природа", "Человек - техника", "Человек - художественный образ";</w:t>
      </w:r>
    </w:p>
    <w:p w:rsidR="00414DA6" w:rsidRPr="00414DA6" w:rsidRDefault="00414DA6" w:rsidP="00414DA6">
      <w:pPr>
        <w:spacing w:line="27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г) по признаку основных орудий (средств) труда - ручной труд, машинно-ручной труд; д) по уровню квалификации - неквалифицированный труд (уборка, ремонт, доставка, подсобные   работы,   сортировка,   упаковка,   маркировка,   комплектование,   погрузо-разгрузочные работы);</w:t>
      </w:r>
    </w:p>
    <w:p w:rsidR="00414DA6" w:rsidRPr="00414DA6" w:rsidRDefault="00414DA6" w:rsidP="00414DA6">
      <w:pPr>
        <w:spacing w:line="27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eastAsia="Times New Roman" w:hAnsi="Times New Roman" w:cs="Times New Roman"/>
          <w:sz w:val="28"/>
          <w:szCs w:val="28"/>
        </w:rPr>
        <w:t>ж) по сфере производства - преимущественно на мелких промышленных предприятиях, в сфере обслуживания, жилищно-коммунального хозяйства, торговли, в сельском хозяйстве, лесном хозяйстве, в художественных промыслах, в строительстве.</w:t>
      </w:r>
    </w:p>
    <w:p w:rsidR="00414DA6" w:rsidRPr="00414DA6" w:rsidRDefault="00414DA6" w:rsidP="00414DA6">
      <w:pPr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hAnsi="Times New Roman" w:cs="Times New Roman"/>
          <w:sz w:val="28"/>
          <w:szCs w:val="28"/>
        </w:rPr>
        <w:br w:type="page"/>
      </w:r>
    </w:p>
    <w:p w:rsidR="00414DA6" w:rsidRPr="00414DA6" w:rsidRDefault="00414DA6" w:rsidP="00414DA6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414DA6">
        <w:rPr>
          <w:rFonts w:ascii="Times New Roman" w:hAnsi="Times New Roman" w:cs="Times New Roman"/>
          <w:b w:val="0"/>
          <w:sz w:val="28"/>
          <w:szCs w:val="28"/>
        </w:rPr>
        <w:lastRenderedPageBreak/>
        <w:t>Приложение 3</w:t>
      </w:r>
    </w:p>
    <w:p w:rsidR="00414DA6" w:rsidRPr="00414DA6" w:rsidRDefault="00414DA6" w:rsidP="00414DA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hAnsi="Times New Roman" w:cs="Times New Roman"/>
          <w:sz w:val="28"/>
          <w:szCs w:val="28"/>
        </w:rPr>
        <w:t>ОБЩИЕ ХАРАКТЕРИСТИКИ</w:t>
      </w:r>
    </w:p>
    <w:p w:rsidR="00414DA6" w:rsidRPr="00414DA6" w:rsidRDefault="00414DA6" w:rsidP="00414DA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hAnsi="Times New Roman" w:cs="Times New Roman"/>
          <w:sz w:val="28"/>
          <w:szCs w:val="28"/>
        </w:rPr>
        <w:t>ВИДОВ ТРУДОВОЙ ДЕЯТЕЛЬНОСТИ, ОПТИМАЛЬНЫХ ДЛЯ ИНВАЛИДОВ</w:t>
      </w:r>
    </w:p>
    <w:p w:rsidR="00414DA6" w:rsidRPr="00414DA6" w:rsidRDefault="00414DA6" w:rsidP="00414DA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hAnsi="Times New Roman" w:cs="Times New Roman"/>
          <w:sz w:val="28"/>
          <w:szCs w:val="28"/>
        </w:rPr>
        <w:t>ПРИ РАЗЛИЧНЫХ НАРУШЕНИЯХ ФУНКЦИЙ ОРГАНИЗМА, И ВИДОВ</w:t>
      </w:r>
    </w:p>
    <w:p w:rsidR="00414DA6" w:rsidRPr="00414DA6" w:rsidRDefault="00414DA6" w:rsidP="00414DA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hAnsi="Times New Roman" w:cs="Times New Roman"/>
          <w:sz w:val="28"/>
          <w:szCs w:val="28"/>
        </w:rPr>
        <w:t>ТРУДОВОЙ ДЕЯТЕЛЬНОСТИ, ВЫПОЛНЕНИЕ КОТОРЫХ МОЖЕТ БЫТЬ</w:t>
      </w:r>
    </w:p>
    <w:p w:rsidR="00414DA6" w:rsidRPr="00414DA6" w:rsidRDefault="00414DA6" w:rsidP="00414DA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14DA6">
        <w:rPr>
          <w:rFonts w:ascii="Times New Roman" w:hAnsi="Times New Roman" w:cs="Times New Roman"/>
          <w:sz w:val="28"/>
          <w:szCs w:val="28"/>
        </w:rPr>
        <w:t xml:space="preserve">ДЛЯ ИНВАЛИДОВ ПРИ ДАННЫХ НАРУШЕНИЯХ ЗАТРУДНЕНО </w:t>
      </w:r>
    </w:p>
    <w:p w:rsidR="00414DA6" w:rsidRPr="00414DA6" w:rsidRDefault="00414DA6" w:rsidP="00414DA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14DA6" w:rsidRPr="00414DA6" w:rsidRDefault="00414DA6" w:rsidP="00414DA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38"/>
        <w:gridCol w:w="4932"/>
      </w:tblGrid>
      <w:tr w:rsidR="00414DA6" w:rsidRPr="00414DA6" w:rsidTr="00E5726E"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DA6" w:rsidRPr="00414DA6" w:rsidRDefault="00414DA6" w:rsidP="00E572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sz w:val="28"/>
                <w:szCs w:val="28"/>
              </w:rPr>
              <w:t>Оптимальные виды трудовой деятельности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DA6" w:rsidRPr="00414DA6" w:rsidRDefault="00414DA6" w:rsidP="00E572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sz w:val="28"/>
                <w:szCs w:val="28"/>
              </w:rPr>
              <w:t>Виды трудовой деятельности, выполнение которых может быть затруднено</w:t>
            </w:r>
          </w:p>
        </w:tc>
      </w:tr>
      <w:tr w:rsidR="00414DA6" w:rsidRPr="00414DA6" w:rsidTr="00E5726E"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DA6" w:rsidRPr="00414DA6" w:rsidRDefault="00414DA6" w:rsidP="00E5726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sz w:val="28"/>
                <w:szCs w:val="28"/>
              </w:rPr>
              <w:t>Нарушение функции зрения</w:t>
            </w:r>
          </w:p>
        </w:tc>
      </w:tr>
      <w:tr w:rsidR="00414DA6" w:rsidRPr="00414DA6" w:rsidTr="00E5726E"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DA6" w:rsidRPr="00414DA6" w:rsidRDefault="00414DA6" w:rsidP="00E572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sz w:val="28"/>
                <w:szCs w:val="28"/>
              </w:rPr>
              <w:t>Умственный труд, легкий или средней тяжести стереотипный физический труд, смешанные виды труда в комфортных привычных условиях, не требующие зрительного контроля за процессом работы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DA6" w:rsidRPr="00414DA6" w:rsidRDefault="00414DA6" w:rsidP="00E572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sz w:val="28"/>
                <w:szCs w:val="28"/>
              </w:rPr>
              <w:t>Любые виды трудовой и профессиональной деятельности в меняющихся непривычных условиях, связанные с постоянным зрительным контролем за процессом работы</w:t>
            </w:r>
          </w:p>
        </w:tc>
      </w:tr>
      <w:tr w:rsidR="00414DA6" w:rsidRPr="00414DA6" w:rsidTr="00E5726E"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DA6" w:rsidRPr="00414DA6" w:rsidRDefault="00414DA6" w:rsidP="00E5726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sz w:val="28"/>
                <w:szCs w:val="28"/>
              </w:rPr>
              <w:t>Нарушение функции слуха</w:t>
            </w:r>
          </w:p>
        </w:tc>
      </w:tr>
      <w:tr w:rsidR="00414DA6" w:rsidRPr="00414DA6" w:rsidTr="00E5726E"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DA6" w:rsidRPr="00414DA6" w:rsidRDefault="00414DA6" w:rsidP="00E572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sz w:val="28"/>
                <w:szCs w:val="28"/>
              </w:rPr>
              <w:t>Умственный труд, физический труд, смешанные виды труда без контакта с нейро- и ототоксическими веществами, ультразвуком, не требующие контроля за процессом работы с помощью слуха, реакции на звуковые сигналы, постоянного взаимного речевого контакта с большим количеством людей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DA6" w:rsidRPr="00414DA6" w:rsidRDefault="00414DA6" w:rsidP="00E572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sz w:val="28"/>
                <w:szCs w:val="28"/>
              </w:rPr>
              <w:t>Любые виды трудовой и профессиональной деятельности, связанные с контролем за процессом работы с помощью слуха, требующие реакции на звуковые сигналы и (или) постоянного взаимного речевого контакта с большим количеством людей</w:t>
            </w:r>
          </w:p>
        </w:tc>
      </w:tr>
      <w:tr w:rsidR="00414DA6" w:rsidRPr="00414DA6" w:rsidTr="00E5726E"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DA6" w:rsidRPr="00414DA6" w:rsidRDefault="00414DA6" w:rsidP="00E5726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sz w:val="28"/>
                <w:szCs w:val="28"/>
              </w:rPr>
              <w:t>Одновременное нарушение функций зрения и слуха</w:t>
            </w:r>
          </w:p>
        </w:tc>
      </w:tr>
      <w:tr w:rsidR="00414DA6" w:rsidRPr="00414DA6" w:rsidTr="00E5726E"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DA6" w:rsidRPr="00414DA6" w:rsidRDefault="00414DA6" w:rsidP="00E572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sz w:val="28"/>
                <w:szCs w:val="28"/>
              </w:rPr>
              <w:t xml:space="preserve">Умственный труд, легкий и средней тяжести стереотипный физический труд, смешанные виды труда в комфортных привычных условиях, не </w:t>
            </w:r>
            <w:r w:rsidRPr="00414D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связанные с необходимостью постоянного зрительного контроля, контроля с помощью слуха за процессом работы, не требующие реакции на звуковые сигналы, предпочтительно в бригаде, группе, дистанционная работа, в том числе с применением компьютерных технологий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DA6" w:rsidRPr="00414DA6" w:rsidRDefault="00414DA6" w:rsidP="00E572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Любые виды трудовой и профессиональной деятельности в меняющихся непривычных условиях, связанные с постоянным зрительным контролем, контролем с помощью </w:t>
            </w:r>
            <w:r w:rsidRPr="00414D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слуха за процессом работы, требующие реакции на звуковые сигналы и (или) постоянного взаимного речевого контакта с большим количеством людей</w:t>
            </w:r>
          </w:p>
        </w:tc>
      </w:tr>
      <w:tr w:rsidR="00414DA6" w:rsidRPr="00414DA6" w:rsidTr="00E5726E"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DA6" w:rsidRPr="00414DA6" w:rsidRDefault="00414DA6" w:rsidP="00E5726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Нарушение функции верхних конечностей</w:t>
            </w:r>
          </w:p>
        </w:tc>
      </w:tr>
      <w:tr w:rsidR="00414DA6" w:rsidRPr="00414DA6" w:rsidTr="00E5726E"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DA6" w:rsidRPr="00414DA6" w:rsidRDefault="00414DA6" w:rsidP="00E572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sz w:val="28"/>
                <w:szCs w:val="28"/>
              </w:rPr>
              <w:t>Умственный труд, легкий или средней тяжести физический труд, смешанные виды труда, предпочтительно связанные с применением автоматических и автоматизированных систем, функциональных средств труда, без предписанного темпа, без повышенной статической и динамической нагрузки на верхние конечности, необходимости точного и прочного захвата и удержания предметов, выполнения точных и тонких манипуляций пальцами кистей рук, воздействия вибрации, высоких и низких температур, дистанционная работа, в том числе с применением компьютерных технологий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DA6" w:rsidRPr="00414DA6" w:rsidRDefault="00414DA6" w:rsidP="00E572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sz w:val="28"/>
                <w:szCs w:val="28"/>
              </w:rPr>
              <w:t>Любые виды трудовой деятельности, связанные с необходимостью повышенной статической и динамической нагрузки на верхние конечности, требующие точных, быстрых скоординированных движений руками, с выполнением точного и прочного захвата и удержания предметов, с выполнением тонких точных манипуляций пальцами кистей рук</w:t>
            </w:r>
          </w:p>
        </w:tc>
      </w:tr>
      <w:tr w:rsidR="00414DA6" w:rsidRPr="00414DA6" w:rsidTr="00E5726E"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DA6" w:rsidRPr="00414DA6" w:rsidRDefault="00414DA6" w:rsidP="00E5726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sz w:val="28"/>
                <w:szCs w:val="28"/>
              </w:rPr>
              <w:t>Нарушение функций нижних конечностей</w:t>
            </w:r>
          </w:p>
        </w:tc>
      </w:tr>
      <w:tr w:rsidR="00414DA6" w:rsidRPr="00414DA6" w:rsidTr="00E5726E"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DA6" w:rsidRPr="00414DA6" w:rsidRDefault="00414DA6" w:rsidP="00E572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sz w:val="28"/>
                <w:szCs w:val="28"/>
              </w:rPr>
              <w:t xml:space="preserve">Умственный труд, легкий или средней тяжести физический труд, смешанные виды труда, не связанные с необходимостью быстрого передвижения в пространстве, предпочтительно с применением автоматических и автоматизированных систем, </w:t>
            </w:r>
            <w:r w:rsidRPr="00414D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функциональных средств труда, сгибанием и разгибанием суставов нижних конечностей, использованием нижних конечностей при нажатии на педали и рычаги, дистанционная работа, в том числе с применением компьютерных технологий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DA6" w:rsidRPr="00414DA6" w:rsidRDefault="00414DA6" w:rsidP="00E572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Любые виды трудовой деятельности, связанные с необходимостью повышенной статической и динамической нагрузки на нижние конечности, быстрого передвижения в пространстве</w:t>
            </w:r>
          </w:p>
        </w:tc>
      </w:tr>
      <w:tr w:rsidR="00414DA6" w:rsidRPr="00414DA6" w:rsidTr="00E5726E"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DA6" w:rsidRPr="00414DA6" w:rsidRDefault="00414DA6" w:rsidP="00E5726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Нарушение функций опорно-двигательного аппарата, вызывающее необходимость использования кресла-коляски</w:t>
            </w:r>
          </w:p>
        </w:tc>
      </w:tr>
      <w:tr w:rsidR="00414DA6" w:rsidRPr="00414DA6" w:rsidTr="00E5726E"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DA6" w:rsidRPr="00414DA6" w:rsidRDefault="00414DA6" w:rsidP="00E572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sz w:val="28"/>
                <w:szCs w:val="28"/>
              </w:rPr>
              <w:t>Умственный труд, легкий или средней тяжести физический труд, смешанные виды труда, не связанные с необходимостью быстрого передвижения в пространстве, предпочтительно с применением автоматических и автоматизированных систем, функциональных средств труда, дистанционная работа, в том числе с применением компьютерных технологий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DA6" w:rsidRPr="00414DA6" w:rsidRDefault="00414DA6" w:rsidP="00E572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sz w:val="28"/>
                <w:szCs w:val="28"/>
              </w:rPr>
              <w:t>Любые виды трудовой деятельности, связанные с необходимостью быстрого передвижения в пространстве</w:t>
            </w:r>
          </w:p>
        </w:tc>
      </w:tr>
      <w:tr w:rsidR="00414DA6" w:rsidRPr="00414DA6" w:rsidTr="00E5726E"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DA6" w:rsidRPr="00414DA6" w:rsidRDefault="00414DA6" w:rsidP="00E5726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sz w:val="28"/>
                <w:szCs w:val="28"/>
              </w:rPr>
              <w:t>Нарушение интеллекта</w:t>
            </w:r>
          </w:p>
        </w:tc>
      </w:tr>
      <w:tr w:rsidR="00414DA6" w:rsidRPr="00414DA6" w:rsidTr="00E5726E"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DA6" w:rsidRPr="00414DA6" w:rsidRDefault="00414DA6" w:rsidP="00E572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sz w:val="28"/>
                <w:szCs w:val="28"/>
              </w:rPr>
              <w:t>стереотипный физический труд, не связанный с самостоятельным решением сложных и альтернативных задач, концентрацией внимания, высокой точностью выполнения работ, материальной ответственностью, подсчетами, предпочтительно в бригаде, группе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DA6" w:rsidRPr="00414DA6" w:rsidRDefault="00414DA6" w:rsidP="00E572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sz w:val="28"/>
                <w:szCs w:val="28"/>
              </w:rPr>
              <w:t>умственный труд, нестереотипный физический труд, связанный с принятием самостоятельных решений, концентрацией внимания, высокой скоростью реакции, подсчетами, решением альтернативных задач</w:t>
            </w:r>
          </w:p>
        </w:tc>
      </w:tr>
      <w:tr w:rsidR="00414DA6" w:rsidRPr="00414DA6" w:rsidTr="00E5726E"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DA6" w:rsidRPr="00414DA6" w:rsidRDefault="00414DA6" w:rsidP="00E5726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sz w:val="28"/>
                <w:szCs w:val="28"/>
              </w:rPr>
              <w:t>Нарушение языковых и речевых функций</w:t>
            </w:r>
          </w:p>
        </w:tc>
      </w:tr>
      <w:tr w:rsidR="00414DA6" w:rsidRPr="00414DA6" w:rsidTr="00E5726E"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DA6" w:rsidRPr="00414DA6" w:rsidRDefault="00414DA6" w:rsidP="00E572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sz w:val="28"/>
                <w:szCs w:val="28"/>
              </w:rPr>
              <w:t>умственный труд, физический труд, смешанные виды труда без необходимости постоянного взаимного речевого контакта с большим количеством людей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DA6" w:rsidRPr="00414DA6" w:rsidRDefault="00414DA6" w:rsidP="00E572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sz w:val="28"/>
                <w:szCs w:val="28"/>
              </w:rPr>
              <w:t>любые виды трудовой и профессиональной деятельности, требующие постоянного взаимного речевого контакта с большим количеством людей</w:t>
            </w:r>
          </w:p>
        </w:tc>
      </w:tr>
      <w:tr w:rsidR="00414DA6" w:rsidRPr="00414DA6" w:rsidTr="00E5726E"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DA6" w:rsidRPr="00414DA6" w:rsidRDefault="00414DA6" w:rsidP="00E5726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Нарушение функций сердечно-сосудистой, дыхательной, пищеварительной систем, эндокринной системы и метаболизма, системы крови и иммунной системы</w:t>
            </w:r>
          </w:p>
        </w:tc>
      </w:tr>
      <w:tr w:rsidR="00414DA6" w:rsidRPr="00414DA6" w:rsidTr="00E5726E"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DA6" w:rsidRPr="00414DA6" w:rsidRDefault="00414DA6" w:rsidP="00E572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sz w:val="28"/>
                <w:szCs w:val="28"/>
              </w:rPr>
              <w:t>Умственный труд, легкий или средней тяжести физический труд, смешанные виды труда, в комфортных условиях, не связанные с необходимостью пребывания в неудобной позе, эмоциональным напряжением, стрессами, предпочтительно с применением автоматических и автоматизированных систем, функциональных средств труда, дистанционная работа, в том числе с применением компьютерных технологий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DA6" w:rsidRPr="00414DA6" w:rsidRDefault="00414DA6" w:rsidP="00E572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sz w:val="28"/>
                <w:szCs w:val="28"/>
              </w:rPr>
              <w:t>Любые виды трудовой и профессиональной деятельности, требующие физической выносливости, связанные со стрессами, эмоциональным напряжением</w:t>
            </w:r>
          </w:p>
        </w:tc>
      </w:tr>
      <w:tr w:rsidR="00414DA6" w:rsidRPr="00414DA6" w:rsidTr="00E5726E"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DA6" w:rsidRPr="00414DA6" w:rsidRDefault="00414DA6" w:rsidP="00E5726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sz w:val="28"/>
                <w:szCs w:val="28"/>
              </w:rPr>
              <w:t>Нарушение мочевыделительной функции</w:t>
            </w:r>
          </w:p>
        </w:tc>
      </w:tr>
      <w:tr w:rsidR="00414DA6" w:rsidRPr="00414DA6" w:rsidTr="00E5726E"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DA6" w:rsidRPr="00414DA6" w:rsidRDefault="00414DA6" w:rsidP="00E572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sz w:val="28"/>
                <w:szCs w:val="28"/>
              </w:rPr>
              <w:t>Умственный труд, легкий или средней тяжести физический труд, смешанные виды труда без воздействия низких или высоких температур, повышенной влажности, вибрации, контакта с нефротоксическими ядами, дистанционная работа, в том числе с применением компьютерных технологий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DA6" w:rsidRPr="00414DA6" w:rsidRDefault="00414DA6" w:rsidP="00E572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sz w:val="28"/>
                <w:szCs w:val="28"/>
              </w:rPr>
              <w:t>Любые виды трудовой и профессиональной деятельности, связанные со стрессами, эмоциональным напряжением, требующие физической выносливости</w:t>
            </w:r>
          </w:p>
        </w:tc>
      </w:tr>
      <w:tr w:rsidR="00414DA6" w:rsidRPr="00414DA6" w:rsidTr="00E5726E"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DA6" w:rsidRPr="00414DA6" w:rsidRDefault="00414DA6" w:rsidP="00E5726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sz w:val="28"/>
                <w:szCs w:val="28"/>
              </w:rPr>
              <w:t>Нарушение функций кожи и связанных с ней систем</w:t>
            </w:r>
          </w:p>
        </w:tc>
      </w:tr>
      <w:tr w:rsidR="00414DA6" w:rsidRPr="00414DA6" w:rsidTr="00E5726E"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DA6" w:rsidRPr="00414DA6" w:rsidRDefault="00414DA6" w:rsidP="00E572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sz w:val="28"/>
                <w:szCs w:val="28"/>
              </w:rPr>
              <w:t>Умственный труд, легкий и средней тяжести физический труд, смешанные виды труда без контакта с раздражающими кожу веществами, без воздействия пыли, высоких и низких температур, повышенной влажности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DA6" w:rsidRPr="00414DA6" w:rsidRDefault="00414DA6" w:rsidP="00E572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sz w:val="28"/>
                <w:szCs w:val="28"/>
              </w:rPr>
              <w:t>Любые виды трудовой и профессиональной деятельности, связанные со стрессами, эмоциональным напряжением</w:t>
            </w:r>
          </w:p>
        </w:tc>
      </w:tr>
      <w:tr w:rsidR="00414DA6" w:rsidRPr="00414DA6" w:rsidTr="00E5726E"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DA6" w:rsidRPr="00414DA6" w:rsidRDefault="00414DA6" w:rsidP="00E5726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sz w:val="28"/>
                <w:szCs w:val="28"/>
              </w:rPr>
              <w:t>Нарушения, обусловленные физическим внешним уродством</w:t>
            </w:r>
          </w:p>
        </w:tc>
      </w:tr>
      <w:tr w:rsidR="00414DA6" w:rsidRPr="00414DA6" w:rsidTr="00E5726E"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DA6" w:rsidRPr="00414DA6" w:rsidRDefault="00414DA6" w:rsidP="00E572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sz w:val="28"/>
                <w:szCs w:val="28"/>
              </w:rPr>
              <w:t xml:space="preserve">Умственный труд, физический </w:t>
            </w:r>
            <w:r w:rsidRPr="00414D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труд, смешанные виды труда, предпочтительно не связанные с необходимостью личного визуального контакта с большим количеством людей, дистанционная работа, в том числе с применением компьютерных технологий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DA6" w:rsidRPr="00414DA6" w:rsidRDefault="00414DA6" w:rsidP="00E572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14D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Любые виды труда, связанные с </w:t>
            </w:r>
            <w:r w:rsidRPr="00414D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публичной деятельностью, необходимостью личного визуального контакта с большим количеством людей</w:t>
            </w:r>
          </w:p>
        </w:tc>
      </w:tr>
    </w:tbl>
    <w:p w:rsidR="00414DA6" w:rsidRPr="00414DA6" w:rsidRDefault="00414DA6" w:rsidP="00414DA6">
      <w:pPr>
        <w:spacing w:line="27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CD3B6E" w:rsidRPr="00414DA6" w:rsidRDefault="00CD3B6E">
      <w:pPr>
        <w:rPr>
          <w:rFonts w:ascii="Times New Roman" w:hAnsi="Times New Roman" w:cs="Times New Roman"/>
          <w:sz w:val="28"/>
          <w:szCs w:val="28"/>
        </w:rPr>
      </w:pPr>
    </w:p>
    <w:sectPr w:rsidR="00CD3B6E" w:rsidRPr="00414D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7E"/>
    <w:multiLevelType w:val="hybridMultilevel"/>
    <w:tmpl w:val="41466C2A"/>
    <w:lvl w:ilvl="0" w:tplc="F56836DE">
      <w:start w:val="1"/>
      <w:numFmt w:val="bullet"/>
      <w:lvlText w:val="-"/>
      <w:lvlJc w:val="left"/>
    </w:lvl>
    <w:lvl w:ilvl="1" w:tplc="60BA3080">
      <w:numFmt w:val="decimal"/>
      <w:lvlText w:val=""/>
      <w:lvlJc w:val="left"/>
    </w:lvl>
    <w:lvl w:ilvl="2" w:tplc="E38640EE">
      <w:numFmt w:val="decimal"/>
      <w:lvlText w:val=""/>
      <w:lvlJc w:val="left"/>
    </w:lvl>
    <w:lvl w:ilvl="3" w:tplc="3B881E16">
      <w:numFmt w:val="decimal"/>
      <w:lvlText w:val=""/>
      <w:lvlJc w:val="left"/>
    </w:lvl>
    <w:lvl w:ilvl="4" w:tplc="B0B49670">
      <w:numFmt w:val="decimal"/>
      <w:lvlText w:val=""/>
      <w:lvlJc w:val="left"/>
    </w:lvl>
    <w:lvl w:ilvl="5" w:tplc="DF7C405E">
      <w:numFmt w:val="decimal"/>
      <w:lvlText w:val=""/>
      <w:lvlJc w:val="left"/>
    </w:lvl>
    <w:lvl w:ilvl="6" w:tplc="DC62158A">
      <w:numFmt w:val="decimal"/>
      <w:lvlText w:val=""/>
      <w:lvlJc w:val="left"/>
    </w:lvl>
    <w:lvl w:ilvl="7" w:tplc="AFA4CD3A">
      <w:numFmt w:val="decimal"/>
      <w:lvlText w:val=""/>
      <w:lvlJc w:val="left"/>
    </w:lvl>
    <w:lvl w:ilvl="8" w:tplc="A38E2A54">
      <w:numFmt w:val="decimal"/>
      <w:lvlText w:val=""/>
      <w:lvlJc w:val="left"/>
    </w:lvl>
  </w:abstractNum>
  <w:abstractNum w:abstractNumId="1">
    <w:nsid w:val="00000D66"/>
    <w:multiLevelType w:val="hybridMultilevel"/>
    <w:tmpl w:val="4A88BB24"/>
    <w:lvl w:ilvl="0" w:tplc="EE607A2A">
      <w:start w:val="1"/>
      <w:numFmt w:val="bullet"/>
      <w:lvlText w:val="-"/>
      <w:lvlJc w:val="left"/>
    </w:lvl>
    <w:lvl w:ilvl="1" w:tplc="FE70D3B4">
      <w:numFmt w:val="decimal"/>
      <w:lvlText w:val=""/>
      <w:lvlJc w:val="left"/>
    </w:lvl>
    <w:lvl w:ilvl="2" w:tplc="37226A9A">
      <w:numFmt w:val="decimal"/>
      <w:lvlText w:val=""/>
      <w:lvlJc w:val="left"/>
    </w:lvl>
    <w:lvl w:ilvl="3" w:tplc="09CEA2D8">
      <w:numFmt w:val="decimal"/>
      <w:lvlText w:val=""/>
      <w:lvlJc w:val="left"/>
    </w:lvl>
    <w:lvl w:ilvl="4" w:tplc="CCE8800C">
      <w:numFmt w:val="decimal"/>
      <w:lvlText w:val=""/>
      <w:lvlJc w:val="left"/>
    </w:lvl>
    <w:lvl w:ilvl="5" w:tplc="C3148E98">
      <w:numFmt w:val="decimal"/>
      <w:lvlText w:val=""/>
      <w:lvlJc w:val="left"/>
    </w:lvl>
    <w:lvl w:ilvl="6" w:tplc="CB04E464">
      <w:numFmt w:val="decimal"/>
      <w:lvlText w:val=""/>
      <w:lvlJc w:val="left"/>
    </w:lvl>
    <w:lvl w:ilvl="7" w:tplc="7E34EFDE">
      <w:numFmt w:val="decimal"/>
      <w:lvlText w:val=""/>
      <w:lvlJc w:val="left"/>
    </w:lvl>
    <w:lvl w:ilvl="8" w:tplc="D0E2F154">
      <w:numFmt w:val="decimal"/>
      <w:lvlText w:val=""/>
      <w:lvlJc w:val="left"/>
    </w:lvl>
  </w:abstractNum>
  <w:abstractNum w:abstractNumId="2">
    <w:nsid w:val="00000FBF"/>
    <w:multiLevelType w:val="hybridMultilevel"/>
    <w:tmpl w:val="62E0B56C"/>
    <w:lvl w:ilvl="0" w:tplc="78A2539E">
      <w:start w:val="1"/>
      <w:numFmt w:val="bullet"/>
      <w:lvlText w:val="-"/>
      <w:lvlJc w:val="left"/>
    </w:lvl>
    <w:lvl w:ilvl="1" w:tplc="361C56B2">
      <w:numFmt w:val="decimal"/>
      <w:lvlText w:val=""/>
      <w:lvlJc w:val="left"/>
    </w:lvl>
    <w:lvl w:ilvl="2" w:tplc="71263108">
      <w:numFmt w:val="decimal"/>
      <w:lvlText w:val=""/>
      <w:lvlJc w:val="left"/>
    </w:lvl>
    <w:lvl w:ilvl="3" w:tplc="824C0E26">
      <w:numFmt w:val="decimal"/>
      <w:lvlText w:val=""/>
      <w:lvlJc w:val="left"/>
    </w:lvl>
    <w:lvl w:ilvl="4" w:tplc="0D8E6BAE">
      <w:numFmt w:val="decimal"/>
      <w:lvlText w:val=""/>
      <w:lvlJc w:val="left"/>
    </w:lvl>
    <w:lvl w:ilvl="5" w:tplc="885EE62C">
      <w:numFmt w:val="decimal"/>
      <w:lvlText w:val=""/>
      <w:lvlJc w:val="left"/>
    </w:lvl>
    <w:lvl w:ilvl="6" w:tplc="B29208A8">
      <w:numFmt w:val="decimal"/>
      <w:lvlText w:val=""/>
      <w:lvlJc w:val="left"/>
    </w:lvl>
    <w:lvl w:ilvl="7" w:tplc="839C5A5C">
      <w:numFmt w:val="decimal"/>
      <w:lvlText w:val=""/>
      <w:lvlJc w:val="left"/>
    </w:lvl>
    <w:lvl w:ilvl="8" w:tplc="FF5C0A98">
      <w:numFmt w:val="decimal"/>
      <w:lvlText w:val=""/>
      <w:lvlJc w:val="left"/>
    </w:lvl>
  </w:abstractNum>
  <w:abstractNum w:abstractNumId="3">
    <w:nsid w:val="0000139D"/>
    <w:multiLevelType w:val="hybridMultilevel"/>
    <w:tmpl w:val="E0B2CFE4"/>
    <w:lvl w:ilvl="0" w:tplc="10726CAC">
      <w:start w:val="1"/>
      <w:numFmt w:val="bullet"/>
      <w:lvlText w:val=""/>
      <w:lvlJc w:val="left"/>
    </w:lvl>
    <w:lvl w:ilvl="1" w:tplc="A1FA61BE">
      <w:numFmt w:val="decimal"/>
      <w:lvlText w:val=""/>
      <w:lvlJc w:val="left"/>
    </w:lvl>
    <w:lvl w:ilvl="2" w:tplc="337ED06A">
      <w:numFmt w:val="decimal"/>
      <w:lvlText w:val=""/>
      <w:lvlJc w:val="left"/>
    </w:lvl>
    <w:lvl w:ilvl="3" w:tplc="1E121FE6">
      <w:numFmt w:val="decimal"/>
      <w:lvlText w:val=""/>
      <w:lvlJc w:val="left"/>
    </w:lvl>
    <w:lvl w:ilvl="4" w:tplc="FFA298AC">
      <w:numFmt w:val="decimal"/>
      <w:lvlText w:val=""/>
      <w:lvlJc w:val="left"/>
    </w:lvl>
    <w:lvl w:ilvl="5" w:tplc="678A768E">
      <w:numFmt w:val="decimal"/>
      <w:lvlText w:val=""/>
      <w:lvlJc w:val="left"/>
    </w:lvl>
    <w:lvl w:ilvl="6" w:tplc="980C8300">
      <w:numFmt w:val="decimal"/>
      <w:lvlText w:val=""/>
      <w:lvlJc w:val="left"/>
    </w:lvl>
    <w:lvl w:ilvl="7" w:tplc="022002F6">
      <w:numFmt w:val="decimal"/>
      <w:lvlText w:val=""/>
      <w:lvlJc w:val="left"/>
    </w:lvl>
    <w:lvl w:ilvl="8" w:tplc="DB48197C">
      <w:numFmt w:val="decimal"/>
      <w:lvlText w:val=""/>
      <w:lvlJc w:val="left"/>
    </w:lvl>
  </w:abstractNum>
  <w:abstractNum w:abstractNumId="4">
    <w:nsid w:val="000013E9"/>
    <w:multiLevelType w:val="hybridMultilevel"/>
    <w:tmpl w:val="BCE8A1E0"/>
    <w:lvl w:ilvl="0" w:tplc="908E08C8">
      <w:start w:val="1"/>
      <w:numFmt w:val="bullet"/>
      <w:lvlText w:val=""/>
      <w:lvlJc w:val="left"/>
    </w:lvl>
    <w:lvl w:ilvl="1" w:tplc="23804D48">
      <w:numFmt w:val="decimal"/>
      <w:lvlText w:val=""/>
      <w:lvlJc w:val="left"/>
    </w:lvl>
    <w:lvl w:ilvl="2" w:tplc="34786FF4">
      <w:numFmt w:val="decimal"/>
      <w:lvlText w:val=""/>
      <w:lvlJc w:val="left"/>
    </w:lvl>
    <w:lvl w:ilvl="3" w:tplc="844A90EC">
      <w:numFmt w:val="decimal"/>
      <w:lvlText w:val=""/>
      <w:lvlJc w:val="left"/>
    </w:lvl>
    <w:lvl w:ilvl="4" w:tplc="5BEE1802">
      <w:numFmt w:val="decimal"/>
      <w:lvlText w:val=""/>
      <w:lvlJc w:val="left"/>
    </w:lvl>
    <w:lvl w:ilvl="5" w:tplc="53FC85D8">
      <w:numFmt w:val="decimal"/>
      <w:lvlText w:val=""/>
      <w:lvlJc w:val="left"/>
    </w:lvl>
    <w:lvl w:ilvl="6" w:tplc="32C8839C">
      <w:numFmt w:val="decimal"/>
      <w:lvlText w:val=""/>
      <w:lvlJc w:val="left"/>
    </w:lvl>
    <w:lvl w:ilvl="7" w:tplc="683E6C28">
      <w:numFmt w:val="decimal"/>
      <w:lvlText w:val=""/>
      <w:lvlJc w:val="left"/>
    </w:lvl>
    <w:lvl w:ilvl="8" w:tplc="D764BE8A">
      <w:numFmt w:val="decimal"/>
      <w:lvlText w:val=""/>
      <w:lvlJc w:val="left"/>
    </w:lvl>
  </w:abstractNum>
  <w:abstractNum w:abstractNumId="5">
    <w:nsid w:val="0000187E"/>
    <w:multiLevelType w:val="hybridMultilevel"/>
    <w:tmpl w:val="45A65C00"/>
    <w:lvl w:ilvl="0" w:tplc="CC624F46">
      <w:start w:val="1"/>
      <w:numFmt w:val="bullet"/>
      <w:lvlText w:val="к"/>
      <w:lvlJc w:val="left"/>
    </w:lvl>
    <w:lvl w:ilvl="1" w:tplc="BF3880A4">
      <w:start w:val="2"/>
      <w:numFmt w:val="decimal"/>
      <w:lvlText w:val="%2)"/>
      <w:lvlJc w:val="left"/>
    </w:lvl>
    <w:lvl w:ilvl="2" w:tplc="AC76ADC8">
      <w:numFmt w:val="decimal"/>
      <w:lvlText w:val=""/>
      <w:lvlJc w:val="left"/>
    </w:lvl>
    <w:lvl w:ilvl="3" w:tplc="6994A992">
      <w:numFmt w:val="decimal"/>
      <w:lvlText w:val=""/>
      <w:lvlJc w:val="left"/>
    </w:lvl>
    <w:lvl w:ilvl="4" w:tplc="E10045C4">
      <w:numFmt w:val="decimal"/>
      <w:lvlText w:val=""/>
      <w:lvlJc w:val="left"/>
    </w:lvl>
    <w:lvl w:ilvl="5" w:tplc="CEDC72D4">
      <w:numFmt w:val="decimal"/>
      <w:lvlText w:val=""/>
      <w:lvlJc w:val="left"/>
    </w:lvl>
    <w:lvl w:ilvl="6" w:tplc="89D4EFB4">
      <w:numFmt w:val="decimal"/>
      <w:lvlText w:val=""/>
      <w:lvlJc w:val="left"/>
    </w:lvl>
    <w:lvl w:ilvl="7" w:tplc="8FAC2B00">
      <w:numFmt w:val="decimal"/>
      <w:lvlText w:val=""/>
      <w:lvlJc w:val="left"/>
    </w:lvl>
    <w:lvl w:ilvl="8" w:tplc="ED465C58">
      <w:numFmt w:val="decimal"/>
      <w:lvlText w:val=""/>
      <w:lvlJc w:val="left"/>
    </w:lvl>
  </w:abstractNum>
  <w:abstractNum w:abstractNumId="6">
    <w:nsid w:val="000023C9"/>
    <w:multiLevelType w:val="hybridMultilevel"/>
    <w:tmpl w:val="BE823A9A"/>
    <w:lvl w:ilvl="0" w:tplc="80C20CAE">
      <w:start w:val="1"/>
      <w:numFmt w:val="bullet"/>
      <w:lvlText w:val="-"/>
      <w:lvlJc w:val="left"/>
    </w:lvl>
    <w:lvl w:ilvl="1" w:tplc="B8C873F8">
      <w:start w:val="1"/>
      <w:numFmt w:val="bullet"/>
      <w:lvlText w:val="С"/>
      <w:lvlJc w:val="left"/>
    </w:lvl>
    <w:lvl w:ilvl="2" w:tplc="8ED04B8A">
      <w:start w:val="1"/>
      <w:numFmt w:val="bullet"/>
      <w:lvlText w:val="с"/>
      <w:lvlJc w:val="left"/>
    </w:lvl>
    <w:lvl w:ilvl="3" w:tplc="6E0AF056">
      <w:numFmt w:val="decimal"/>
      <w:lvlText w:val=""/>
      <w:lvlJc w:val="left"/>
    </w:lvl>
    <w:lvl w:ilvl="4" w:tplc="BF70ADD6">
      <w:numFmt w:val="decimal"/>
      <w:lvlText w:val=""/>
      <w:lvlJc w:val="left"/>
    </w:lvl>
    <w:lvl w:ilvl="5" w:tplc="8AE613D4">
      <w:numFmt w:val="decimal"/>
      <w:lvlText w:val=""/>
      <w:lvlJc w:val="left"/>
    </w:lvl>
    <w:lvl w:ilvl="6" w:tplc="20DCEDF4">
      <w:numFmt w:val="decimal"/>
      <w:lvlText w:val=""/>
      <w:lvlJc w:val="left"/>
    </w:lvl>
    <w:lvl w:ilvl="7" w:tplc="438E32A2">
      <w:numFmt w:val="decimal"/>
      <w:lvlText w:val=""/>
      <w:lvlJc w:val="left"/>
    </w:lvl>
    <w:lvl w:ilvl="8" w:tplc="E500E3A2">
      <w:numFmt w:val="decimal"/>
      <w:lvlText w:val=""/>
      <w:lvlJc w:val="left"/>
    </w:lvl>
  </w:abstractNum>
  <w:abstractNum w:abstractNumId="7">
    <w:nsid w:val="000026CA"/>
    <w:multiLevelType w:val="hybridMultilevel"/>
    <w:tmpl w:val="EB247352"/>
    <w:lvl w:ilvl="0" w:tplc="71B4755C">
      <w:start w:val="1"/>
      <w:numFmt w:val="bullet"/>
      <w:lvlText w:val=""/>
      <w:lvlJc w:val="left"/>
    </w:lvl>
    <w:lvl w:ilvl="1" w:tplc="EA520EE4">
      <w:start w:val="1"/>
      <w:numFmt w:val="bullet"/>
      <w:lvlText w:val="В"/>
      <w:lvlJc w:val="left"/>
    </w:lvl>
    <w:lvl w:ilvl="2" w:tplc="8B0E2FBE">
      <w:numFmt w:val="decimal"/>
      <w:lvlText w:val=""/>
      <w:lvlJc w:val="left"/>
    </w:lvl>
    <w:lvl w:ilvl="3" w:tplc="D5A24156">
      <w:numFmt w:val="decimal"/>
      <w:lvlText w:val=""/>
      <w:lvlJc w:val="left"/>
    </w:lvl>
    <w:lvl w:ilvl="4" w:tplc="CEA63D50">
      <w:numFmt w:val="decimal"/>
      <w:lvlText w:val=""/>
      <w:lvlJc w:val="left"/>
    </w:lvl>
    <w:lvl w:ilvl="5" w:tplc="93801EE0">
      <w:numFmt w:val="decimal"/>
      <w:lvlText w:val=""/>
      <w:lvlJc w:val="left"/>
    </w:lvl>
    <w:lvl w:ilvl="6" w:tplc="E8221F54">
      <w:numFmt w:val="decimal"/>
      <w:lvlText w:val=""/>
      <w:lvlJc w:val="left"/>
    </w:lvl>
    <w:lvl w:ilvl="7" w:tplc="49FEF0C0">
      <w:numFmt w:val="decimal"/>
      <w:lvlText w:val=""/>
      <w:lvlJc w:val="left"/>
    </w:lvl>
    <w:lvl w:ilvl="8" w:tplc="A9489F26">
      <w:numFmt w:val="decimal"/>
      <w:lvlText w:val=""/>
      <w:lvlJc w:val="left"/>
    </w:lvl>
  </w:abstractNum>
  <w:abstractNum w:abstractNumId="8">
    <w:nsid w:val="00002F14"/>
    <w:multiLevelType w:val="hybridMultilevel"/>
    <w:tmpl w:val="C9ECF2AC"/>
    <w:lvl w:ilvl="0" w:tplc="6C06A636">
      <w:start w:val="1"/>
      <w:numFmt w:val="bullet"/>
      <w:lvlText w:val="-"/>
      <w:lvlJc w:val="left"/>
    </w:lvl>
    <w:lvl w:ilvl="1" w:tplc="173CA474">
      <w:numFmt w:val="decimal"/>
      <w:lvlText w:val=""/>
      <w:lvlJc w:val="left"/>
    </w:lvl>
    <w:lvl w:ilvl="2" w:tplc="7A42AC44">
      <w:numFmt w:val="decimal"/>
      <w:lvlText w:val=""/>
      <w:lvlJc w:val="left"/>
    </w:lvl>
    <w:lvl w:ilvl="3" w:tplc="2FE01BCE">
      <w:numFmt w:val="decimal"/>
      <w:lvlText w:val=""/>
      <w:lvlJc w:val="left"/>
    </w:lvl>
    <w:lvl w:ilvl="4" w:tplc="10026D92">
      <w:numFmt w:val="decimal"/>
      <w:lvlText w:val=""/>
      <w:lvlJc w:val="left"/>
    </w:lvl>
    <w:lvl w:ilvl="5" w:tplc="ED40523A">
      <w:numFmt w:val="decimal"/>
      <w:lvlText w:val=""/>
      <w:lvlJc w:val="left"/>
    </w:lvl>
    <w:lvl w:ilvl="6" w:tplc="CA280A4C">
      <w:numFmt w:val="decimal"/>
      <w:lvlText w:val=""/>
      <w:lvlJc w:val="left"/>
    </w:lvl>
    <w:lvl w:ilvl="7" w:tplc="77627016">
      <w:numFmt w:val="decimal"/>
      <w:lvlText w:val=""/>
      <w:lvlJc w:val="left"/>
    </w:lvl>
    <w:lvl w:ilvl="8" w:tplc="790AFB8C">
      <w:numFmt w:val="decimal"/>
      <w:lvlText w:val=""/>
      <w:lvlJc w:val="left"/>
    </w:lvl>
  </w:abstractNum>
  <w:abstractNum w:abstractNumId="9">
    <w:nsid w:val="000033EA"/>
    <w:multiLevelType w:val="hybridMultilevel"/>
    <w:tmpl w:val="95EAE1BC"/>
    <w:lvl w:ilvl="0" w:tplc="AC5613B6">
      <w:start w:val="1"/>
      <w:numFmt w:val="bullet"/>
      <w:lvlText w:val="с"/>
      <w:lvlJc w:val="left"/>
    </w:lvl>
    <w:lvl w:ilvl="1" w:tplc="AB58D304">
      <w:start w:val="1"/>
      <w:numFmt w:val="bullet"/>
      <w:lvlText w:val="С"/>
      <w:lvlJc w:val="left"/>
    </w:lvl>
    <w:lvl w:ilvl="2" w:tplc="CA9A0966">
      <w:numFmt w:val="decimal"/>
      <w:lvlText w:val=""/>
      <w:lvlJc w:val="left"/>
    </w:lvl>
    <w:lvl w:ilvl="3" w:tplc="F4805D8C">
      <w:numFmt w:val="decimal"/>
      <w:lvlText w:val=""/>
      <w:lvlJc w:val="left"/>
    </w:lvl>
    <w:lvl w:ilvl="4" w:tplc="16308A70">
      <w:numFmt w:val="decimal"/>
      <w:lvlText w:val=""/>
      <w:lvlJc w:val="left"/>
    </w:lvl>
    <w:lvl w:ilvl="5" w:tplc="94C0332E">
      <w:numFmt w:val="decimal"/>
      <w:lvlText w:val=""/>
      <w:lvlJc w:val="left"/>
    </w:lvl>
    <w:lvl w:ilvl="6" w:tplc="CD888C20">
      <w:numFmt w:val="decimal"/>
      <w:lvlText w:val=""/>
      <w:lvlJc w:val="left"/>
    </w:lvl>
    <w:lvl w:ilvl="7" w:tplc="4A10AE00">
      <w:numFmt w:val="decimal"/>
      <w:lvlText w:val=""/>
      <w:lvlJc w:val="left"/>
    </w:lvl>
    <w:lvl w:ilvl="8" w:tplc="C4A0EA1C">
      <w:numFmt w:val="decimal"/>
      <w:lvlText w:val=""/>
      <w:lvlJc w:val="left"/>
    </w:lvl>
  </w:abstractNum>
  <w:abstractNum w:abstractNumId="10">
    <w:nsid w:val="0000368E"/>
    <w:multiLevelType w:val="hybridMultilevel"/>
    <w:tmpl w:val="4F362954"/>
    <w:lvl w:ilvl="0" w:tplc="FA982F06">
      <w:start w:val="1"/>
      <w:numFmt w:val="bullet"/>
      <w:lvlText w:val="-"/>
      <w:lvlJc w:val="left"/>
    </w:lvl>
    <w:lvl w:ilvl="1" w:tplc="5A72465A">
      <w:start w:val="1"/>
      <w:numFmt w:val="bullet"/>
      <w:lvlText w:val="-"/>
      <w:lvlJc w:val="left"/>
    </w:lvl>
    <w:lvl w:ilvl="2" w:tplc="75328C54">
      <w:numFmt w:val="decimal"/>
      <w:lvlText w:val=""/>
      <w:lvlJc w:val="left"/>
    </w:lvl>
    <w:lvl w:ilvl="3" w:tplc="E0606B68">
      <w:numFmt w:val="decimal"/>
      <w:lvlText w:val=""/>
      <w:lvlJc w:val="left"/>
    </w:lvl>
    <w:lvl w:ilvl="4" w:tplc="1338CD2E">
      <w:numFmt w:val="decimal"/>
      <w:lvlText w:val=""/>
      <w:lvlJc w:val="left"/>
    </w:lvl>
    <w:lvl w:ilvl="5" w:tplc="196CC1F4">
      <w:numFmt w:val="decimal"/>
      <w:lvlText w:val=""/>
      <w:lvlJc w:val="left"/>
    </w:lvl>
    <w:lvl w:ilvl="6" w:tplc="45ECF7B2">
      <w:numFmt w:val="decimal"/>
      <w:lvlText w:val=""/>
      <w:lvlJc w:val="left"/>
    </w:lvl>
    <w:lvl w:ilvl="7" w:tplc="F73087CA">
      <w:numFmt w:val="decimal"/>
      <w:lvlText w:val=""/>
      <w:lvlJc w:val="left"/>
    </w:lvl>
    <w:lvl w:ilvl="8" w:tplc="ED82489E">
      <w:numFmt w:val="decimal"/>
      <w:lvlText w:val=""/>
      <w:lvlJc w:val="left"/>
    </w:lvl>
  </w:abstractNum>
  <w:abstractNum w:abstractNumId="11">
    <w:nsid w:val="00003CD5"/>
    <w:multiLevelType w:val="hybridMultilevel"/>
    <w:tmpl w:val="95B82426"/>
    <w:lvl w:ilvl="0" w:tplc="1C043334">
      <w:start w:val="1"/>
      <w:numFmt w:val="bullet"/>
      <w:lvlText w:val=""/>
      <w:lvlJc w:val="left"/>
    </w:lvl>
    <w:lvl w:ilvl="1" w:tplc="B97C720E">
      <w:numFmt w:val="decimal"/>
      <w:lvlText w:val=""/>
      <w:lvlJc w:val="left"/>
    </w:lvl>
    <w:lvl w:ilvl="2" w:tplc="F258B4F8">
      <w:numFmt w:val="decimal"/>
      <w:lvlText w:val=""/>
      <w:lvlJc w:val="left"/>
    </w:lvl>
    <w:lvl w:ilvl="3" w:tplc="3DE4A84E">
      <w:numFmt w:val="decimal"/>
      <w:lvlText w:val=""/>
      <w:lvlJc w:val="left"/>
    </w:lvl>
    <w:lvl w:ilvl="4" w:tplc="560A1922">
      <w:numFmt w:val="decimal"/>
      <w:lvlText w:val=""/>
      <w:lvlJc w:val="left"/>
    </w:lvl>
    <w:lvl w:ilvl="5" w:tplc="7E1EDE9A">
      <w:numFmt w:val="decimal"/>
      <w:lvlText w:val=""/>
      <w:lvlJc w:val="left"/>
    </w:lvl>
    <w:lvl w:ilvl="6" w:tplc="53CAF17A">
      <w:numFmt w:val="decimal"/>
      <w:lvlText w:val=""/>
      <w:lvlJc w:val="left"/>
    </w:lvl>
    <w:lvl w:ilvl="7" w:tplc="82A0D50E">
      <w:numFmt w:val="decimal"/>
      <w:lvlText w:val=""/>
      <w:lvlJc w:val="left"/>
    </w:lvl>
    <w:lvl w:ilvl="8" w:tplc="2AD4910A">
      <w:numFmt w:val="decimal"/>
      <w:lvlText w:val=""/>
      <w:lvlJc w:val="left"/>
    </w:lvl>
  </w:abstractNum>
  <w:abstractNum w:abstractNumId="12">
    <w:nsid w:val="00003CD6"/>
    <w:multiLevelType w:val="hybridMultilevel"/>
    <w:tmpl w:val="BC1AC8FA"/>
    <w:lvl w:ilvl="0" w:tplc="B318178C">
      <w:start w:val="1"/>
      <w:numFmt w:val="bullet"/>
      <w:lvlText w:val="-"/>
      <w:lvlJc w:val="left"/>
    </w:lvl>
    <w:lvl w:ilvl="1" w:tplc="CE10D7BA">
      <w:numFmt w:val="decimal"/>
      <w:lvlText w:val=""/>
      <w:lvlJc w:val="left"/>
    </w:lvl>
    <w:lvl w:ilvl="2" w:tplc="947CD7C2">
      <w:numFmt w:val="decimal"/>
      <w:lvlText w:val=""/>
      <w:lvlJc w:val="left"/>
    </w:lvl>
    <w:lvl w:ilvl="3" w:tplc="B33A34CC">
      <w:numFmt w:val="decimal"/>
      <w:lvlText w:val=""/>
      <w:lvlJc w:val="left"/>
    </w:lvl>
    <w:lvl w:ilvl="4" w:tplc="DC567AE8">
      <w:numFmt w:val="decimal"/>
      <w:lvlText w:val=""/>
      <w:lvlJc w:val="left"/>
    </w:lvl>
    <w:lvl w:ilvl="5" w:tplc="BC8A81C0">
      <w:numFmt w:val="decimal"/>
      <w:lvlText w:val=""/>
      <w:lvlJc w:val="left"/>
    </w:lvl>
    <w:lvl w:ilvl="6" w:tplc="09FA0C96">
      <w:numFmt w:val="decimal"/>
      <w:lvlText w:val=""/>
      <w:lvlJc w:val="left"/>
    </w:lvl>
    <w:lvl w:ilvl="7" w:tplc="55D07DA2">
      <w:numFmt w:val="decimal"/>
      <w:lvlText w:val=""/>
      <w:lvlJc w:val="left"/>
    </w:lvl>
    <w:lvl w:ilvl="8" w:tplc="334C421A">
      <w:numFmt w:val="decimal"/>
      <w:lvlText w:val=""/>
      <w:lvlJc w:val="left"/>
    </w:lvl>
  </w:abstractNum>
  <w:abstractNum w:abstractNumId="13">
    <w:nsid w:val="00004080"/>
    <w:multiLevelType w:val="hybridMultilevel"/>
    <w:tmpl w:val="6AE2BD3E"/>
    <w:lvl w:ilvl="0" w:tplc="77DA639A">
      <w:start w:val="1"/>
      <w:numFmt w:val="bullet"/>
      <w:lvlText w:val=""/>
      <w:lvlJc w:val="left"/>
    </w:lvl>
    <w:lvl w:ilvl="1" w:tplc="706EAFBE">
      <w:start w:val="1"/>
      <w:numFmt w:val="bullet"/>
      <w:lvlText w:val="С"/>
      <w:lvlJc w:val="left"/>
    </w:lvl>
    <w:lvl w:ilvl="2" w:tplc="B1A6A908">
      <w:numFmt w:val="decimal"/>
      <w:lvlText w:val=""/>
      <w:lvlJc w:val="left"/>
    </w:lvl>
    <w:lvl w:ilvl="3" w:tplc="17EAEF34">
      <w:numFmt w:val="decimal"/>
      <w:lvlText w:val=""/>
      <w:lvlJc w:val="left"/>
    </w:lvl>
    <w:lvl w:ilvl="4" w:tplc="310A97AA">
      <w:numFmt w:val="decimal"/>
      <w:lvlText w:val=""/>
      <w:lvlJc w:val="left"/>
    </w:lvl>
    <w:lvl w:ilvl="5" w:tplc="00DA08F8">
      <w:numFmt w:val="decimal"/>
      <w:lvlText w:val=""/>
      <w:lvlJc w:val="left"/>
    </w:lvl>
    <w:lvl w:ilvl="6" w:tplc="52CA93C0">
      <w:numFmt w:val="decimal"/>
      <w:lvlText w:val=""/>
      <w:lvlJc w:val="left"/>
    </w:lvl>
    <w:lvl w:ilvl="7" w:tplc="C84CB05C">
      <w:numFmt w:val="decimal"/>
      <w:lvlText w:val=""/>
      <w:lvlJc w:val="left"/>
    </w:lvl>
    <w:lvl w:ilvl="8" w:tplc="6382D6E4">
      <w:numFmt w:val="decimal"/>
      <w:lvlText w:val=""/>
      <w:lvlJc w:val="left"/>
    </w:lvl>
  </w:abstractNum>
  <w:abstractNum w:abstractNumId="14">
    <w:nsid w:val="0000422D"/>
    <w:multiLevelType w:val="hybridMultilevel"/>
    <w:tmpl w:val="3580D1C2"/>
    <w:lvl w:ilvl="0" w:tplc="9C6ED8B2">
      <w:start w:val="1"/>
      <w:numFmt w:val="bullet"/>
      <w:lvlText w:val="-"/>
      <w:lvlJc w:val="left"/>
    </w:lvl>
    <w:lvl w:ilvl="1" w:tplc="9DF2F83C">
      <w:numFmt w:val="decimal"/>
      <w:lvlText w:val=""/>
      <w:lvlJc w:val="left"/>
    </w:lvl>
    <w:lvl w:ilvl="2" w:tplc="C9E6FB1E">
      <w:numFmt w:val="decimal"/>
      <w:lvlText w:val=""/>
      <w:lvlJc w:val="left"/>
    </w:lvl>
    <w:lvl w:ilvl="3" w:tplc="6AB4D602">
      <w:numFmt w:val="decimal"/>
      <w:lvlText w:val=""/>
      <w:lvlJc w:val="left"/>
    </w:lvl>
    <w:lvl w:ilvl="4" w:tplc="A4FE2B80">
      <w:numFmt w:val="decimal"/>
      <w:lvlText w:val=""/>
      <w:lvlJc w:val="left"/>
    </w:lvl>
    <w:lvl w:ilvl="5" w:tplc="2466C43A">
      <w:numFmt w:val="decimal"/>
      <w:lvlText w:val=""/>
      <w:lvlJc w:val="left"/>
    </w:lvl>
    <w:lvl w:ilvl="6" w:tplc="60A40F36">
      <w:numFmt w:val="decimal"/>
      <w:lvlText w:val=""/>
      <w:lvlJc w:val="left"/>
    </w:lvl>
    <w:lvl w:ilvl="7" w:tplc="F2D8EDCE">
      <w:numFmt w:val="decimal"/>
      <w:lvlText w:val=""/>
      <w:lvlJc w:val="left"/>
    </w:lvl>
    <w:lvl w:ilvl="8" w:tplc="B426C862">
      <w:numFmt w:val="decimal"/>
      <w:lvlText w:val=""/>
      <w:lvlJc w:val="left"/>
    </w:lvl>
  </w:abstractNum>
  <w:abstractNum w:abstractNumId="15">
    <w:nsid w:val="000048CC"/>
    <w:multiLevelType w:val="hybridMultilevel"/>
    <w:tmpl w:val="46EE7EFA"/>
    <w:lvl w:ilvl="0" w:tplc="E4483980">
      <w:start w:val="1"/>
      <w:numFmt w:val="bullet"/>
      <w:lvlText w:val="-"/>
      <w:lvlJc w:val="left"/>
    </w:lvl>
    <w:lvl w:ilvl="1" w:tplc="67B8684E">
      <w:start w:val="1"/>
      <w:numFmt w:val="bullet"/>
      <w:lvlText w:val="К"/>
      <w:lvlJc w:val="left"/>
    </w:lvl>
    <w:lvl w:ilvl="2" w:tplc="E4BC7B1E">
      <w:numFmt w:val="decimal"/>
      <w:lvlText w:val=""/>
      <w:lvlJc w:val="left"/>
    </w:lvl>
    <w:lvl w:ilvl="3" w:tplc="95D24368">
      <w:numFmt w:val="decimal"/>
      <w:lvlText w:val=""/>
      <w:lvlJc w:val="left"/>
    </w:lvl>
    <w:lvl w:ilvl="4" w:tplc="3C4463A0">
      <w:numFmt w:val="decimal"/>
      <w:lvlText w:val=""/>
      <w:lvlJc w:val="left"/>
    </w:lvl>
    <w:lvl w:ilvl="5" w:tplc="4E08DB66">
      <w:numFmt w:val="decimal"/>
      <w:lvlText w:val=""/>
      <w:lvlJc w:val="left"/>
    </w:lvl>
    <w:lvl w:ilvl="6" w:tplc="7DCEC786">
      <w:numFmt w:val="decimal"/>
      <w:lvlText w:val=""/>
      <w:lvlJc w:val="left"/>
    </w:lvl>
    <w:lvl w:ilvl="7" w:tplc="E3281C96">
      <w:numFmt w:val="decimal"/>
      <w:lvlText w:val=""/>
      <w:lvlJc w:val="left"/>
    </w:lvl>
    <w:lvl w:ilvl="8" w:tplc="EB1C2E8E">
      <w:numFmt w:val="decimal"/>
      <w:lvlText w:val=""/>
      <w:lvlJc w:val="left"/>
    </w:lvl>
  </w:abstractNum>
  <w:abstractNum w:abstractNumId="16">
    <w:nsid w:val="00004A80"/>
    <w:multiLevelType w:val="hybridMultilevel"/>
    <w:tmpl w:val="4CFCAE8A"/>
    <w:lvl w:ilvl="0" w:tplc="97A6361A">
      <w:start w:val="1"/>
      <w:numFmt w:val="decimal"/>
      <w:lvlText w:val="%1)"/>
      <w:lvlJc w:val="left"/>
    </w:lvl>
    <w:lvl w:ilvl="1" w:tplc="FFB67DC6">
      <w:numFmt w:val="decimal"/>
      <w:lvlText w:val=""/>
      <w:lvlJc w:val="left"/>
    </w:lvl>
    <w:lvl w:ilvl="2" w:tplc="B06E00E4">
      <w:numFmt w:val="decimal"/>
      <w:lvlText w:val=""/>
      <w:lvlJc w:val="left"/>
    </w:lvl>
    <w:lvl w:ilvl="3" w:tplc="76E6E0FE">
      <w:numFmt w:val="decimal"/>
      <w:lvlText w:val=""/>
      <w:lvlJc w:val="left"/>
    </w:lvl>
    <w:lvl w:ilvl="4" w:tplc="152CBB48">
      <w:numFmt w:val="decimal"/>
      <w:lvlText w:val=""/>
      <w:lvlJc w:val="left"/>
    </w:lvl>
    <w:lvl w:ilvl="5" w:tplc="724C52F0">
      <w:numFmt w:val="decimal"/>
      <w:lvlText w:val=""/>
      <w:lvlJc w:val="left"/>
    </w:lvl>
    <w:lvl w:ilvl="6" w:tplc="111485FA">
      <w:numFmt w:val="decimal"/>
      <w:lvlText w:val=""/>
      <w:lvlJc w:val="left"/>
    </w:lvl>
    <w:lvl w:ilvl="7" w:tplc="31CCD71E">
      <w:numFmt w:val="decimal"/>
      <w:lvlText w:val=""/>
      <w:lvlJc w:val="left"/>
    </w:lvl>
    <w:lvl w:ilvl="8" w:tplc="4E4C1802">
      <w:numFmt w:val="decimal"/>
      <w:lvlText w:val=""/>
      <w:lvlJc w:val="left"/>
    </w:lvl>
  </w:abstractNum>
  <w:abstractNum w:abstractNumId="17">
    <w:nsid w:val="00005753"/>
    <w:multiLevelType w:val="hybridMultilevel"/>
    <w:tmpl w:val="519E9614"/>
    <w:lvl w:ilvl="0" w:tplc="13FE6E92">
      <w:start w:val="1"/>
      <w:numFmt w:val="bullet"/>
      <w:lvlText w:val="-"/>
      <w:lvlJc w:val="left"/>
    </w:lvl>
    <w:lvl w:ilvl="1" w:tplc="6FCEA82C">
      <w:numFmt w:val="decimal"/>
      <w:lvlText w:val=""/>
      <w:lvlJc w:val="left"/>
    </w:lvl>
    <w:lvl w:ilvl="2" w:tplc="4EC2BC7A">
      <w:numFmt w:val="decimal"/>
      <w:lvlText w:val=""/>
      <w:lvlJc w:val="left"/>
    </w:lvl>
    <w:lvl w:ilvl="3" w:tplc="1492A2EC">
      <w:numFmt w:val="decimal"/>
      <w:lvlText w:val=""/>
      <w:lvlJc w:val="left"/>
    </w:lvl>
    <w:lvl w:ilvl="4" w:tplc="C06A46B6">
      <w:numFmt w:val="decimal"/>
      <w:lvlText w:val=""/>
      <w:lvlJc w:val="left"/>
    </w:lvl>
    <w:lvl w:ilvl="5" w:tplc="19705E7A">
      <w:numFmt w:val="decimal"/>
      <w:lvlText w:val=""/>
      <w:lvlJc w:val="left"/>
    </w:lvl>
    <w:lvl w:ilvl="6" w:tplc="F2703304">
      <w:numFmt w:val="decimal"/>
      <w:lvlText w:val=""/>
      <w:lvlJc w:val="left"/>
    </w:lvl>
    <w:lvl w:ilvl="7" w:tplc="9BE4E932">
      <w:numFmt w:val="decimal"/>
      <w:lvlText w:val=""/>
      <w:lvlJc w:val="left"/>
    </w:lvl>
    <w:lvl w:ilvl="8" w:tplc="D53E4D46">
      <w:numFmt w:val="decimal"/>
      <w:lvlText w:val=""/>
      <w:lvlJc w:val="left"/>
    </w:lvl>
  </w:abstractNum>
  <w:abstractNum w:abstractNumId="18">
    <w:nsid w:val="00005772"/>
    <w:multiLevelType w:val="hybridMultilevel"/>
    <w:tmpl w:val="6CB0F49A"/>
    <w:lvl w:ilvl="0" w:tplc="5BB20F84">
      <w:start w:val="1"/>
      <w:numFmt w:val="bullet"/>
      <w:lvlText w:val=""/>
      <w:lvlJc w:val="left"/>
    </w:lvl>
    <w:lvl w:ilvl="1" w:tplc="78B2BC08">
      <w:numFmt w:val="decimal"/>
      <w:lvlText w:val=""/>
      <w:lvlJc w:val="left"/>
    </w:lvl>
    <w:lvl w:ilvl="2" w:tplc="EE409886">
      <w:numFmt w:val="decimal"/>
      <w:lvlText w:val=""/>
      <w:lvlJc w:val="left"/>
    </w:lvl>
    <w:lvl w:ilvl="3" w:tplc="B8CCF45E">
      <w:numFmt w:val="decimal"/>
      <w:lvlText w:val=""/>
      <w:lvlJc w:val="left"/>
    </w:lvl>
    <w:lvl w:ilvl="4" w:tplc="4B64AC30">
      <w:numFmt w:val="decimal"/>
      <w:lvlText w:val=""/>
      <w:lvlJc w:val="left"/>
    </w:lvl>
    <w:lvl w:ilvl="5" w:tplc="5CBE6220">
      <w:numFmt w:val="decimal"/>
      <w:lvlText w:val=""/>
      <w:lvlJc w:val="left"/>
    </w:lvl>
    <w:lvl w:ilvl="6" w:tplc="D90AF538">
      <w:numFmt w:val="decimal"/>
      <w:lvlText w:val=""/>
      <w:lvlJc w:val="left"/>
    </w:lvl>
    <w:lvl w:ilvl="7" w:tplc="F9E21CB0">
      <w:numFmt w:val="decimal"/>
      <w:lvlText w:val=""/>
      <w:lvlJc w:val="left"/>
    </w:lvl>
    <w:lvl w:ilvl="8" w:tplc="F8CEB65E">
      <w:numFmt w:val="decimal"/>
      <w:lvlText w:val=""/>
      <w:lvlJc w:val="left"/>
    </w:lvl>
  </w:abstractNum>
  <w:abstractNum w:abstractNumId="19">
    <w:nsid w:val="00005C67"/>
    <w:multiLevelType w:val="hybridMultilevel"/>
    <w:tmpl w:val="E39EC58A"/>
    <w:lvl w:ilvl="0" w:tplc="F104B054">
      <w:start w:val="1"/>
      <w:numFmt w:val="bullet"/>
      <w:lvlText w:val="-"/>
      <w:lvlJc w:val="left"/>
    </w:lvl>
    <w:lvl w:ilvl="1" w:tplc="0DD292A6">
      <w:numFmt w:val="decimal"/>
      <w:lvlText w:val=""/>
      <w:lvlJc w:val="left"/>
    </w:lvl>
    <w:lvl w:ilvl="2" w:tplc="7832935E">
      <w:numFmt w:val="decimal"/>
      <w:lvlText w:val=""/>
      <w:lvlJc w:val="left"/>
    </w:lvl>
    <w:lvl w:ilvl="3" w:tplc="13728256">
      <w:numFmt w:val="decimal"/>
      <w:lvlText w:val=""/>
      <w:lvlJc w:val="left"/>
    </w:lvl>
    <w:lvl w:ilvl="4" w:tplc="84342670">
      <w:numFmt w:val="decimal"/>
      <w:lvlText w:val=""/>
      <w:lvlJc w:val="left"/>
    </w:lvl>
    <w:lvl w:ilvl="5" w:tplc="0FFA51F2">
      <w:numFmt w:val="decimal"/>
      <w:lvlText w:val=""/>
      <w:lvlJc w:val="left"/>
    </w:lvl>
    <w:lvl w:ilvl="6" w:tplc="07D6F57A">
      <w:numFmt w:val="decimal"/>
      <w:lvlText w:val=""/>
      <w:lvlJc w:val="left"/>
    </w:lvl>
    <w:lvl w:ilvl="7" w:tplc="D9BED9F2">
      <w:numFmt w:val="decimal"/>
      <w:lvlText w:val=""/>
      <w:lvlJc w:val="left"/>
    </w:lvl>
    <w:lvl w:ilvl="8" w:tplc="BE4C16B6">
      <w:numFmt w:val="decimal"/>
      <w:lvlText w:val=""/>
      <w:lvlJc w:val="left"/>
    </w:lvl>
  </w:abstractNum>
  <w:abstractNum w:abstractNumId="20">
    <w:nsid w:val="000060BF"/>
    <w:multiLevelType w:val="hybridMultilevel"/>
    <w:tmpl w:val="DC3A5D4A"/>
    <w:lvl w:ilvl="0" w:tplc="4A1A4F98">
      <w:start w:val="1"/>
      <w:numFmt w:val="bullet"/>
      <w:lvlText w:val="-"/>
      <w:lvlJc w:val="left"/>
    </w:lvl>
    <w:lvl w:ilvl="1" w:tplc="E25C9CA6">
      <w:numFmt w:val="decimal"/>
      <w:lvlText w:val=""/>
      <w:lvlJc w:val="left"/>
    </w:lvl>
    <w:lvl w:ilvl="2" w:tplc="2ED039B6">
      <w:numFmt w:val="decimal"/>
      <w:lvlText w:val=""/>
      <w:lvlJc w:val="left"/>
    </w:lvl>
    <w:lvl w:ilvl="3" w:tplc="52A8815E">
      <w:numFmt w:val="decimal"/>
      <w:lvlText w:val=""/>
      <w:lvlJc w:val="left"/>
    </w:lvl>
    <w:lvl w:ilvl="4" w:tplc="5F907A42">
      <w:numFmt w:val="decimal"/>
      <w:lvlText w:val=""/>
      <w:lvlJc w:val="left"/>
    </w:lvl>
    <w:lvl w:ilvl="5" w:tplc="9140D586">
      <w:numFmt w:val="decimal"/>
      <w:lvlText w:val=""/>
      <w:lvlJc w:val="left"/>
    </w:lvl>
    <w:lvl w:ilvl="6" w:tplc="FA7E77F0">
      <w:numFmt w:val="decimal"/>
      <w:lvlText w:val=""/>
      <w:lvlJc w:val="left"/>
    </w:lvl>
    <w:lvl w:ilvl="7" w:tplc="8FBCBD20">
      <w:numFmt w:val="decimal"/>
      <w:lvlText w:val=""/>
      <w:lvlJc w:val="left"/>
    </w:lvl>
    <w:lvl w:ilvl="8" w:tplc="2F60BC64">
      <w:numFmt w:val="decimal"/>
      <w:lvlText w:val=""/>
      <w:lvlJc w:val="left"/>
    </w:lvl>
  </w:abstractNum>
  <w:abstractNum w:abstractNumId="21">
    <w:nsid w:val="0000692C"/>
    <w:multiLevelType w:val="hybridMultilevel"/>
    <w:tmpl w:val="37C85014"/>
    <w:lvl w:ilvl="0" w:tplc="820A2894">
      <w:start w:val="1"/>
      <w:numFmt w:val="decimal"/>
      <w:lvlText w:val="%1)"/>
      <w:lvlJc w:val="left"/>
    </w:lvl>
    <w:lvl w:ilvl="1" w:tplc="08FAD75C">
      <w:numFmt w:val="decimal"/>
      <w:lvlText w:val=""/>
      <w:lvlJc w:val="left"/>
    </w:lvl>
    <w:lvl w:ilvl="2" w:tplc="623AD84A">
      <w:numFmt w:val="decimal"/>
      <w:lvlText w:val=""/>
      <w:lvlJc w:val="left"/>
    </w:lvl>
    <w:lvl w:ilvl="3" w:tplc="18E2FE32">
      <w:numFmt w:val="decimal"/>
      <w:lvlText w:val=""/>
      <w:lvlJc w:val="left"/>
    </w:lvl>
    <w:lvl w:ilvl="4" w:tplc="527E2D5E">
      <w:numFmt w:val="decimal"/>
      <w:lvlText w:val=""/>
      <w:lvlJc w:val="left"/>
    </w:lvl>
    <w:lvl w:ilvl="5" w:tplc="E860457A">
      <w:numFmt w:val="decimal"/>
      <w:lvlText w:val=""/>
      <w:lvlJc w:val="left"/>
    </w:lvl>
    <w:lvl w:ilvl="6" w:tplc="C70E0632">
      <w:numFmt w:val="decimal"/>
      <w:lvlText w:val=""/>
      <w:lvlJc w:val="left"/>
    </w:lvl>
    <w:lvl w:ilvl="7" w:tplc="EB8054F6">
      <w:numFmt w:val="decimal"/>
      <w:lvlText w:val=""/>
      <w:lvlJc w:val="left"/>
    </w:lvl>
    <w:lvl w:ilvl="8" w:tplc="CE6CBF80">
      <w:numFmt w:val="decimal"/>
      <w:lvlText w:val=""/>
      <w:lvlJc w:val="left"/>
    </w:lvl>
  </w:abstractNum>
  <w:abstractNum w:abstractNumId="22">
    <w:nsid w:val="00006AD6"/>
    <w:multiLevelType w:val="hybridMultilevel"/>
    <w:tmpl w:val="AF164F92"/>
    <w:lvl w:ilvl="0" w:tplc="23ACEEF2">
      <w:start w:val="1"/>
      <w:numFmt w:val="bullet"/>
      <w:lvlText w:val="-"/>
      <w:lvlJc w:val="left"/>
    </w:lvl>
    <w:lvl w:ilvl="1" w:tplc="4F9EB154">
      <w:numFmt w:val="decimal"/>
      <w:lvlText w:val=""/>
      <w:lvlJc w:val="left"/>
    </w:lvl>
    <w:lvl w:ilvl="2" w:tplc="96ACD912">
      <w:numFmt w:val="decimal"/>
      <w:lvlText w:val=""/>
      <w:lvlJc w:val="left"/>
    </w:lvl>
    <w:lvl w:ilvl="3" w:tplc="38CA18EC">
      <w:numFmt w:val="decimal"/>
      <w:lvlText w:val=""/>
      <w:lvlJc w:val="left"/>
    </w:lvl>
    <w:lvl w:ilvl="4" w:tplc="9D461390">
      <w:numFmt w:val="decimal"/>
      <w:lvlText w:val=""/>
      <w:lvlJc w:val="left"/>
    </w:lvl>
    <w:lvl w:ilvl="5" w:tplc="D8245884">
      <w:numFmt w:val="decimal"/>
      <w:lvlText w:val=""/>
      <w:lvlJc w:val="left"/>
    </w:lvl>
    <w:lvl w:ilvl="6" w:tplc="29669DAA">
      <w:numFmt w:val="decimal"/>
      <w:lvlText w:val=""/>
      <w:lvlJc w:val="left"/>
    </w:lvl>
    <w:lvl w:ilvl="7" w:tplc="0B8E95B2">
      <w:numFmt w:val="decimal"/>
      <w:lvlText w:val=""/>
      <w:lvlJc w:val="left"/>
    </w:lvl>
    <w:lvl w:ilvl="8" w:tplc="5B346522">
      <w:numFmt w:val="decimal"/>
      <w:lvlText w:val=""/>
      <w:lvlJc w:val="left"/>
    </w:lvl>
  </w:abstractNum>
  <w:abstractNum w:abstractNumId="23">
    <w:nsid w:val="00007EB7"/>
    <w:multiLevelType w:val="hybridMultilevel"/>
    <w:tmpl w:val="5268CC1C"/>
    <w:lvl w:ilvl="0" w:tplc="F7982294">
      <w:start w:val="1"/>
      <w:numFmt w:val="bullet"/>
      <w:lvlText w:val=""/>
      <w:lvlJc w:val="left"/>
    </w:lvl>
    <w:lvl w:ilvl="1" w:tplc="05423766">
      <w:start w:val="1"/>
      <w:numFmt w:val="bullet"/>
      <w:lvlText w:val="В"/>
      <w:lvlJc w:val="left"/>
    </w:lvl>
    <w:lvl w:ilvl="2" w:tplc="A0927A4C">
      <w:start w:val="1"/>
      <w:numFmt w:val="bullet"/>
      <w:lvlText w:val="В"/>
      <w:lvlJc w:val="left"/>
    </w:lvl>
    <w:lvl w:ilvl="3" w:tplc="365A9FA8">
      <w:numFmt w:val="decimal"/>
      <w:lvlText w:val=""/>
      <w:lvlJc w:val="left"/>
    </w:lvl>
    <w:lvl w:ilvl="4" w:tplc="7708F81A">
      <w:numFmt w:val="decimal"/>
      <w:lvlText w:val=""/>
      <w:lvlJc w:val="left"/>
    </w:lvl>
    <w:lvl w:ilvl="5" w:tplc="8CE24F4C">
      <w:numFmt w:val="decimal"/>
      <w:lvlText w:val=""/>
      <w:lvlJc w:val="left"/>
    </w:lvl>
    <w:lvl w:ilvl="6" w:tplc="7A2428B4">
      <w:numFmt w:val="decimal"/>
      <w:lvlText w:val=""/>
      <w:lvlJc w:val="left"/>
    </w:lvl>
    <w:lvl w:ilvl="7" w:tplc="C9987CDA">
      <w:numFmt w:val="decimal"/>
      <w:lvlText w:val=""/>
      <w:lvlJc w:val="left"/>
    </w:lvl>
    <w:lvl w:ilvl="8" w:tplc="41B40276">
      <w:numFmt w:val="decimal"/>
      <w:lvlText w:val=""/>
      <w:lvlJc w:val="left"/>
    </w:lvl>
  </w:abstractNum>
  <w:abstractNum w:abstractNumId="24">
    <w:nsid w:val="1A835684"/>
    <w:multiLevelType w:val="hybridMultilevel"/>
    <w:tmpl w:val="96665D60"/>
    <w:lvl w:ilvl="0" w:tplc="73CCFD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37C12E86"/>
    <w:multiLevelType w:val="hybridMultilevel"/>
    <w:tmpl w:val="0D3C24E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46DE00ED"/>
    <w:multiLevelType w:val="hybridMultilevel"/>
    <w:tmpl w:val="8978410C"/>
    <w:lvl w:ilvl="0" w:tplc="73CCFD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7"/>
  </w:num>
  <w:num w:numId="3">
    <w:abstractNumId w:val="18"/>
  </w:num>
  <w:num w:numId="4">
    <w:abstractNumId w:val="3"/>
  </w:num>
  <w:num w:numId="5">
    <w:abstractNumId w:val="21"/>
  </w:num>
  <w:num w:numId="6">
    <w:abstractNumId w:val="16"/>
  </w:num>
  <w:num w:numId="7">
    <w:abstractNumId w:val="5"/>
  </w:num>
  <w:num w:numId="8">
    <w:abstractNumId w:val="11"/>
  </w:num>
  <w:num w:numId="9">
    <w:abstractNumId w:val="4"/>
  </w:num>
  <w:num w:numId="10">
    <w:abstractNumId w:val="13"/>
  </w:num>
  <w:num w:numId="11">
    <w:abstractNumId w:val="9"/>
  </w:num>
  <w:num w:numId="12">
    <w:abstractNumId w:val="6"/>
  </w:num>
  <w:num w:numId="13">
    <w:abstractNumId w:val="15"/>
  </w:num>
  <w:num w:numId="14">
    <w:abstractNumId w:val="17"/>
  </w:num>
  <w:num w:numId="15">
    <w:abstractNumId w:val="20"/>
  </w:num>
  <w:num w:numId="16">
    <w:abstractNumId w:val="19"/>
  </w:num>
  <w:num w:numId="17">
    <w:abstractNumId w:val="12"/>
  </w:num>
  <w:num w:numId="18">
    <w:abstractNumId w:val="2"/>
  </w:num>
  <w:num w:numId="19">
    <w:abstractNumId w:val="8"/>
  </w:num>
  <w:num w:numId="20">
    <w:abstractNumId w:val="22"/>
  </w:num>
  <w:num w:numId="21">
    <w:abstractNumId w:val="0"/>
  </w:num>
  <w:num w:numId="22">
    <w:abstractNumId w:val="14"/>
  </w:num>
  <w:num w:numId="23">
    <w:abstractNumId w:val="10"/>
  </w:num>
  <w:num w:numId="24">
    <w:abstractNumId w:val="1"/>
  </w:num>
  <w:num w:numId="25">
    <w:abstractNumId w:val="25"/>
  </w:num>
  <w:num w:numId="26">
    <w:abstractNumId w:val="26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DA6"/>
    <w:rsid w:val="00414DA6"/>
    <w:rsid w:val="00CD3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6749C-2485-427F-A95D-09B5B14C7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4DA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14D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414DA6"/>
    <w:pPr>
      <w:ind w:left="720"/>
      <w:contextualSpacing/>
    </w:pPr>
  </w:style>
  <w:style w:type="paragraph" w:customStyle="1" w:styleId="ConsPlusNormal">
    <w:name w:val="ConsPlusNormal"/>
    <w:rsid w:val="00414D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14D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styleId="a4">
    <w:name w:val="Table Grid"/>
    <w:basedOn w:val="a1"/>
    <w:uiPriority w:val="59"/>
    <w:rsid w:val="00414D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32</Pages>
  <Words>8773</Words>
  <Characters>50009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Вика</dc:creator>
  <cp:keywords/>
  <dc:description/>
  <cp:lastModifiedBy>Вика</cp:lastModifiedBy>
  <cp:revision>1</cp:revision>
  <dcterms:created xsi:type="dcterms:W3CDTF">2020-05-17T17:02:00Z</dcterms:created>
  <dcterms:modified xsi:type="dcterms:W3CDTF">2020-05-17T17:05:00Z</dcterms:modified>
</cp:coreProperties>
</file>