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0AF7" w:rsidRDefault="00970AF7">
      <w:pPr>
        <w:pBdr>
          <w:bottom w:val="single" w:sz="12" w:space="1" w:color="000000"/>
        </w:pBdr>
        <w:jc w:val="center"/>
        <w:rPr>
          <w:sz w:val="28"/>
          <w:szCs w:val="28"/>
        </w:rPr>
      </w:pPr>
      <w:r>
        <w:rPr>
          <w:sz w:val="28"/>
          <w:szCs w:val="28"/>
        </w:rPr>
        <w:t xml:space="preserve">Государственное автономное профессиональное </w:t>
      </w:r>
    </w:p>
    <w:p w:rsidR="00970AF7" w:rsidRDefault="00970AF7">
      <w:pPr>
        <w:pBdr>
          <w:bottom w:val="single" w:sz="12" w:space="1" w:color="000000"/>
        </w:pBdr>
        <w:jc w:val="center"/>
        <w:rPr>
          <w:sz w:val="28"/>
          <w:szCs w:val="28"/>
        </w:rPr>
      </w:pPr>
      <w:r>
        <w:rPr>
          <w:sz w:val="28"/>
          <w:szCs w:val="28"/>
        </w:rPr>
        <w:t xml:space="preserve">образовательное учреждение Самарской области </w:t>
      </w:r>
    </w:p>
    <w:p w:rsidR="00970AF7" w:rsidRDefault="00970AF7">
      <w:pPr>
        <w:pBdr>
          <w:bottom w:val="single" w:sz="12" w:space="1" w:color="000000"/>
        </w:pBdr>
        <w:jc w:val="center"/>
        <w:rPr>
          <w:i/>
        </w:rPr>
      </w:pPr>
      <w:r>
        <w:rPr>
          <w:sz w:val="28"/>
          <w:szCs w:val="28"/>
        </w:rPr>
        <w:t>«Новокуйбышевский нефтехимический техникум»</w:t>
      </w:r>
    </w:p>
    <w:p w:rsidR="00970AF7" w:rsidRDefault="00970AF7">
      <w:pPr>
        <w:rPr>
          <w:i/>
        </w:rPr>
      </w:pPr>
    </w:p>
    <w:p w:rsidR="00970AF7" w:rsidRDefault="00970AF7">
      <w:pPr>
        <w:rPr>
          <w:i/>
        </w:rPr>
      </w:pPr>
    </w:p>
    <w:p w:rsidR="00970AF7" w:rsidRDefault="00970AF7">
      <w:pPr>
        <w:rPr>
          <w:i/>
        </w:rPr>
      </w:pPr>
    </w:p>
    <w:p w:rsidR="00970AF7" w:rsidRDefault="00970AF7"/>
    <w:p w:rsidR="00970AF7" w:rsidRDefault="00970AF7"/>
    <w:p w:rsidR="00970AF7" w:rsidRDefault="00970AF7">
      <w:pPr>
        <w:jc w:val="right"/>
        <w:rPr>
          <w:sz w:val="28"/>
          <w:szCs w:val="28"/>
        </w:rPr>
      </w:pPr>
      <w:r>
        <w:rPr>
          <w:b/>
          <w:sz w:val="28"/>
          <w:szCs w:val="28"/>
        </w:rPr>
        <w:t>«УТВЕРЖДАЮ»</w:t>
      </w:r>
    </w:p>
    <w:p w:rsidR="00970AF7" w:rsidRDefault="00970AF7">
      <w:pPr>
        <w:jc w:val="right"/>
        <w:rPr>
          <w:sz w:val="28"/>
          <w:szCs w:val="28"/>
        </w:rPr>
      </w:pPr>
      <w:r>
        <w:rPr>
          <w:sz w:val="28"/>
          <w:szCs w:val="28"/>
        </w:rPr>
        <w:t>Директор ГАПОУ СО «ННХТ»</w:t>
      </w:r>
    </w:p>
    <w:p w:rsidR="00970AF7" w:rsidRDefault="00970AF7">
      <w:pPr>
        <w:jc w:val="right"/>
        <w:rPr>
          <w:sz w:val="28"/>
          <w:szCs w:val="28"/>
        </w:rPr>
      </w:pPr>
    </w:p>
    <w:p w:rsidR="00970AF7" w:rsidRDefault="00970AF7">
      <w:pPr>
        <w:jc w:val="right"/>
        <w:rPr>
          <w:sz w:val="28"/>
          <w:szCs w:val="28"/>
        </w:rPr>
      </w:pPr>
      <w:r>
        <w:rPr>
          <w:sz w:val="28"/>
          <w:szCs w:val="28"/>
        </w:rPr>
        <w:t>«_____» ____________ 20___</w:t>
      </w:r>
    </w:p>
    <w:p w:rsidR="00970AF7" w:rsidRDefault="00970AF7">
      <w:pPr>
        <w:jc w:val="right"/>
        <w:rPr>
          <w:sz w:val="28"/>
          <w:szCs w:val="28"/>
        </w:rPr>
      </w:pPr>
    </w:p>
    <w:p w:rsidR="00970AF7" w:rsidRDefault="00970AF7">
      <w:pPr>
        <w:jc w:val="right"/>
        <w:rPr>
          <w:sz w:val="28"/>
          <w:szCs w:val="28"/>
        </w:rPr>
      </w:pPr>
      <w:r>
        <w:rPr>
          <w:sz w:val="28"/>
          <w:szCs w:val="28"/>
        </w:rPr>
        <w:t>______________ /А.В. Шуваткин/</w:t>
      </w:r>
    </w:p>
    <w:p w:rsidR="00970AF7" w:rsidRDefault="00970AF7">
      <w:pPr>
        <w:jc w:val="center"/>
      </w:pPr>
      <w:r>
        <w:rPr>
          <w:sz w:val="28"/>
          <w:szCs w:val="28"/>
        </w:rPr>
        <w:t xml:space="preserve">                                                     </w:t>
      </w:r>
      <w:r>
        <w:t>МП</w:t>
      </w:r>
    </w:p>
    <w:p w:rsidR="00970AF7" w:rsidRDefault="00970AF7"/>
    <w:p w:rsidR="00970AF7" w:rsidRDefault="00970AF7"/>
    <w:p w:rsidR="00970AF7" w:rsidRDefault="00970AF7">
      <w:pPr>
        <w:jc w:val="center"/>
      </w:pPr>
    </w:p>
    <w:p w:rsidR="00970AF7" w:rsidRDefault="00970AF7">
      <w:pPr>
        <w:jc w:val="center"/>
      </w:pPr>
    </w:p>
    <w:p w:rsidR="00970AF7" w:rsidRDefault="00970AF7">
      <w:pPr>
        <w:jc w:val="center"/>
      </w:pPr>
    </w:p>
    <w:p w:rsidR="00970AF7" w:rsidRDefault="00970AF7">
      <w:pPr>
        <w:jc w:val="center"/>
      </w:pPr>
    </w:p>
    <w:p w:rsidR="00970AF7" w:rsidRDefault="00970AF7">
      <w:pPr>
        <w:jc w:val="center"/>
      </w:pPr>
    </w:p>
    <w:p w:rsidR="00970AF7" w:rsidRDefault="00970AF7">
      <w:pPr>
        <w:jc w:val="center"/>
      </w:pPr>
    </w:p>
    <w:p w:rsidR="00970AF7" w:rsidRDefault="00970AF7">
      <w:pPr>
        <w:jc w:val="center"/>
      </w:pPr>
    </w:p>
    <w:p w:rsidR="00970AF7" w:rsidRDefault="00970AF7">
      <w:pPr>
        <w:jc w:val="center"/>
        <w:rPr>
          <w:b/>
          <w:sz w:val="28"/>
          <w:szCs w:val="28"/>
        </w:rPr>
      </w:pPr>
      <w:r>
        <w:rPr>
          <w:b/>
          <w:sz w:val="28"/>
          <w:szCs w:val="28"/>
        </w:rPr>
        <w:t xml:space="preserve">ПРОГРАММА </w:t>
      </w:r>
    </w:p>
    <w:p w:rsidR="00970AF7" w:rsidRDefault="00970AF7">
      <w:pPr>
        <w:jc w:val="center"/>
        <w:rPr>
          <w:b/>
          <w:sz w:val="28"/>
          <w:szCs w:val="28"/>
        </w:rPr>
      </w:pPr>
      <w:r>
        <w:rPr>
          <w:b/>
          <w:sz w:val="28"/>
          <w:szCs w:val="28"/>
        </w:rPr>
        <w:t xml:space="preserve">государственной итоговой аттестации выпускников </w:t>
      </w:r>
    </w:p>
    <w:p w:rsidR="00970AF7" w:rsidRDefault="00970AF7">
      <w:pPr>
        <w:jc w:val="center"/>
        <w:rPr>
          <w:b/>
          <w:sz w:val="28"/>
          <w:szCs w:val="28"/>
        </w:rPr>
      </w:pPr>
      <w:r>
        <w:rPr>
          <w:b/>
          <w:sz w:val="28"/>
          <w:szCs w:val="28"/>
        </w:rPr>
        <w:t>по программе подготовки специалистов среднего звена</w:t>
      </w:r>
    </w:p>
    <w:p w:rsidR="00970AF7" w:rsidRDefault="00970AF7">
      <w:pPr>
        <w:jc w:val="center"/>
        <w:rPr>
          <w:b/>
          <w:sz w:val="28"/>
          <w:szCs w:val="28"/>
        </w:rPr>
      </w:pPr>
      <w:r>
        <w:rPr>
          <w:b/>
          <w:sz w:val="28"/>
          <w:szCs w:val="28"/>
        </w:rPr>
        <w:t xml:space="preserve">по специальности </w:t>
      </w:r>
    </w:p>
    <w:p w:rsidR="00970AF7" w:rsidRDefault="00970AF7">
      <w:pPr>
        <w:jc w:val="center"/>
      </w:pPr>
      <w:r>
        <w:rPr>
          <w:b/>
          <w:sz w:val="28"/>
          <w:szCs w:val="28"/>
        </w:rPr>
        <w:t>18.02.12 Технология аналитического контроля химических соединений</w:t>
      </w:r>
      <w:r>
        <w:rPr>
          <w:sz w:val="28"/>
          <w:szCs w:val="28"/>
        </w:rPr>
        <w:t xml:space="preserve"> </w:t>
      </w:r>
    </w:p>
    <w:p w:rsidR="00970AF7" w:rsidRDefault="00970AF7">
      <w:pPr>
        <w:jc w:val="center"/>
      </w:pPr>
    </w:p>
    <w:p w:rsidR="00970AF7" w:rsidRDefault="00970AF7">
      <w:pPr>
        <w:jc w:val="center"/>
      </w:pPr>
    </w:p>
    <w:p w:rsidR="00970AF7" w:rsidRDefault="00970AF7">
      <w:pPr>
        <w:jc w:val="center"/>
      </w:pPr>
    </w:p>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CC0D48">
      <w:pPr>
        <w:jc w:val="center"/>
        <w:rPr>
          <w:sz w:val="28"/>
          <w:szCs w:val="28"/>
        </w:rPr>
      </w:pPr>
      <w:r>
        <w:rPr>
          <w:sz w:val="28"/>
          <w:szCs w:val="28"/>
        </w:rPr>
        <w:t>2024</w:t>
      </w:r>
      <w:r w:rsidR="00970AF7">
        <w:rPr>
          <w:sz w:val="28"/>
          <w:szCs w:val="28"/>
        </w:rPr>
        <w:t xml:space="preserve"> год</w:t>
      </w:r>
    </w:p>
    <w:tbl>
      <w:tblPr>
        <w:tblW w:w="0" w:type="auto"/>
        <w:tblLayout w:type="fixed"/>
        <w:tblLook w:val="0000"/>
      </w:tblPr>
      <w:tblGrid>
        <w:gridCol w:w="4686"/>
      </w:tblGrid>
      <w:tr w:rsidR="00970AF7">
        <w:tc>
          <w:tcPr>
            <w:tcW w:w="4686" w:type="dxa"/>
            <w:shd w:val="clear" w:color="auto" w:fill="auto"/>
          </w:tcPr>
          <w:p w:rsidR="00970AF7" w:rsidRDefault="00970AF7">
            <w:pPr>
              <w:ind w:right="10"/>
              <w:jc w:val="right"/>
              <w:rPr>
                <w:bCs/>
                <w:sz w:val="28"/>
                <w:szCs w:val="28"/>
              </w:rPr>
            </w:pPr>
            <w:r>
              <w:rPr>
                <w:sz w:val="28"/>
                <w:szCs w:val="28"/>
              </w:rPr>
              <w:lastRenderedPageBreak/>
              <w:t>«СОГЛАСОВАНО»</w:t>
            </w:r>
          </w:p>
          <w:p w:rsidR="00970AF7" w:rsidRDefault="00970AF7">
            <w:pPr>
              <w:jc w:val="right"/>
              <w:rPr>
                <w:bCs/>
                <w:sz w:val="28"/>
                <w:szCs w:val="28"/>
              </w:rPr>
            </w:pPr>
          </w:p>
          <w:p w:rsidR="00970AF7" w:rsidRDefault="00EE45B3">
            <w:pPr>
              <w:rPr>
                <w:sz w:val="28"/>
                <w:szCs w:val="28"/>
              </w:rPr>
            </w:pPr>
            <w:r>
              <w:rPr>
                <w:bCs/>
                <w:sz w:val="28"/>
                <w:szCs w:val="28"/>
              </w:rPr>
              <w:t>ООО «Новокуйбышевский завод масел и присадок</w:t>
            </w:r>
          </w:p>
          <w:p w:rsidR="00970AF7" w:rsidRDefault="00970AF7">
            <w:pPr>
              <w:rPr>
                <w:sz w:val="28"/>
                <w:szCs w:val="28"/>
              </w:rPr>
            </w:pPr>
          </w:p>
          <w:p w:rsidR="00970AF7" w:rsidRDefault="00EE45B3" w:rsidP="00EE45B3">
            <w:pPr>
              <w:ind w:right="10"/>
              <w:rPr>
                <w:sz w:val="28"/>
                <w:szCs w:val="28"/>
              </w:rPr>
            </w:pPr>
            <w:r>
              <w:rPr>
                <w:sz w:val="28"/>
                <w:szCs w:val="28"/>
              </w:rPr>
              <w:t>_______________ /</w:t>
            </w:r>
            <w:r w:rsidRPr="00EE45B3">
              <w:rPr>
                <w:sz w:val="28"/>
                <w:szCs w:val="28"/>
                <w:u w:val="single"/>
              </w:rPr>
              <w:t>Аргуткина О.А</w:t>
            </w:r>
            <w:r>
              <w:rPr>
                <w:sz w:val="28"/>
                <w:szCs w:val="28"/>
              </w:rPr>
              <w:t>.</w:t>
            </w:r>
            <w:r w:rsidR="00970AF7">
              <w:rPr>
                <w:sz w:val="28"/>
                <w:szCs w:val="28"/>
              </w:rPr>
              <w:t>/</w:t>
            </w:r>
          </w:p>
          <w:p w:rsidR="00970AF7" w:rsidRDefault="00970AF7">
            <w:pPr>
              <w:ind w:right="10"/>
              <w:jc w:val="right"/>
              <w:rPr>
                <w:sz w:val="28"/>
                <w:szCs w:val="28"/>
              </w:rPr>
            </w:pPr>
          </w:p>
          <w:p w:rsidR="00970AF7" w:rsidRDefault="00EE45B3">
            <w:pPr>
              <w:rPr>
                <w:bCs/>
                <w:color w:val="FF0000"/>
                <w:sz w:val="28"/>
                <w:szCs w:val="28"/>
              </w:rPr>
            </w:pPr>
            <w:r>
              <w:rPr>
                <w:sz w:val="28"/>
                <w:szCs w:val="28"/>
              </w:rPr>
              <w:t xml:space="preserve">«______» _______________ </w:t>
            </w:r>
            <w:r w:rsidRPr="00EE45B3">
              <w:rPr>
                <w:sz w:val="28"/>
                <w:szCs w:val="28"/>
                <w:u w:val="single"/>
              </w:rPr>
              <w:t>2024</w:t>
            </w:r>
            <w:r w:rsidR="00970AF7">
              <w:rPr>
                <w:sz w:val="28"/>
                <w:szCs w:val="28"/>
              </w:rPr>
              <w:t xml:space="preserve"> г.</w:t>
            </w:r>
          </w:p>
          <w:p w:rsidR="00970AF7" w:rsidRDefault="00970AF7">
            <w:pPr>
              <w:ind w:right="10"/>
              <w:jc w:val="right"/>
              <w:rPr>
                <w:bCs/>
                <w:color w:val="FF0000"/>
                <w:sz w:val="28"/>
                <w:szCs w:val="28"/>
              </w:rPr>
            </w:pPr>
            <w:r>
              <w:rPr>
                <w:bCs/>
                <w:color w:val="FF0000"/>
                <w:sz w:val="28"/>
                <w:szCs w:val="28"/>
              </w:rPr>
              <w:t xml:space="preserve"> </w:t>
            </w:r>
          </w:p>
          <w:p w:rsidR="00970AF7" w:rsidRDefault="00970AF7">
            <w:pPr>
              <w:ind w:right="10"/>
              <w:rPr>
                <w:bCs/>
                <w:color w:val="FF0000"/>
              </w:rPr>
            </w:pPr>
          </w:p>
        </w:tc>
      </w:tr>
      <w:tr w:rsidR="00970AF7">
        <w:tc>
          <w:tcPr>
            <w:tcW w:w="4686" w:type="dxa"/>
            <w:shd w:val="clear" w:color="auto" w:fill="auto"/>
          </w:tcPr>
          <w:p w:rsidR="00970AF7" w:rsidRDefault="00970AF7">
            <w:pPr>
              <w:snapToGrid w:val="0"/>
              <w:ind w:right="10"/>
              <w:jc w:val="right"/>
              <w:rPr>
                <w:bCs/>
                <w:color w:val="FF0000"/>
                <w:sz w:val="28"/>
                <w:szCs w:val="28"/>
              </w:rPr>
            </w:pPr>
          </w:p>
          <w:p w:rsidR="00970AF7" w:rsidRDefault="00970AF7">
            <w:pPr>
              <w:jc w:val="right"/>
              <w:rPr>
                <w:sz w:val="28"/>
                <w:szCs w:val="28"/>
              </w:rPr>
            </w:pPr>
            <w:r>
              <w:rPr>
                <w:sz w:val="28"/>
                <w:szCs w:val="28"/>
              </w:rPr>
              <w:t xml:space="preserve">«РАССМОТРЕНО» </w:t>
            </w:r>
          </w:p>
          <w:p w:rsidR="00970AF7" w:rsidRDefault="00970AF7">
            <w:pPr>
              <w:jc w:val="right"/>
              <w:rPr>
                <w:sz w:val="28"/>
                <w:szCs w:val="28"/>
              </w:rPr>
            </w:pPr>
            <w:r>
              <w:rPr>
                <w:sz w:val="28"/>
                <w:szCs w:val="28"/>
              </w:rPr>
              <w:t>на заседании педагогического совета</w:t>
            </w:r>
          </w:p>
          <w:p w:rsidR="00970AF7" w:rsidRDefault="00970AF7">
            <w:pPr>
              <w:jc w:val="right"/>
              <w:rPr>
                <w:sz w:val="28"/>
                <w:szCs w:val="28"/>
              </w:rPr>
            </w:pPr>
            <w:r>
              <w:rPr>
                <w:sz w:val="28"/>
                <w:szCs w:val="28"/>
              </w:rPr>
              <w:t>Протокол №_____ от _______ 20__ г.</w:t>
            </w:r>
          </w:p>
          <w:p w:rsidR="00970AF7" w:rsidRDefault="00970AF7">
            <w:pPr>
              <w:jc w:val="right"/>
              <w:rPr>
                <w:sz w:val="28"/>
                <w:szCs w:val="28"/>
              </w:rPr>
            </w:pPr>
          </w:p>
          <w:p w:rsidR="00970AF7" w:rsidRDefault="00EE45B3" w:rsidP="00EE45B3">
            <w:pPr>
              <w:jc w:val="center"/>
              <w:rPr>
                <w:sz w:val="28"/>
                <w:szCs w:val="28"/>
              </w:rPr>
            </w:pPr>
            <w:r>
              <w:rPr>
                <w:sz w:val="28"/>
                <w:szCs w:val="28"/>
              </w:rPr>
              <w:t xml:space="preserve">                           </w:t>
            </w:r>
            <w:r w:rsidR="00970AF7">
              <w:rPr>
                <w:sz w:val="28"/>
                <w:szCs w:val="28"/>
              </w:rPr>
              <w:t xml:space="preserve">Председатель </w:t>
            </w:r>
          </w:p>
          <w:p w:rsidR="00970AF7" w:rsidRDefault="00970AF7">
            <w:pPr>
              <w:jc w:val="right"/>
              <w:rPr>
                <w:sz w:val="28"/>
                <w:szCs w:val="28"/>
              </w:rPr>
            </w:pPr>
            <w:r>
              <w:rPr>
                <w:sz w:val="28"/>
                <w:szCs w:val="28"/>
              </w:rPr>
              <w:t>_</w:t>
            </w:r>
            <w:r w:rsidR="00EE45B3">
              <w:rPr>
                <w:sz w:val="28"/>
                <w:szCs w:val="28"/>
              </w:rPr>
              <w:t>___________ /</w:t>
            </w:r>
            <w:r>
              <w:rPr>
                <w:sz w:val="28"/>
                <w:szCs w:val="28"/>
              </w:rPr>
              <w:t>Шуваткин</w:t>
            </w:r>
            <w:r w:rsidR="00EE45B3">
              <w:rPr>
                <w:sz w:val="28"/>
                <w:szCs w:val="28"/>
              </w:rPr>
              <w:t xml:space="preserve"> А.В.</w:t>
            </w:r>
            <w:r>
              <w:rPr>
                <w:sz w:val="28"/>
                <w:szCs w:val="28"/>
              </w:rPr>
              <w:t>/</w:t>
            </w:r>
          </w:p>
          <w:p w:rsidR="00970AF7" w:rsidRDefault="00970AF7" w:rsidP="00EE45B3">
            <w:pPr>
              <w:ind w:right="10"/>
              <w:rPr>
                <w:sz w:val="28"/>
                <w:szCs w:val="28"/>
              </w:rPr>
            </w:pPr>
          </w:p>
        </w:tc>
      </w:tr>
      <w:tr w:rsidR="00970AF7">
        <w:tc>
          <w:tcPr>
            <w:tcW w:w="4686" w:type="dxa"/>
            <w:shd w:val="clear" w:color="auto" w:fill="auto"/>
          </w:tcPr>
          <w:p w:rsidR="00970AF7" w:rsidRDefault="00970AF7">
            <w:pPr>
              <w:snapToGrid w:val="0"/>
              <w:ind w:right="10"/>
              <w:jc w:val="right"/>
              <w:rPr>
                <w:sz w:val="28"/>
                <w:szCs w:val="28"/>
              </w:rPr>
            </w:pPr>
          </w:p>
          <w:p w:rsidR="00970AF7" w:rsidRDefault="00970AF7">
            <w:pPr>
              <w:ind w:right="10"/>
              <w:jc w:val="right"/>
              <w:rPr>
                <w:bCs/>
                <w:sz w:val="28"/>
                <w:szCs w:val="28"/>
              </w:rPr>
            </w:pPr>
            <w:r>
              <w:rPr>
                <w:sz w:val="28"/>
                <w:szCs w:val="28"/>
              </w:rPr>
              <w:t>«СОГЛАСОВАНО»</w:t>
            </w:r>
          </w:p>
          <w:p w:rsidR="00970AF7" w:rsidRDefault="00970AF7">
            <w:pPr>
              <w:jc w:val="right"/>
              <w:rPr>
                <w:bCs/>
                <w:sz w:val="28"/>
                <w:szCs w:val="28"/>
              </w:rPr>
            </w:pPr>
          </w:p>
          <w:p w:rsidR="00970AF7" w:rsidRDefault="00970AF7" w:rsidP="00EE45B3">
            <w:pPr>
              <w:jc w:val="right"/>
              <w:rPr>
                <w:sz w:val="28"/>
                <w:szCs w:val="28"/>
              </w:rPr>
            </w:pPr>
            <w:r>
              <w:rPr>
                <w:bCs/>
                <w:sz w:val="28"/>
                <w:szCs w:val="28"/>
              </w:rPr>
              <w:t>Председатель ГЭК</w:t>
            </w:r>
          </w:p>
          <w:p w:rsidR="00970AF7" w:rsidRDefault="00970AF7">
            <w:pPr>
              <w:ind w:right="10"/>
              <w:jc w:val="right"/>
              <w:rPr>
                <w:sz w:val="28"/>
                <w:szCs w:val="28"/>
              </w:rPr>
            </w:pPr>
            <w:r>
              <w:rPr>
                <w:sz w:val="28"/>
                <w:szCs w:val="28"/>
              </w:rPr>
              <w:t>____________ /</w:t>
            </w:r>
            <w:r w:rsidR="00EE45B3">
              <w:rPr>
                <w:sz w:val="28"/>
                <w:szCs w:val="28"/>
              </w:rPr>
              <w:t>Лукша С.В.</w:t>
            </w:r>
            <w:r w:rsidR="00CC0D48">
              <w:rPr>
                <w:sz w:val="28"/>
                <w:szCs w:val="28"/>
              </w:rPr>
              <w:t xml:space="preserve"> </w:t>
            </w:r>
            <w:r>
              <w:rPr>
                <w:sz w:val="28"/>
                <w:szCs w:val="28"/>
              </w:rPr>
              <w:t>/</w:t>
            </w:r>
          </w:p>
          <w:p w:rsidR="00970AF7" w:rsidRDefault="00970AF7">
            <w:pPr>
              <w:ind w:right="10"/>
              <w:jc w:val="right"/>
              <w:rPr>
                <w:sz w:val="28"/>
                <w:szCs w:val="28"/>
              </w:rPr>
            </w:pPr>
          </w:p>
          <w:p w:rsidR="00970AF7" w:rsidRDefault="00EE45B3">
            <w:pPr>
              <w:rPr>
                <w:sz w:val="28"/>
                <w:szCs w:val="28"/>
              </w:rPr>
            </w:pPr>
            <w:r>
              <w:rPr>
                <w:sz w:val="28"/>
                <w:szCs w:val="28"/>
              </w:rPr>
              <w:t>«______» ___________</w:t>
            </w:r>
            <w:r w:rsidRPr="00EE45B3">
              <w:rPr>
                <w:sz w:val="28"/>
                <w:szCs w:val="28"/>
                <w:u w:val="single"/>
              </w:rPr>
              <w:t>2024</w:t>
            </w:r>
            <w:r w:rsidR="00970AF7">
              <w:rPr>
                <w:sz w:val="28"/>
                <w:szCs w:val="28"/>
              </w:rPr>
              <w:t>г.</w:t>
            </w:r>
          </w:p>
          <w:p w:rsidR="00970AF7" w:rsidRDefault="00970AF7">
            <w:pPr>
              <w:ind w:right="10"/>
              <w:jc w:val="right"/>
              <w:rPr>
                <w:sz w:val="28"/>
                <w:szCs w:val="28"/>
              </w:rPr>
            </w:pPr>
          </w:p>
          <w:p w:rsidR="00970AF7" w:rsidRDefault="00970AF7">
            <w:pPr>
              <w:ind w:right="10"/>
              <w:jc w:val="right"/>
              <w:rPr>
                <w:sz w:val="28"/>
                <w:szCs w:val="28"/>
              </w:rPr>
            </w:pPr>
          </w:p>
          <w:p w:rsidR="00970AF7" w:rsidRDefault="00970AF7">
            <w:pPr>
              <w:ind w:right="10"/>
              <w:jc w:val="right"/>
              <w:rPr>
                <w:sz w:val="28"/>
                <w:szCs w:val="28"/>
              </w:rPr>
            </w:pPr>
          </w:p>
          <w:p w:rsidR="00970AF7" w:rsidRDefault="00970AF7">
            <w:pPr>
              <w:ind w:right="10"/>
              <w:jc w:val="right"/>
              <w:rPr>
                <w:sz w:val="28"/>
                <w:szCs w:val="28"/>
              </w:rPr>
            </w:pPr>
          </w:p>
          <w:p w:rsidR="00970AF7" w:rsidRDefault="00970AF7">
            <w:pPr>
              <w:ind w:right="10"/>
              <w:jc w:val="right"/>
              <w:rPr>
                <w:sz w:val="28"/>
                <w:szCs w:val="28"/>
              </w:rPr>
            </w:pPr>
          </w:p>
        </w:tc>
      </w:tr>
    </w:tbl>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EE45B3" w:rsidRDefault="00EE45B3">
      <w:pPr>
        <w:sectPr w:rsidR="00EE45B3" w:rsidSect="00DF7E08">
          <w:headerReference w:type="default" r:id="rId7"/>
          <w:pgSz w:w="11906" w:h="16838"/>
          <w:pgMar w:top="1134" w:right="851" w:bottom="1134" w:left="1701" w:header="709" w:footer="720" w:gutter="0"/>
          <w:cols w:space="720"/>
          <w:titlePg/>
          <w:docGrid w:linePitch="360"/>
        </w:sectPr>
      </w:pPr>
    </w:p>
    <w:p w:rsidR="00970AF7" w:rsidRDefault="00970AF7"/>
    <w:p w:rsidR="00970AF7" w:rsidRDefault="00970AF7" w:rsidP="00EE45B3">
      <w:pPr>
        <w:ind w:right="-694"/>
        <w:jc w:val="center"/>
        <w:rPr>
          <w:b/>
          <w:sz w:val="28"/>
          <w:szCs w:val="28"/>
        </w:rPr>
      </w:pPr>
      <w:r>
        <w:rPr>
          <w:b/>
          <w:sz w:val="28"/>
          <w:szCs w:val="28"/>
        </w:rPr>
        <w:t>СОДЕРЖАНИЕ</w:t>
      </w:r>
    </w:p>
    <w:p w:rsidR="00970AF7" w:rsidRDefault="00970AF7">
      <w:pPr>
        <w:ind w:right="-694"/>
        <w:rPr>
          <w:b/>
          <w:sz w:val="28"/>
          <w:szCs w:val="28"/>
        </w:rPr>
      </w:pPr>
    </w:p>
    <w:tbl>
      <w:tblPr>
        <w:tblW w:w="9740" w:type="dxa"/>
        <w:tblLayout w:type="fixed"/>
        <w:tblLook w:val="0000"/>
      </w:tblPr>
      <w:tblGrid>
        <w:gridCol w:w="8280"/>
        <w:gridCol w:w="1460"/>
      </w:tblGrid>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rPr>
                <w:caps/>
              </w:rPr>
              <w:t>1. Пояснительная записка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rPr>
                <w:caps/>
              </w:rPr>
              <w:t>2. Паспорт программы государственной итоговой аттестации</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rPr>
                <w:caps/>
              </w:rPr>
              <w:t>3. УСЛОВИЯ ПОДГОТОВКИ И ПРОВЕДЕНИЯ ГОСУДАРСТВЕННОЙ ИТОГОВОЙ АТТЕСТАЦИИ</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widowControl w:val="0"/>
              <w:autoSpaceDE w:val="0"/>
              <w:jc w:val="both"/>
              <w:rPr>
                <w:sz w:val="28"/>
                <w:szCs w:val="28"/>
              </w:rPr>
            </w:pPr>
            <w:r>
              <w:rPr>
                <w:caps/>
              </w:rPr>
              <w:t>4. Форма ГОСУДАРСТВЕННОЙ ИТОГОВОЙ АТТЕСТАЦИИ</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widowControl w:val="0"/>
              <w:autoSpaceDE w:val="0"/>
              <w:jc w:val="both"/>
              <w:rPr>
                <w:sz w:val="28"/>
                <w:szCs w:val="28"/>
              </w:rPr>
            </w:pPr>
            <w:r>
              <w:rPr>
                <w:caps/>
              </w:rPr>
              <w:t>4.1. ЗАЩИТА ДИПЛОМНОЙ РАБОТЫ (ПРОЕКТА)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widowControl w:val="0"/>
              <w:autoSpaceDE w:val="0"/>
              <w:jc w:val="both"/>
              <w:rPr>
                <w:sz w:val="28"/>
                <w:szCs w:val="28"/>
              </w:rPr>
            </w:pPr>
            <w:r>
              <w:rPr>
                <w:caps/>
              </w:rPr>
              <w:t xml:space="preserve">4.2. Демонстрационный экзамен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t>5. ПРИНЯТИЕ РЕШЕНИЙ ГОСУДАРСТВЕННОЙ ЭКЗАМЕНАЦИОННОЙ КОМИССИЕЙ</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t>6. КРИТЕРИИ ОЦЕНКИ</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t xml:space="preserve">6.1. ЗАЩИТА </w:t>
            </w:r>
            <w:r>
              <w:rPr>
                <w:caps/>
              </w:rPr>
              <w:t>ДИПЛОМНОЙ РАБОТЫ (ПРОЕКТА)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t xml:space="preserve">6.2. </w:t>
            </w:r>
            <w:r>
              <w:rPr>
                <w:caps/>
              </w:rPr>
              <w:t xml:space="preserve">Демонстрационный экзамен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t>7.</w:t>
            </w:r>
            <w:r>
              <w:tab/>
              <w:t>ПОРЯДОК АПЕЛЛЯЦИИ И ПЕРЕСДАЧИ ГОСУДАРСТВЕННОЙ ИТОГОВОЙ АТТЕСТАЦИИ</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t>8.</w:t>
            </w:r>
            <w:r>
              <w:tab/>
              <w:t>ПОРЯДОК ПРОВЕДЕНИЯ ГОСУДАРСТВЕННОЙ ИТОГОВОЙ АТТЕСТАЦИИ ДЛЯ ВЫПУСКНИКОВ ИЗ ЧИСЛА ЛИЦ С ОГРАНИЧЕННЫМИ ВОЗМОЖНОСТЯМИ ЗДОРОВЬЯ И ИНВАЛИДОВ</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t xml:space="preserve">Приложение: ЛИСТ ОЗНАКОМЛЕНИЯ СТУДЕНТА С ПРОГРАММОЙ </w:t>
            </w:r>
            <w:r>
              <w:rPr>
                <w:caps/>
              </w:rPr>
              <w:t>ГОСУДАРСТВЕННОЙ ИТОГОВОЙ АТТЕСТАЦИИ</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r w:rsidR="00970AF7" w:rsidTr="00EE45B3">
        <w:tc>
          <w:tcPr>
            <w:tcW w:w="8280" w:type="dxa"/>
            <w:tcBorders>
              <w:top w:val="single" w:sz="4" w:space="0" w:color="000000"/>
              <w:left w:val="single" w:sz="4" w:space="0" w:color="000000"/>
              <w:bottom w:val="single" w:sz="4" w:space="0" w:color="000000"/>
            </w:tcBorders>
            <w:shd w:val="clear" w:color="auto" w:fill="auto"/>
          </w:tcPr>
          <w:p w:rsidR="00970AF7" w:rsidRDefault="00970AF7">
            <w:pPr>
              <w:jc w:val="both"/>
              <w:rPr>
                <w:sz w:val="28"/>
                <w:szCs w:val="28"/>
              </w:rPr>
            </w:pPr>
            <w:r>
              <w:t>Приложение КОМПЛЕКТ ОЦЕНОЧНОЙ ДОКУМЕНТАЦИИ ДЕМОНСТРАЦИОННОГО ЭКЗАМЕНА БАЗОВОГО/ПРОФИЛЬНОГО УРОВНЯ</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jc w:val="center"/>
              <w:rPr>
                <w:sz w:val="28"/>
                <w:szCs w:val="28"/>
              </w:rPr>
            </w:pPr>
          </w:p>
        </w:tc>
      </w:tr>
    </w:tbl>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DF7E08" w:rsidRDefault="00DF7E08"/>
    <w:p w:rsidR="00970AF7" w:rsidRDefault="00970AF7"/>
    <w:p w:rsidR="00970AF7" w:rsidRDefault="00970AF7">
      <w:pPr>
        <w:numPr>
          <w:ilvl w:val="0"/>
          <w:numId w:val="7"/>
        </w:numPr>
        <w:jc w:val="center"/>
      </w:pPr>
      <w:r>
        <w:rPr>
          <w:b/>
        </w:rPr>
        <w:lastRenderedPageBreak/>
        <w:t>ПОЯСНИТЕЛЬНАЯ ЗАПИСКА</w:t>
      </w:r>
    </w:p>
    <w:p w:rsidR="00970AF7" w:rsidRDefault="00970AF7"/>
    <w:p w:rsidR="00970AF7" w:rsidRDefault="00970AF7">
      <w:pPr>
        <w:ind w:firstLine="720"/>
        <w:jc w:val="both"/>
      </w:pPr>
      <w:r>
        <w:t xml:space="preserve">В соответствии с </w:t>
      </w:r>
      <w:r>
        <w:rPr>
          <w:spacing w:val="-3"/>
          <w:w w:val="103"/>
        </w:rPr>
        <w:t xml:space="preserve">федеральным законом от 29.12.2012 </w:t>
      </w:r>
      <w:r>
        <w:rPr>
          <w:spacing w:val="8"/>
          <w:w w:val="103"/>
        </w:rPr>
        <w:t xml:space="preserve">г. №273-ФЗ «Об образовании в Российской Федерации» </w:t>
      </w:r>
      <w:r>
        <w:t>итоговая аттестация является формой оценки ступени и уровня освоения обучающимися образовательной программы.</w:t>
      </w:r>
      <w:r>
        <w:rPr>
          <w:b/>
        </w:rPr>
        <w:t xml:space="preserve">  </w:t>
      </w:r>
      <w: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970AF7" w:rsidRDefault="00970AF7">
      <w:pPr>
        <w:ind w:firstLine="720"/>
        <w:jc w:val="both"/>
        <w:rPr>
          <w:bCs/>
        </w:rPr>
      </w:pPr>
      <w:r>
        <w:t xml:space="preserve">Формами государственной итоговой аттестации по программам подготовки специалистов среднего звена является демонстрационный экзамен и защита дипломного проекта (работы). </w:t>
      </w:r>
    </w:p>
    <w:p w:rsidR="00970AF7" w:rsidRDefault="00970AF7">
      <w:pPr>
        <w:ind w:firstLine="720"/>
        <w:jc w:val="both"/>
      </w:pPr>
      <w:r>
        <w:rPr>
          <w:bCs/>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 </w:t>
      </w:r>
    </w:p>
    <w:p w:rsidR="00970AF7" w:rsidRDefault="00970AF7">
      <w:pPr>
        <w:ind w:firstLine="720"/>
        <w:jc w:val="both"/>
        <w:rPr>
          <w:spacing w:val="6"/>
          <w:w w:val="103"/>
        </w:rPr>
      </w:pPr>
      <w:r>
        <w:t>Программа государственной итоговой аттестации выпускников государственного автономного профессионального образовательного учреждения Самарской области «Новокуйбышевский нефтехимический техникум» по программе подготовки специалистов среднего звена по специальности 18.02.12 Технология аналитического контроля химических соединений   (далее – Программа) представляет собой совокупность требований к подготовке и проведению государственной итоговой аттестации.</w:t>
      </w:r>
    </w:p>
    <w:p w:rsidR="00970AF7" w:rsidRDefault="00970AF7">
      <w:pPr>
        <w:ind w:firstLine="720"/>
        <w:jc w:val="both"/>
      </w:pPr>
      <w:bookmarkStart w:id="0" w:name="_Hlk117607577"/>
      <w:r>
        <w:rPr>
          <w:spacing w:val="6"/>
          <w:w w:val="103"/>
        </w:rPr>
        <w:t xml:space="preserve">Программа разработана </w:t>
      </w:r>
      <w:r>
        <w:t>в соответствии с нормативными и методическими документами:</w:t>
      </w:r>
    </w:p>
    <w:p w:rsidR="00970AF7" w:rsidRDefault="00970AF7">
      <w:pPr>
        <w:ind w:firstLine="720"/>
        <w:jc w:val="both"/>
      </w:pPr>
      <w:r>
        <w:t xml:space="preserve">− Федеральный закон от 29 декабря 2012 г. № 273-ФЗ «Об образовании в Российской Федерации»; </w:t>
      </w:r>
    </w:p>
    <w:p w:rsidR="00970AF7" w:rsidRDefault="00970AF7">
      <w:pPr>
        <w:ind w:firstLine="720"/>
        <w:jc w:val="both"/>
      </w:pPr>
      <w:r>
        <w:t xml:space="preserve">− Федеральный закон от 27 июля 2006 г. № 152-ФЗ «О персональных данных»; </w:t>
      </w:r>
    </w:p>
    <w:p w:rsidR="00970AF7" w:rsidRDefault="00970AF7">
      <w:pPr>
        <w:ind w:firstLine="720"/>
        <w:jc w:val="both"/>
      </w:pPr>
      <w:r>
        <w:t xml:space="preserve">− Федеральный закон от 21 ноября 2011 г. № 323-ФЗ «Об основах охраны здоровья граждан в Российской Федерации»; </w:t>
      </w:r>
    </w:p>
    <w:p w:rsidR="00970AF7" w:rsidRDefault="00970AF7">
      <w:pPr>
        <w:ind w:firstLine="720"/>
        <w:jc w:val="both"/>
      </w:pPr>
      <w:r>
        <w:t xml:space="preserve">− приказ Министерства просвещения Российской Федерации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970AF7" w:rsidRDefault="00970AF7">
      <w:pPr>
        <w:ind w:firstLine="720"/>
        <w:jc w:val="both"/>
      </w:pPr>
      <w:r>
        <w:t xml:space="preserve">− приказ Министерства образования и науки Российской Федерации от 29 октября 2013 г. № 1199 «Об утверждении перечня профессий и специальностей среднего профессионального образования»; </w:t>
      </w:r>
    </w:p>
    <w:p w:rsidR="00970AF7" w:rsidRDefault="00970AF7">
      <w:pPr>
        <w:ind w:firstLine="720"/>
        <w:jc w:val="both"/>
      </w:pPr>
      <w:r>
        <w:t xml:space="preserve">− приказ Министерства науки и высшего образования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при сетевой форме реализации образовательных программ»; </w:t>
      </w:r>
    </w:p>
    <w:p w:rsidR="00970AF7" w:rsidRDefault="00970AF7">
      <w:pPr>
        <w:ind w:firstLine="720"/>
        <w:jc w:val="both"/>
      </w:pPr>
      <w:r>
        <w:t xml:space="preserve">−  приказ Министерства просвещения Российской Федерации от 17 мая 2022 г.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 </w:t>
      </w:r>
    </w:p>
    <w:p w:rsidR="00970AF7" w:rsidRDefault="00970AF7">
      <w:pPr>
        <w:ind w:firstLine="720"/>
        <w:jc w:val="both"/>
      </w:pPr>
      <w:r>
        <w:lastRenderedPageBreak/>
        <w:t xml:space="preserve">−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70AF7" w:rsidRDefault="00970AF7">
      <w:pPr>
        <w:ind w:firstLine="720"/>
        <w:jc w:val="both"/>
      </w:pPr>
      <w:r>
        <w:t xml:space="preserve">− приказ Министерства просвещения Российской Федерации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(далее – Порядок); </w:t>
      </w:r>
    </w:p>
    <w:p w:rsidR="00970AF7" w:rsidRDefault="00970AF7">
      <w:pPr>
        <w:ind w:firstLine="720"/>
        <w:jc w:val="both"/>
      </w:pPr>
      <w:r>
        <w:t xml:space="preserve">− приказ Министерства просвещения Российской Федерации от 17 апреля 2023 г. № 285 «Об операторе демонстрационного экзамена базового и профильного уровней по образовательным программам среднего профессионального образования»; </w:t>
      </w:r>
    </w:p>
    <w:p w:rsidR="00970AF7" w:rsidRDefault="00970AF7">
      <w:pPr>
        <w:ind w:firstLine="720"/>
        <w:jc w:val="both"/>
      </w:pPr>
      <w: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970AF7" w:rsidRPr="007F78F8" w:rsidRDefault="00970AF7" w:rsidP="007F78F8">
      <w:pPr>
        <w:jc w:val="both"/>
        <w:rPr>
          <w:color w:val="231F20"/>
        </w:rPr>
      </w:pPr>
      <w:r>
        <w:t xml:space="preserve">−  федеральный государственный образовательный стандарт среднего профессионального образования по специальности 18.02.12 Технология аналитического контроля химических соединений, утвержденный </w:t>
      </w:r>
      <w:r>
        <w:rPr>
          <w:lang w:eastAsia="ar-SA"/>
        </w:rPr>
        <w:t>приказом Министерства образования и науки РФ от 09.12.2016г</w:t>
      </w:r>
      <w:r>
        <w:rPr>
          <w:color w:val="FF0000"/>
          <w:lang w:eastAsia="ar-SA"/>
        </w:rPr>
        <w:t>.</w:t>
      </w:r>
      <w:r>
        <w:rPr>
          <w:lang w:eastAsia="ar-SA"/>
        </w:rPr>
        <w:t xml:space="preserve"> № </w:t>
      </w:r>
      <w:r w:rsidR="007F78F8">
        <w:rPr>
          <w:lang w:eastAsia="ar-SA"/>
        </w:rPr>
        <w:t xml:space="preserve"> </w:t>
      </w:r>
      <w:r w:rsidR="007F78F8" w:rsidRPr="00D817B7">
        <w:rPr>
          <w:color w:val="231F20"/>
        </w:rPr>
        <w:t xml:space="preserve"> 1554 (ред. от </w:t>
      </w:r>
      <w:r w:rsidR="007F78F8">
        <w:rPr>
          <w:color w:val="231F20"/>
        </w:rPr>
        <w:t>01.09.2022</w:t>
      </w:r>
      <w:r w:rsidR="007F78F8" w:rsidRPr="00D817B7">
        <w:rPr>
          <w:color w:val="231F20"/>
        </w:rPr>
        <w:t>)</w:t>
      </w:r>
      <w:r w:rsidR="007F78F8">
        <w:rPr>
          <w:color w:val="231F20"/>
        </w:rPr>
        <w:t xml:space="preserve"> </w:t>
      </w:r>
      <w:r>
        <w:t xml:space="preserve"> (далее – ФГОС СПО);</w:t>
      </w:r>
    </w:p>
    <w:p w:rsidR="00970AF7" w:rsidRDefault="00970AF7">
      <w:pPr>
        <w:ind w:firstLine="720"/>
        <w:jc w:val="both"/>
      </w:pPr>
      <w:r>
        <w:t>-</w:t>
      </w:r>
      <w:r>
        <w:tab/>
        <w:t>приказ ФГБОУ ДПО ИРПО от 22 июня 2023 г. № П-291 «О введении в действие Методики организации и проведения демонстрационного экзамена» (далее – Методика ДЭ).</w:t>
      </w:r>
    </w:p>
    <w:bookmarkEnd w:id="0"/>
    <w:p w:rsidR="00970AF7" w:rsidRDefault="00970AF7">
      <w:pPr>
        <w:ind w:firstLine="720"/>
        <w:jc w:val="both"/>
      </w:pPr>
      <w:r>
        <w:t xml:space="preserve">Программа фиксирует основные регламенты подготовки и проведения процедуры государственной итоговой аттестации, определенные в нормативных и организационно-методических документах ГАПОУ СО «Новокуйбышевском нефтехимическом техникуме»: положения о проведении государственной итоговой аттестации </w:t>
      </w:r>
      <w:r>
        <w:rPr>
          <w:spacing w:val="-2"/>
          <w:w w:val="103"/>
        </w:rPr>
        <w:t>по образовательным программам среднего профессионального образования</w:t>
      </w:r>
      <w:r>
        <w:t xml:space="preserve"> выпускников   </w:t>
      </w:r>
      <w:r>
        <w:rPr>
          <w:i/>
        </w:rPr>
        <w:t xml:space="preserve"> </w:t>
      </w:r>
      <w:r>
        <w:t xml:space="preserve">ГАПОУ СО </w:t>
      </w:r>
      <w:r>
        <w:rPr>
          <w:color w:val="000000"/>
        </w:rPr>
        <w:t>«Новокуйбышевского нефтехимического техникума»</w:t>
      </w:r>
      <w:r>
        <w:rPr>
          <w:i/>
          <w:color w:val="000000"/>
        </w:rPr>
        <w:t xml:space="preserve">, </w:t>
      </w:r>
      <w:r>
        <w:rPr>
          <w:color w:val="000000"/>
        </w:rPr>
        <w:t>утвержденного «10» ноября  2023 г. № 35-общ.,  положения о демонстрационном экзамене, утвержденного Приказом директора ГАПОУ СО «Новокуйбышевского нефтехимического техникума» от  «</w:t>
      </w:r>
      <w:r>
        <w:rPr>
          <w:color w:val="000000"/>
          <w:u w:val="single"/>
        </w:rPr>
        <w:t>10»_11_   2023</w:t>
      </w:r>
      <w:r>
        <w:rPr>
          <w:color w:val="000000"/>
        </w:rPr>
        <w:t>__ г. № 35 –общ.</w:t>
      </w:r>
    </w:p>
    <w:p w:rsidR="00970AF7" w:rsidRDefault="00970AF7">
      <w:pPr>
        <w:ind w:firstLine="720"/>
        <w:rPr>
          <w:bCs/>
        </w:rPr>
      </w:pPr>
      <w:r>
        <w:t>В Программе используются следующие сокращения:</w:t>
      </w:r>
    </w:p>
    <w:p w:rsidR="00970AF7" w:rsidRDefault="00970AF7">
      <w:pPr>
        <w:tabs>
          <w:tab w:val="left" w:pos="142"/>
        </w:tabs>
        <w:ind w:firstLine="709"/>
        <w:rPr>
          <w:bCs/>
        </w:rPr>
      </w:pPr>
      <w:bookmarkStart w:id="1" w:name="_Hlk117607802"/>
      <w:r>
        <w:rPr>
          <w:bCs/>
        </w:rPr>
        <w:t>ГИА – государственная итоговая аттестация</w:t>
      </w:r>
    </w:p>
    <w:p w:rsidR="00970AF7" w:rsidRDefault="00970AF7">
      <w:pPr>
        <w:tabs>
          <w:tab w:val="left" w:pos="142"/>
        </w:tabs>
        <w:ind w:firstLine="709"/>
        <w:rPr>
          <w:bCs/>
        </w:rPr>
      </w:pPr>
      <w:r>
        <w:rPr>
          <w:bCs/>
        </w:rPr>
        <w:t>ГЭК</w:t>
      </w:r>
      <w:r>
        <w:t xml:space="preserve"> – </w:t>
      </w:r>
      <w:r>
        <w:rPr>
          <w:bCs/>
        </w:rPr>
        <w:t>государственная экзаменационная комиссия</w:t>
      </w:r>
    </w:p>
    <w:p w:rsidR="00970AF7" w:rsidRDefault="00970AF7">
      <w:pPr>
        <w:tabs>
          <w:tab w:val="left" w:pos="142"/>
        </w:tabs>
        <w:ind w:firstLine="709"/>
        <w:rPr>
          <w:bCs/>
        </w:rPr>
      </w:pPr>
      <w:r>
        <w:rPr>
          <w:bCs/>
        </w:rPr>
        <w:t>ДЭ – демонстрационный экзамен</w:t>
      </w:r>
    </w:p>
    <w:p w:rsidR="00970AF7" w:rsidRDefault="00970AF7">
      <w:pPr>
        <w:tabs>
          <w:tab w:val="left" w:pos="142"/>
        </w:tabs>
        <w:ind w:firstLine="709"/>
        <w:rPr>
          <w:bCs/>
        </w:rPr>
      </w:pPr>
      <w:r>
        <w:rPr>
          <w:bCs/>
        </w:rPr>
        <w:t>КОД – комплект оценочной документации</w:t>
      </w:r>
    </w:p>
    <w:p w:rsidR="00970AF7" w:rsidRDefault="00970AF7">
      <w:pPr>
        <w:tabs>
          <w:tab w:val="left" w:pos="142"/>
        </w:tabs>
        <w:ind w:firstLine="709"/>
        <w:rPr>
          <w:bCs/>
        </w:rPr>
      </w:pPr>
      <w:r>
        <w:rPr>
          <w:bCs/>
        </w:rPr>
        <w:t>ОК – общие компетенции</w:t>
      </w:r>
    </w:p>
    <w:p w:rsidR="00970AF7" w:rsidRDefault="00970AF7">
      <w:pPr>
        <w:tabs>
          <w:tab w:val="left" w:pos="142"/>
        </w:tabs>
        <w:ind w:firstLine="709"/>
        <w:jc w:val="both"/>
        <w:rPr>
          <w:bCs/>
        </w:rPr>
      </w:pPr>
      <w:r>
        <w:rPr>
          <w:bCs/>
        </w:rPr>
        <w:t>Оператор -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p w:rsidR="00970AF7" w:rsidRDefault="00970AF7">
      <w:pPr>
        <w:tabs>
          <w:tab w:val="left" w:pos="142"/>
        </w:tabs>
        <w:ind w:firstLine="709"/>
        <w:rPr>
          <w:bCs/>
        </w:rPr>
      </w:pPr>
      <w:r>
        <w:rPr>
          <w:bCs/>
        </w:rPr>
        <w:t>ПК – профессиональные компетенции</w:t>
      </w:r>
    </w:p>
    <w:p w:rsidR="00970AF7" w:rsidRDefault="00970AF7">
      <w:pPr>
        <w:tabs>
          <w:tab w:val="left" w:pos="142"/>
        </w:tabs>
        <w:ind w:firstLine="709"/>
        <w:rPr>
          <w:bCs/>
        </w:rPr>
      </w:pPr>
      <w:r>
        <w:rPr>
          <w:bCs/>
        </w:rPr>
        <w:t xml:space="preserve">СПО – среднее профессиональное образование </w:t>
      </w:r>
    </w:p>
    <w:p w:rsidR="00970AF7" w:rsidRDefault="00970AF7">
      <w:pPr>
        <w:tabs>
          <w:tab w:val="left" w:pos="142"/>
        </w:tabs>
        <w:ind w:firstLine="709"/>
      </w:pPr>
      <w:r>
        <w:rPr>
          <w:bCs/>
        </w:rPr>
        <w:t>ФГОС СПО – федеральный государственный образовательный стандарт среднего профессионального образования</w:t>
      </w:r>
    </w:p>
    <w:bookmarkEnd w:id="1"/>
    <w:p w:rsidR="00970AF7" w:rsidRDefault="00970AF7"/>
    <w:p w:rsidR="00970AF7" w:rsidRDefault="00970AF7"/>
    <w:p w:rsidR="00970AF7" w:rsidRDefault="00970AF7"/>
    <w:p w:rsidR="00DF7E08" w:rsidRDefault="00DF7E08">
      <w:pPr>
        <w:sectPr w:rsidR="00DF7E08" w:rsidSect="00DF7E08">
          <w:pgSz w:w="11906" w:h="16838"/>
          <w:pgMar w:top="1134" w:right="851" w:bottom="1134" w:left="1701" w:header="709" w:footer="720" w:gutter="0"/>
          <w:cols w:space="720"/>
          <w:titlePg/>
          <w:docGrid w:linePitch="360"/>
        </w:sectPr>
      </w:pPr>
    </w:p>
    <w:p w:rsidR="00970AF7" w:rsidRDefault="00970AF7">
      <w:pPr>
        <w:rPr>
          <w:b/>
        </w:rPr>
      </w:pPr>
    </w:p>
    <w:p w:rsidR="00970AF7" w:rsidRDefault="00970AF7">
      <w:pPr>
        <w:jc w:val="center"/>
      </w:pPr>
      <w:r>
        <w:rPr>
          <w:b/>
        </w:rPr>
        <w:t>2. ПАСПОРТ ПРОГРАММЫ ГОСУДАРСТВЕННОЙ ИТОГОВОЙ АТТЕСТАЦИИ</w:t>
      </w:r>
    </w:p>
    <w:p w:rsidR="00970AF7" w:rsidRDefault="00970AF7"/>
    <w:p w:rsidR="00970AF7" w:rsidRDefault="00970AF7"/>
    <w:p w:rsidR="00970AF7" w:rsidRDefault="00970AF7">
      <w:pPr>
        <w:numPr>
          <w:ilvl w:val="1"/>
          <w:numId w:val="4"/>
        </w:numPr>
        <w:ind w:hanging="540"/>
      </w:pPr>
      <w:r>
        <w:rPr>
          <w:b/>
        </w:rPr>
        <w:t xml:space="preserve"> Специальность среднего профессионального образования</w:t>
      </w:r>
    </w:p>
    <w:p w:rsidR="00970AF7" w:rsidRDefault="00970AF7">
      <w:pPr>
        <w:tabs>
          <w:tab w:val="left" w:pos="540"/>
        </w:tabs>
        <w:ind w:left="900" w:hanging="540"/>
      </w:pPr>
    </w:p>
    <w:p w:rsidR="00970AF7" w:rsidRDefault="00970AF7">
      <w:pPr>
        <w:tabs>
          <w:tab w:val="left" w:pos="540"/>
        </w:tabs>
        <w:ind w:hanging="540"/>
      </w:pPr>
      <w:r>
        <w:tab/>
        <w:t>18.02.12 Технология аналитического контроля химических соединений</w:t>
      </w:r>
    </w:p>
    <w:p w:rsidR="00970AF7" w:rsidRDefault="00970AF7">
      <w:pPr>
        <w:tabs>
          <w:tab w:val="left" w:pos="540"/>
        </w:tabs>
        <w:ind w:hanging="540"/>
      </w:pPr>
    </w:p>
    <w:p w:rsidR="00970AF7" w:rsidRDefault="00970AF7">
      <w:pPr>
        <w:pStyle w:val="consplusnormal0"/>
        <w:numPr>
          <w:ilvl w:val="1"/>
          <w:numId w:val="4"/>
        </w:numPr>
        <w:tabs>
          <w:tab w:val="left" w:pos="360"/>
        </w:tabs>
        <w:spacing w:before="0" w:after="0"/>
        <w:ind w:left="360" w:hanging="540"/>
        <w:jc w:val="both"/>
      </w:pPr>
      <w:r>
        <w:t xml:space="preserve"> </w:t>
      </w:r>
      <w:r>
        <w:rPr>
          <w:b/>
        </w:rPr>
        <w:t xml:space="preserve">Федеральный государственный образовательный стандарт среднего профессионального образования </w:t>
      </w:r>
    </w:p>
    <w:p w:rsidR="00970AF7" w:rsidRDefault="00970AF7">
      <w:pPr>
        <w:pStyle w:val="consplusnormal0"/>
        <w:tabs>
          <w:tab w:val="left" w:pos="540"/>
        </w:tabs>
        <w:spacing w:before="0" w:after="0"/>
        <w:ind w:left="360" w:hanging="540"/>
        <w:jc w:val="both"/>
      </w:pPr>
    </w:p>
    <w:p w:rsidR="007F78F8" w:rsidRPr="000B532D" w:rsidRDefault="00970AF7" w:rsidP="007F78F8">
      <w:pPr>
        <w:jc w:val="both"/>
        <w:rPr>
          <w:color w:val="231F20"/>
        </w:rPr>
      </w:pPr>
      <w:r>
        <w:t xml:space="preserve">Федеральный государственный образовательный стандарт среднего профессионального образования по специальности 18.02.12 Технология аналитического контроля химических соединений, утвержденный </w:t>
      </w:r>
      <w:r>
        <w:rPr>
          <w:lang w:eastAsia="ar-SA"/>
        </w:rPr>
        <w:t>приказом Министерства образования и науки РФ от 09.12.2016г</w:t>
      </w:r>
      <w:r>
        <w:rPr>
          <w:color w:val="FF0000"/>
          <w:lang w:eastAsia="ar-SA"/>
        </w:rPr>
        <w:t>.</w:t>
      </w:r>
      <w:r>
        <w:rPr>
          <w:lang w:eastAsia="ar-SA"/>
        </w:rPr>
        <w:t xml:space="preserve"> № 1554</w:t>
      </w:r>
      <w:r w:rsidR="007F78F8">
        <w:rPr>
          <w:color w:val="FF0000"/>
          <w:lang w:eastAsia="ar-SA"/>
        </w:rPr>
        <w:t xml:space="preserve"> </w:t>
      </w:r>
      <w:r w:rsidR="007F78F8">
        <w:rPr>
          <w:color w:val="231F20"/>
        </w:rPr>
        <w:t xml:space="preserve"> </w:t>
      </w:r>
      <w:r w:rsidR="007F78F8" w:rsidRPr="00D817B7">
        <w:rPr>
          <w:color w:val="231F20"/>
        </w:rPr>
        <w:t xml:space="preserve"> (ред. от </w:t>
      </w:r>
      <w:r w:rsidR="007F78F8">
        <w:rPr>
          <w:color w:val="231F20"/>
        </w:rPr>
        <w:t>01.09.2022</w:t>
      </w:r>
      <w:r w:rsidR="007F78F8" w:rsidRPr="00D817B7">
        <w:rPr>
          <w:color w:val="231F20"/>
        </w:rPr>
        <w:t>)</w:t>
      </w:r>
      <w:r w:rsidR="007F78F8">
        <w:rPr>
          <w:color w:val="231F20"/>
        </w:rPr>
        <w:t>.</w:t>
      </w:r>
    </w:p>
    <w:p w:rsidR="00970AF7" w:rsidRDefault="00970AF7">
      <w:pPr>
        <w:pStyle w:val="consplusnormal0"/>
        <w:tabs>
          <w:tab w:val="left" w:pos="540"/>
        </w:tabs>
        <w:spacing w:before="0" w:after="0"/>
        <w:jc w:val="both"/>
      </w:pPr>
    </w:p>
    <w:p w:rsidR="00970AF7" w:rsidRDefault="00970AF7">
      <w:pPr>
        <w:pStyle w:val="consplusnormal0"/>
        <w:numPr>
          <w:ilvl w:val="1"/>
          <w:numId w:val="4"/>
        </w:numPr>
        <w:spacing w:before="0" w:after="0"/>
        <w:ind w:hanging="540"/>
        <w:jc w:val="both"/>
      </w:pPr>
      <w:r>
        <w:rPr>
          <w:b/>
        </w:rPr>
        <w:t xml:space="preserve">Наименование квалификации </w:t>
      </w:r>
    </w:p>
    <w:p w:rsidR="00970AF7" w:rsidRDefault="00970AF7">
      <w:pPr>
        <w:pStyle w:val="consplusnormal0"/>
        <w:spacing w:before="0" w:after="0"/>
        <w:jc w:val="both"/>
      </w:pPr>
      <w:r>
        <w:t>техник</w:t>
      </w:r>
    </w:p>
    <w:p w:rsidR="00970AF7" w:rsidRDefault="00970AF7">
      <w:pPr>
        <w:tabs>
          <w:tab w:val="left" w:pos="540"/>
        </w:tabs>
        <w:ind w:left="180" w:hanging="540"/>
        <w:jc w:val="both"/>
      </w:pPr>
    </w:p>
    <w:p w:rsidR="00970AF7" w:rsidRDefault="00970AF7">
      <w:pPr>
        <w:numPr>
          <w:ilvl w:val="1"/>
          <w:numId w:val="4"/>
        </w:numPr>
        <w:ind w:hanging="540"/>
        <w:jc w:val="both"/>
        <w:rPr>
          <w:b/>
        </w:rPr>
      </w:pPr>
      <w:r>
        <w:rPr>
          <w:b/>
        </w:rPr>
        <w:t>Срок получения среднего профессионального образования по программе подготовки специалистов среднего звена</w:t>
      </w:r>
    </w:p>
    <w:p w:rsidR="00970AF7" w:rsidRDefault="00970AF7">
      <w:pPr>
        <w:tabs>
          <w:tab w:val="left" w:pos="540"/>
        </w:tabs>
        <w:ind w:hanging="540"/>
        <w:jc w:val="both"/>
        <w:rPr>
          <w:b/>
        </w:rPr>
      </w:pPr>
      <w:r>
        <w:rPr>
          <w:b/>
        </w:rPr>
        <w:t xml:space="preserve">              </w:t>
      </w:r>
    </w:p>
    <w:p w:rsidR="00970AF7" w:rsidRDefault="00970AF7">
      <w:pPr>
        <w:tabs>
          <w:tab w:val="left" w:pos="540"/>
        </w:tabs>
        <w:ind w:hanging="540"/>
        <w:jc w:val="both"/>
      </w:pPr>
      <w:r>
        <w:rPr>
          <w:b/>
        </w:rPr>
        <w:tab/>
      </w:r>
      <w:r>
        <w:t>3 года 10 месяцев</w:t>
      </w:r>
    </w:p>
    <w:p w:rsidR="00970AF7" w:rsidRDefault="00970AF7">
      <w:pPr>
        <w:tabs>
          <w:tab w:val="left" w:pos="540"/>
        </w:tabs>
        <w:ind w:hanging="540"/>
        <w:jc w:val="both"/>
      </w:pPr>
    </w:p>
    <w:p w:rsidR="00970AF7" w:rsidRDefault="00970AF7">
      <w:pPr>
        <w:numPr>
          <w:ilvl w:val="1"/>
          <w:numId w:val="4"/>
        </w:numPr>
        <w:ind w:hanging="540"/>
        <w:jc w:val="both"/>
        <w:rPr>
          <w:b/>
        </w:rPr>
      </w:pPr>
      <w:r>
        <w:rPr>
          <w:b/>
        </w:rPr>
        <w:t xml:space="preserve"> Исходные требования к подготовке и проведению государственной итоговой аттестации по программе подготовки специалистов среднего звена</w:t>
      </w:r>
    </w:p>
    <w:p w:rsidR="00970AF7" w:rsidRDefault="00970AF7">
      <w:pPr>
        <w:rPr>
          <w:b/>
        </w:rPr>
      </w:pPr>
    </w:p>
    <w:tbl>
      <w:tblPr>
        <w:tblW w:w="0" w:type="auto"/>
        <w:tblInd w:w="-10" w:type="dxa"/>
        <w:tblLayout w:type="fixed"/>
        <w:tblLook w:val="0000"/>
      </w:tblPr>
      <w:tblGrid>
        <w:gridCol w:w="4788"/>
        <w:gridCol w:w="4880"/>
      </w:tblGrid>
      <w:tr w:rsidR="00970AF7">
        <w:tc>
          <w:tcPr>
            <w:tcW w:w="4788" w:type="dxa"/>
            <w:tcBorders>
              <w:top w:val="single" w:sz="4" w:space="0" w:color="000000"/>
              <w:left w:val="single" w:sz="4" w:space="0" w:color="000000"/>
              <w:bottom w:val="single" w:sz="4" w:space="0" w:color="000000"/>
            </w:tcBorders>
            <w:shd w:val="clear" w:color="auto" w:fill="auto"/>
          </w:tcPr>
          <w:p w:rsidR="00970AF7" w:rsidRDefault="00970AF7">
            <w:pPr>
              <w:jc w:val="both"/>
            </w:pPr>
            <w:r>
              <w:rPr>
                <w:b/>
              </w:rPr>
              <w:t xml:space="preserve">Форма государственной итоговой аттестации в соответствии с ФГОС СПО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 xml:space="preserve">Защита дипломной работы (проекта) </w:t>
            </w:r>
          </w:p>
          <w:p w:rsidR="00970AF7" w:rsidRDefault="00970AF7">
            <w:pPr>
              <w:jc w:val="both"/>
            </w:pPr>
            <w:r>
              <w:t xml:space="preserve">и </w:t>
            </w:r>
          </w:p>
          <w:p w:rsidR="00970AF7" w:rsidRDefault="00970AF7">
            <w:pPr>
              <w:jc w:val="both"/>
            </w:pPr>
            <w:r>
              <w:t>Демонстрационный экзамен</w:t>
            </w:r>
          </w:p>
        </w:tc>
      </w:tr>
      <w:tr w:rsidR="00970AF7">
        <w:tc>
          <w:tcPr>
            <w:tcW w:w="4788" w:type="dxa"/>
            <w:tcBorders>
              <w:top w:val="single" w:sz="4" w:space="0" w:color="000000"/>
              <w:left w:val="single" w:sz="4" w:space="0" w:color="000000"/>
              <w:bottom w:val="single" w:sz="4" w:space="0" w:color="000000"/>
            </w:tcBorders>
            <w:shd w:val="clear" w:color="auto" w:fill="auto"/>
          </w:tcPr>
          <w:p w:rsidR="00970AF7" w:rsidRDefault="00970AF7">
            <w:r>
              <w:rPr>
                <w:b/>
              </w:rPr>
              <w:t>Уровень демонстрационного экзамена</w:t>
            </w:r>
            <w:r>
              <w:rPr>
                <w:rStyle w:val="a8"/>
                <w:b/>
              </w:rPr>
              <w:footnoteReference w:id="1"/>
            </w:r>
            <w:r>
              <w:rPr>
                <w:b/>
              </w:rPr>
              <w:t xml:space="preserve">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профильный уровень</w:t>
            </w:r>
          </w:p>
        </w:tc>
      </w:tr>
      <w:tr w:rsidR="00970AF7">
        <w:tc>
          <w:tcPr>
            <w:tcW w:w="4788" w:type="dxa"/>
            <w:tcBorders>
              <w:top w:val="single" w:sz="4" w:space="0" w:color="000000"/>
              <w:left w:val="single" w:sz="4" w:space="0" w:color="000000"/>
              <w:bottom w:val="single" w:sz="4" w:space="0" w:color="000000"/>
            </w:tcBorders>
            <w:shd w:val="clear" w:color="auto" w:fill="auto"/>
          </w:tcPr>
          <w:p w:rsidR="00970AF7" w:rsidRDefault="00970AF7">
            <w:r>
              <w:rPr>
                <w:b/>
              </w:rPr>
              <w:t xml:space="preserve">Объем времени на подготовку и проведение государственной итоговой аттестации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widowControl/>
              <w:tabs>
                <w:tab w:val="left" w:pos="993"/>
              </w:tabs>
              <w:spacing w:before="120" w:after="120" w:line="264" w:lineRule="auto"/>
              <w:ind w:firstLine="72"/>
              <w:jc w:val="both"/>
              <w:rPr>
                <w:rFonts w:ascii="Times New Roman" w:hAnsi="Times New Roman" w:cs="Times New Roman"/>
                <w:sz w:val="24"/>
                <w:szCs w:val="24"/>
              </w:rPr>
            </w:pPr>
            <w:r>
              <w:rPr>
                <w:rFonts w:ascii="Times New Roman" w:hAnsi="Times New Roman" w:cs="Times New Roman"/>
                <w:sz w:val="24"/>
                <w:szCs w:val="24"/>
              </w:rPr>
              <w:t xml:space="preserve">Подготовка 4 недели </w:t>
            </w:r>
          </w:p>
          <w:p w:rsidR="00970AF7" w:rsidRDefault="00DF7E08">
            <w:pPr>
              <w:pStyle w:val="ConsPlusNormal"/>
              <w:widowControl/>
              <w:tabs>
                <w:tab w:val="left" w:pos="993"/>
              </w:tabs>
              <w:spacing w:before="120" w:after="120" w:line="264" w:lineRule="auto"/>
              <w:ind w:firstLine="72"/>
              <w:jc w:val="both"/>
            </w:pPr>
            <w:r>
              <w:rPr>
                <w:rFonts w:ascii="Times New Roman" w:hAnsi="Times New Roman" w:cs="Times New Roman"/>
                <w:sz w:val="24"/>
                <w:szCs w:val="24"/>
              </w:rPr>
              <w:t>Проведение 2</w:t>
            </w:r>
            <w:r w:rsidR="00970AF7">
              <w:rPr>
                <w:rFonts w:ascii="Times New Roman" w:hAnsi="Times New Roman" w:cs="Times New Roman"/>
                <w:sz w:val="24"/>
                <w:szCs w:val="24"/>
              </w:rPr>
              <w:t xml:space="preserve"> недел</w:t>
            </w:r>
            <w:r>
              <w:rPr>
                <w:rFonts w:ascii="Times New Roman" w:hAnsi="Times New Roman" w:cs="Times New Roman"/>
                <w:sz w:val="24"/>
                <w:szCs w:val="24"/>
              </w:rPr>
              <w:t>и</w:t>
            </w:r>
          </w:p>
        </w:tc>
      </w:tr>
      <w:tr w:rsidR="00970AF7">
        <w:tc>
          <w:tcPr>
            <w:tcW w:w="4788" w:type="dxa"/>
            <w:tcBorders>
              <w:top w:val="single" w:sz="4" w:space="0" w:color="000000"/>
              <w:left w:val="single" w:sz="4" w:space="0" w:color="000000"/>
              <w:bottom w:val="single" w:sz="4" w:space="0" w:color="000000"/>
            </w:tcBorders>
            <w:shd w:val="clear" w:color="auto" w:fill="auto"/>
          </w:tcPr>
          <w:p w:rsidR="00970AF7" w:rsidRDefault="00970AF7">
            <w:r>
              <w:rPr>
                <w:b/>
              </w:rPr>
              <w:t xml:space="preserve">Сроки подготовки и проведения государственной итоговой аттестации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70AF7" w:rsidRPr="00DF7E08" w:rsidRDefault="00DF7E08">
            <w:pPr>
              <w:snapToGrid w:val="0"/>
            </w:pPr>
            <w:r w:rsidRPr="00DF7E08">
              <w:t>Подготовка с 17 мая по 15</w:t>
            </w:r>
            <w:r>
              <w:t xml:space="preserve"> июня 2025</w:t>
            </w:r>
            <w:r w:rsidR="00970AF7" w:rsidRPr="00DF7E08">
              <w:t xml:space="preserve"> г.</w:t>
            </w:r>
          </w:p>
          <w:p w:rsidR="00970AF7" w:rsidRDefault="00DF7E08">
            <w:pPr>
              <w:snapToGrid w:val="0"/>
            </w:pPr>
            <w:r w:rsidRPr="00DF7E08">
              <w:t>Проведение с 16</w:t>
            </w:r>
            <w:r>
              <w:t xml:space="preserve"> июня по 28 июня 2025</w:t>
            </w:r>
            <w:r w:rsidR="00970AF7" w:rsidRPr="00DF7E08">
              <w:t xml:space="preserve"> г.</w:t>
            </w:r>
          </w:p>
        </w:tc>
      </w:tr>
    </w:tbl>
    <w:p w:rsidR="00970AF7" w:rsidRDefault="00970AF7"/>
    <w:p w:rsidR="00970AF7" w:rsidRDefault="00970AF7">
      <w:pPr>
        <w:numPr>
          <w:ilvl w:val="1"/>
          <w:numId w:val="4"/>
        </w:numPr>
        <w:jc w:val="both"/>
      </w:pPr>
      <w:r>
        <w:rPr>
          <w:b/>
        </w:rPr>
        <w:t xml:space="preserve"> Итоговые образовательные результаты по программе подготовки специалистов среднего звена</w:t>
      </w:r>
    </w:p>
    <w:p w:rsidR="00970AF7" w:rsidRDefault="00970AF7"/>
    <w:tbl>
      <w:tblPr>
        <w:tblW w:w="0" w:type="auto"/>
        <w:tblInd w:w="-10" w:type="dxa"/>
        <w:tblLayout w:type="fixed"/>
        <w:tblLook w:val="0000"/>
      </w:tblPr>
      <w:tblGrid>
        <w:gridCol w:w="9591"/>
      </w:tblGrid>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bookmarkStart w:id="2" w:name="_Hlk117608133"/>
            <w:bookmarkEnd w:id="2"/>
            <w:r>
              <w:rPr>
                <w:b/>
              </w:rPr>
              <w:t>Профессиональные компетенции</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ВПД. Определение оптимальных средств и методов анализа природных и промышленных материалов</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ПК 1.1. Оценивать соответствие методики задачам анализа по диапазону измеряемых значений и точности.</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ПК 1.2. Выбирать оптимальные методы анализа.</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ПК 1.3. Подготавливать реагенты, материалы и растворы, необходимые для анализа.</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 xml:space="preserve">ПК 1.4 Работать с химическими веществами и оборудованием с соблюдением отраслевых </w:t>
            </w:r>
            <w:r>
              <w:lastRenderedPageBreak/>
              <w:t>норм и экологической безопасности.</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lastRenderedPageBreak/>
              <w:t>ВПД. Проведение качественных и количественных анализов природных и промышленных материалов с применением химических и физико-химических методов анализа</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ПК 2.1. Обслуживать и эксплуатировать лабораторное оборудование, испытательное оборудование и средства измерения химико-аналитических лабораторий.</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ПК 2.2. Проводить качественный и количественный анализ неорганических и органических веществ химическими и физико-химическими методами.</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ПК 2.3. Проводить метрологическую обработку результатов анализов</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ВПД. Организация лабораторно-производственной деятельности</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ПК 3.2. Организовывать безопасные условия процессов и производства.</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ПК 3.3. Анализировать производственную деятельность лаборатории и оценивать экономическую эффективность работы.</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ВПД. Освоение профессии рабочего по профессии 13321 Лаборант химического анализа</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ПК 4.1 Готовить растворы приблизительной и точной концентрации и подготавливать пробы (жидкие, твердые, газообразные) к проведению анализа.</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ПК 4.2 Проводить измерения различных физических и химических свойств определяемых веществ или продуктов химических превращений с помощью современных средств измерений.</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ПК 4.3 Использовать  при  анализе  химических продуктов и мониторинга окружающей среды различные  методики, с учетом требований Государственного реестра методик.</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b/>
              </w:rPr>
              <w:t>Общие компетенции</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ОК 03. Планировать и реализовывать собственное профессиональное и личностное развитие.</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ОК 09. Использовать информационные технологии в профессиональной деятельности.</w:t>
            </w:r>
          </w:p>
        </w:tc>
      </w:tr>
      <w:tr w:rsidR="00970AF7">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ind w:firstLine="0"/>
              <w:jc w:val="both"/>
            </w:pPr>
            <w:r>
              <w:rPr>
                <w:rFonts w:ascii="Times New Roman" w:hAnsi="Times New Roman" w:cs="Times New Roman"/>
                <w:sz w:val="24"/>
                <w:szCs w:val="24"/>
              </w:rPr>
              <w:t>ОК 10. Пользоваться профессиональной документацией на государственном и иностранном языках.</w:t>
            </w:r>
          </w:p>
        </w:tc>
      </w:tr>
    </w:tbl>
    <w:p w:rsidR="00970AF7" w:rsidRDefault="00970AF7">
      <w:pPr>
        <w:jc w:val="both"/>
        <w:rPr>
          <w:b/>
        </w:rPr>
      </w:pPr>
    </w:p>
    <w:p w:rsidR="00970AF7" w:rsidRDefault="00970AF7">
      <w:pPr>
        <w:jc w:val="both"/>
        <w:rPr>
          <w:b/>
        </w:rPr>
      </w:pPr>
    </w:p>
    <w:p w:rsidR="00970AF7" w:rsidRDefault="00970AF7">
      <w:pPr>
        <w:jc w:val="both"/>
        <w:rPr>
          <w:b/>
        </w:rPr>
      </w:pPr>
    </w:p>
    <w:p w:rsidR="00970AF7" w:rsidRDefault="00970AF7">
      <w:pPr>
        <w:jc w:val="both"/>
        <w:rPr>
          <w:b/>
        </w:rPr>
      </w:pPr>
    </w:p>
    <w:p w:rsidR="00970AF7" w:rsidRDefault="00970AF7">
      <w:pPr>
        <w:jc w:val="both"/>
        <w:rPr>
          <w:b/>
        </w:rPr>
      </w:pPr>
    </w:p>
    <w:p w:rsidR="00970AF7" w:rsidRDefault="00970AF7">
      <w:pPr>
        <w:jc w:val="both"/>
        <w:rPr>
          <w:b/>
        </w:rPr>
      </w:pPr>
    </w:p>
    <w:p w:rsidR="00970AF7" w:rsidRDefault="00970AF7">
      <w:pPr>
        <w:jc w:val="both"/>
        <w:rPr>
          <w:b/>
        </w:rPr>
      </w:pPr>
    </w:p>
    <w:p w:rsidR="00970AF7" w:rsidRDefault="00970AF7">
      <w:pPr>
        <w:jc w:val="both"/>
        <w:rPr>
          <w:b/>
        </w:rPr>
      </w:pPr>
    </w:p>
    <w:p w:rsidR="00970AF7" w:rsidRDefault="00970AF7">
      <w:pPr>
        <w:jc w:val="both"/>
        <w:rPr>
          <w:b/>
        </w:rPr>
      </w:pPr>
    </w:p>
    <w:p w:rsidR="00970AF7" w:rsidRDefault="00970AF7">
      <w:pPr>
        <w:jc w:val="both"/>
        <w:rPr>
          <w:b/>
        </w:rPr>
      </w:pPr>
    </w:p>
    <w:p w:rsidR="00970AF7" w:rsidRDefault="00970AF7">
      <w:pPr>
        <w:jc w:val="both"/>
        <w:rPr>
          <w:b/>
        </w:rPr>
      </w:pPr>
      <w:r>
        <w:rPr>
          <w:b/>
        </w:rPr>
        <w:lastRenderedPageBreak/>
        <w:t>3. УСЛОВИЯ ПОДГОТОВКИ И ПРОВЕДЕНИЯ ГОСУДАРСТВЕННОЙ ИТОГОВОЙ АТТЕСТАЦИИ</w:t>
      </w:r>
    </w:p>
    <w:p w:rsidR="00970AF7" w:rsidRDefault="00970AF7">
      <w:pPr>
        <w:jc w:val="both"/>
        <w:rPr>
          <w:b/>
        </w:rPr>
      </w:pPr>
    </w:p>
    <w:p w:rsidR="00970AF7" w:rsidRDefault="00970AF7">
      <w:pPr>
        <w:jc w:val="both"/>
      </w:pPr>
      <w:r>
        <w:rPr>
          <w:b/>
        </w:rPr>
        <w:t>3.1. Кадровое обеспечение подготовки и проведению государственной итоговой аттестации</w:t>
      </w:r>
    </w:p>
    <w:p w:rsidR="00970AF7" w:rsidRDefault="00970AF7"/>
    <w:tbl>
      <w:tblPr>
        <w:tblW w:w="9668" w:type="dxa"/>
        <w:tblInd w:w="-10" w:type="dxa"/>
        <w:tblLayout w:type="fixed"/>
        <w:tblLook w:val="0000"/>
      </w:tblPr>
      <w:tblGrid>
        <w:gridCol w:w="3528"/>
        <w:gridCol w:w="6140"/>
      </w:tblGrid>
      <w:tr w:rsidR="00970AF7" w:rsidTr="002F1346">
        <w:tc>
          <w:tcPr>
            <w:tcW w:w="9668" w:type="dxa"/>
            <w:gridSpan w:val="2"/>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b/>
              </w:rPr>
              <w:t>Подготовка государственной итоговой аттестации</w:t>
            </w:r>
          </w:p>
        </w:tc>
      </w:tr>
      <w:tr w:rsidR="002F1346" w:rsidTr="002F1346">
        <w:tc>
          <w:tcPr>
            <w:tcW w:w="3528" w:type="dxa"/>
            <w:tcBorders>
              <w:top w:val="single" w:sz="4" w:space="0" w:color="000000"/>
              <w:left w:val="single" w:sz="4" w:space="0" w:color="000000"/>
              <w:bottom w:val="single" w:sz="4" w:space="0" w:color="000000"/>
            </w:tcBorders>
            <w:shd w:val="clear" w:color="auto" w:fill="auto"/>
          </w:tcPr>
          <w:p w:rsidR="002F1346" w:rsidRDefault="002F1346">
            <w:pPr>
              <w:ind w:right="-111"/>
            </w:pPr>
            <w:r>
              <w:rPr>
                <w:b/>
              </w:rPr>
              <w:t>Руководитель выпускной квалификационной работы</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F1346" w:rsidRDefault="002F1346" w:rsidP="00C5035E">
            <w:pPr>
              <w:jc w:val="both"/>
            </w:pPr>
            <w:r>
              <w:t xml:space="preserve">Специалист с </w:t>
            </w:r>
            <w:r w:rsidRPr="005E79D9">
              <w:t>вы</w:t>
            </w:r>
            <w:r w:rsidRPr="005E79D9">
              <w:t>с</w:t>
            </w:r>
            <w:r>
              <w:t>шим профессиональным образованием</w:t>
            </w:r>
            <w:r w:rsidRPr="005E79D9">
              <w:t xml:space="preserve"> соответствующего профиля.</w:t>
            </w:r>
          </w:p>
        </w:tc>
      </w:tr>
      <w:tr w:rsidR="002F1346" w:rsidTr="002F1346">
        <w:tc>
          <w:tcPr>
            <w:tcW w:w="3528" w:type="dxa"/>
            <w:tcBorders>
              <w:top w:val="single" w:sz="4" w:space="0" w:color="000000"/>
              <w:left w:val="single" w:sz="4" w:space="0" w:color="000000"/>
              <w:bottom w:val="single" w:sz="4" w:space="0" w:color="000000"/>
            </w:tcBorders>
            <w:shd w:val="clear" w:color="auto" w:fill="auto"/>
          </w:tcPr>
          <w:p w:rsidR="002F1346" w:rsidRDefault="002F1346">
            <w:r>
              <w:rPr>
                <w:b/>
              </w:rPr>
              <w:t>Консультант выпускной квалификационной работы</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F1346" w:rsidRDefault="002F1346" w:rsidP="00C5035E">
            <w:pPr>
              <w:jc w:val="both"/>
            </w:pPr>
            <w:r>
              <w:t xml:space="preserve">Специалист из числа педагогических работников </w:t>
            </w:r>
            <w:r w:rsidRPr="00325F57">
              <w:rPr>
                <w:iCs/>
              </w:rPr>
              <w:t>образовательной организации</w:t>
            </w:r>
          </w:p>
        </w:tc>
      </w:tr>
      <w:tr w:rsidR="002F1346" w:rsidTr="002F1346">
        <w:tc>
          <w:tcPr>
            <w:tcW w:w="3528" w:type="dxa"/>
            <w:tcBorders>
              <w:top w:val="single" w:sz="4" w:space="0" w:color="000000"/>
              <w:left w:val="single" w:sz="4" w:space="0" w:color="000000"/>
              <w:bottom w:val="single" w:sz="4" w:space="0" w:color="000000"/>
            </w:tcBorders>
            <w:shd w:val="clear" w:color="auto" w:fill="auto"/>
          </w:tcPr>
          <w:p w:rsidR="002F1346" w:rsidRDefault="002F1346">
            <w:r>
              <w:rPr>
                <w:b/>
              </w:rPr>
              <w:t>Рецензент выпускной квалификационной работы</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F1346" w:rsidRDefault="002F1346" w:rsidP="00C5035E">
            <w:pPr>
              <w:jc w:val="both"/>
            </w:pPr>
            <w:r>
              <w:t>Специалисты</w:t>
            </w:r>
            <w:r w:rsidRPr="00AE1EEF">
              <w:t xml:space="preserve"> из числа </w:t>
            </w:r>
            <w:r>
              <w:t xml:space="preserve">работников предприятий, организаций, преподавателей образовательных организаций, </w:t>
            </w:r>
            <w:r w:rsidRPr="00AE1EEF">
              <w:t>деятельность которых соотв</w:t>
            </w:r>
            <w:r>
              <w:t>етствует профилю специальности и тематике выпускной квалификационной</w:t>
            </w:r>
            <w:r w:rsidRPr="00AE1EEF">
              <w:t xml:space="preserve"> работ</w:t>
            </w:r>
            <w:r>
              <w:t>ы</w:t>
            </w:r>
            <w:r w:rsidRPr="00AE1EEF">
              <w:t>.</w:t>
            </w:r>
          </w:p>
        </w:tc>
      </w:tr>
      <w:tr w:rsidR="00970AF7" w:rsidTr="002F1346">
        <w:tc>
          <w:tcPr>
            <w:tcW w:w="9668" w:type="dxa"/>
            <w:gridSpan w:val="2"/>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widowControl w:val="0"/>
              <w:autoSpaceDE w:val="0"/>
              <w:jc w:val="both"/>
            </w:pPr>
            <w:r>
              <w:rPr>
                <w:b/>
              </w:rPr>
              <w:t>Проведение государственной итоговой аттестации</w:t>
            </w:r>
          </w:p>
        </w:tc>
      </w:tr>
      <w:tr w:rsidR="00970AF7" w:rsidTr="002F1346">
        <w:tc>
          <w:tcPr>
            <w:tcW w:w="3528" w:type="dxa"/>
            <w:tcBorders>
              <w:top w:val="single" w:sz="4" w:space="0" w:color="000000"/>
              <w:left w:val="single" w:sz="4" w:space="0" w:color="000000"/>
              <w:bottom w:val="single" w:sz="4" w:space="0" w:color="000000"/>
            </w:tcBorders>
            <w:shd w:val="clear" w:color="auto" w:fill="auto"/>
          </w:tcPr>
          <w:p w:rsidR="00970AF7" w:rsidRDefault="00970AF7">
            <w:r>
              <w:rPr>
                <w:b/>
              </w:rPr>
              <w:t>Председатель государственной экзаменационной комиссии</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F1346" w:rsidRDefault="002F1346" w:rsidP="002F1346">
            <w:pPr>
              <w:widowControl w:val="0"/>
              <w:autoSpaceDE w:val="0"/>
              <w:autoSpaceDN w:val="0"/>
              <w:adjustRightInd w:val="0"/>
              <w:jc w:val="both"/>
            </w:pPr>
            <w:r>
              <w:t>Председателем ГЭК образовательной организации утверждается лицо, не работающее в образовательной организации, из числа:</w:t>
            </w:r>
          </w:p>
          <w:p w:rsidR="002F1346" w:rsidRDefault="002F1346" w:rsidP="002F1346">
            <w:pPr>
              <w:widowControl w:val="0"/>
              <w:autoSpaceDE w:val="0"/>
              <w:autoSpaceDN w:val="0"/>
              <w:adjustRightInd w:val="0"/>
              <w:jc w:val="both"/>
            </w:pPr>
            <w: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970AF7" w:rsidRDefault="002F1346" w:rsidP="002F1346">
            <w:pPr>
              <w:widowControl w:val="0"/>
              <w:autoSpaceDE w:val="0"/>
              <w:jc w:val="both"/>
            </w:pPr>
            <w: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tc>
      </w:tr>
      <w:tr w:rsidR="00970AF7" w:rsidTr="002F1346">
        <w:tc>
          <w:tcPr>
            <w:tcW w:w="3528" w:type="dxa"/>
            <w:tcBorders>
              <w:top w:val="single" w:sz="4" w:space="0" w:color="000000"/>
              <w:left w:val="single" w:sz="4" w:space="0" w:color="000000"/>
              <w:bottom w:val="single" w:sz="4" w:space="0" w:color="000000"/>
            </w:tcBorders>
            <w:shd w:val="clear" w:color="auto" w:fill="auto"/>
          </w:tcPr>
          <w:p w:rsidR="00970AF7" w:rsidRDefault="00970AF7">
            <w:r>
              <w:rPr>
                <w:b/>
              </w:rPr>
              <w:t>Заместитель председателя государственной экзаменационной комиссии</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2F1346">
            <w:pPr>
              <w:jc w:val="both"/>
            </w:pPr>
            <w:r>
              <w:t>З</w:t>
            </w:r>
            <w:r w:rsidRPr="0052698F">
              <w:t xml:space="preserve">аместителем председателя ГЭК является </w:t>
            </w:r>
            <w:r>
              <w:t>р</w:t>
            </w:r>
            <w:r w:rsidRPr="0052698F">
              <w:t>уководитель образовательной организации</w:t>
            </w:r>
          </w:p>
        </w:tc>
      </w:tr>
      <w:tr w:rsidR="00970AF7" w:rsidTr="002F1346">
        <w:tc>
          <w:tcPr>
            <w:tcW w:w="3528" w:type="dxa"/>
            <w:tcBorders>
              <w:top w:val="single" w:sz="4" w:space="0" w:color="000000"/>
              <w:left w:val="single" w:sz="4" w:space="0" w:color="000000"/>
              <w:bottom w:val="single" w:sz="4" w:space="0" w:color="000000"/>
            </w:tcBorders>
            <w:shd w:val="clear" w:color="auto" w:fill="auto"/>
          </w:tcPr>
          <w:p w:rsidR="00970AF7" w:rsidRDefault="00970AF7">
            <w:r>
              <w:rPr>
                <w:b/>
              </w:rPr>
              <w:t>Члены государственной экзаменационной комиссии</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F1346" w:rsidRDefault="002F1346" w:rsidP="002F1346">
            <w:pPr>
              <w:jc w:val="both"/>
            </w:pPr>
            <w:r>
              <w:t>ГЭК формируется из числа педагогических работников образовательных организаций, лиц, приглашенных из сторонних организаций, в том числе:</w:t>
            </w:r>
          </w:p>
          <w:p w:rsidR="002F1346" w:rsidRDefault="002F1346" w:rsidP="002F1346">
            <w:pPr>
              <w:jc w:val="both"/>
            </w:pPr>
            <w:r>
              <w:t>педагогических работников;</w:t>
            </w:r>
          </w:p>
          <w:p w:rsidR="002F1346" w:rsidRDefault="002F1346" w:rsidP="002F1346">
            <w:pPr>
              <w:jc w:val="both"/>
            </w:pPr>
            <w: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970AF7" w:rsidRDefault="002F1346" w:rsidP="002F1346">
            <w:r w:rsidRPr="00146C61">
              <w:t xml:space="preserve">Экспертную группу </w:t>
            </w:r>
            <w:r>
              <w:t xml:space="preserve">демонстрационного экзамена </w:t>
            </w:r>
            <w:r w:rsidRPr="00146C61">
              <w:t>возглавляет главный эксперт, назначаемый из числа экспертов, включенных в состав ГЭК</w:t>
            </w:r>
          </w:p>
        </w:tc>
      </w:tr>
      <w:tr w:rsidR="00970AF7" w:rsidTr="002F1346">
        <w:tc>
          <w:tcPr>
            <w:tcW w:w="3528" w:type="dxa"/>
            <w:tcBorders>
              <w:top w:val="single" w:sz="4" w:space="0" w:color="000000"/>
              <w:left w:val="single" w:sz="4" w:space="0" w:color="000000"/>
              <w:bottom w:val="single" w:sz="4" w:space="0" w:color="000000"/>
            </w:tcBorders>
            <w:shd w:val="clear" w:color="auto" w:fill="auto"/>
          </w:tcPr>
          <w:p w:rsidR="00970AF7" w:rsidRDefault="00970AF7">
            <w:r>
              <w:rPr>
                <w:b/>
              </w:rPr>
              <w:t xml:space="preserve">Технический эксперт </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Техническим экспертом назначается лицо, ответственное за техническое состояние оборудования и его эксплуатацию, функционирование инфраструктуры экзаменационной площадки, а также соблюдение всеми присутствующими на площадке лицами правил и норм охраны труда и техники безопасности</w:t>
            </w:r>
          </w:p>
        </w:tc>
      </w:tr>
      <w:tr w:rsidR="00970AF7" w:rsidTr="002F1346">
        <w:tc>
          <w:tcPr>
            <w:tcW w:w="3528" w:type="dxa"/>
            <w:tcBorders>
              <w:top w:val="single" w:sz="4" w:space="0" w:color="000000"/>
              <w:left w:val="single" w:sz="4" w:space="0" w:color="000000"/>
              <w:bottom w:val="single" w:sz="4" w:space="0" w:color="000000"/>
            </w:tcBorders>
            <w:shd w:val="clear" w:color="auto" w:fill="auto"/>
          </w:tcPr>
          <w:p w:rsidR="00970AF7" w:rsidRDefault="00970AF7">
            <w:r>
              <w:rPr>
                <w:b/>
              </w:rPr>
              <w:lastRenderedPageBreak/>
              <w:t>Секретарь государственной экзаменационной комиссии</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7F78F8">
            <w:pPr>
              <w:jc w:val="both"/>
            </w:pPr>
            <w:r>
              <w:t xml:space="preserve"> </w:t>
            </w:r>
            <w:r w:rsidR="002F1346">
              <w:t>Секретарем ГЭК назначается лицо из числа педагогических работников и учебно-вспомогательного персонала образовательной организации</w:t>
            </w:r>
          </w:p>
        </w:tc>
      </w:tr>
    </w:tbl>
    <w:p w:rsidR="00970AF7" w:rsidRDefault="00970AF7"/>
    <w:p w:rsidR="00970AF7" w:rsidRDefault="00970AF7">
      <w:pPr>
        <w:jc w:val="both"/>
      </w:pPr>
      <w:r>
        <w:rPr>
          <w:b/>
        </w:rPr>
        <w:t>3.2. Документационное обеспечение подготовки и проведения государственной итоговой аттестации</w:t>
      </w:r>
    </w:p>
    <w:p w:rsidR="00970AF7" w:rsidRDefault="00970AF7"/>
    <w:tbl>
      <w:tblPr>
        <w:tblW w:w="0" w:type="auto"/>
        <w:tblInd w:w="-10" w:type="dxa"/>
        <w:tblLayout w:type="fixed"/>
        <w:tblLook w:val="0000"/>
      </w:tblPr>
      <w:tblGrid>
        <w:gridCol w:w="648"/>
        <w:gridCol w:w="9020"/>
      </w:tblGrid>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 п/п</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center"/>
            </w:pPr>
            <w:r>
              <w:rPr>
                <w:b/>
              </w:rPr>
              <w:t>Наименование документа</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1</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 xml:space="preserve">Положение </w:t>
            </w:r>
            <w:r>
              <w:rPr>
                <w:spacing w:val="-2"/>
                <w:w w:val="103"/>
              </w:rPr>
              <w:t>о проведении государственной итоговой аттестации по образовательным программам среднего профессионального образования в форме демонстрационного экзамена, утвержденное  приказом № 35-общ от 10.11.2023 г.</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2</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 xml:space="preserve">Положение о демонстрационном экзамене в рамках государственной итоговой аттестации по образовательным программам среднего профессионального образования, утвержденное </w:t>
            </w:r>
            <w:r>
              <w:rPr>
                <w:spacing w:val="-2"/>
                <w:w w:val="103"/>
              </w:rPr>
              <w:t>приказом № 35-общ от 10.11.2023 г.</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3</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Программа государственной итоговой аттестации выпускников по программе подготовки квалифицированных рабочих, служащих, утвержденная 30.11.2023года</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.4</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Положение о выпускной квалификационной работе, утвержденное приказом директора № 17-общ от 14.12.2017г.</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5</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Методические указания по выполнению и защите дипломной работе (проекта) для студентов образовательной организации</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6</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Индивидуальные задания на выполнение дипломной работы (проекта)</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7</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tabs>
                <w:tab w:val="left" w:pos="540"/>
              </w:tabs>
              <w:ind w:firstLine="170"/>
              <w:jc w:val="both"/>
            </w:pPr>
            <w:r>
              <w:t xml:space="preserve">Федеральный государственный образовательный стандарт среднего профессионального образования по специальности 18.02.12 Технология аналитического контроля химических соединений, утвержденный </w:t>
            </w:r>
            <w:r>
              <w:rPr>
                <w:lang w:eastAsia="ar-SA"/>
              </w:rPr>
              <w:t>приказом Министерства образования и науки РФ от 09.12.2016г</w:t>
            </w:r>
            <w:r>
              <w:rPr>
                <w:color w:val="FF0000"/>
                <w:lang w:eastAsia="ar-SA"/>
              </w:rPr>
              <w:t>.</w:t>
            </w:r>
            <w:r>
              <w:rPr>
                <w:lang w:eastAsia="ar-SA"/>
              </w:rPr>
              <w:t xml:space="preserve"> № 1554</w:t>
            </w:r>
            <w:r>
              <w:rPr>
                <w:color w:val="FF0000"/>
                <w:lang w:eastAsia="ar-SA"/>
              </w:rPr>
              <w:t>.</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8</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Распорядительный акт министерства образования и науки Самарской области об утверждении председателя государственной экзаменационной комиссии</w:t>
            </w:r>
            <w:r>
              <w:rPr>
                <w:i/>
                <w:iCs/>
              </w:rPr>
              <w:t xml:space="preserve"> – </w:t>
            </w:r>
            <w:r>
              <w:rPr>
                <w:i/>
                <w:iCs/>
                <w:shd w:val="clear" w:color="auto" w:fill="00FFFF"/>
              </w:rPr>
              <w:t>указать реквизиты документа</w:t>
            </w:r>
            <w:r>
              <w:rPr>
                <w:i/>
                <w:iCs/>
              </w:rPr>
              <w:t xml:space="preserve"> </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9</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Распорядительный акт образовательной организации о составе государственной экзаменационной комиссии, апелляционной комиссии</w:t>
            </w:r>
            <w:r>
              <w:rPr>
                <w:i/>
                <w:iCs/>
              </w:rPr>
              <w:t xml:space="preserve"> – </w:t>
            </w:r>
            <w:r w:rsidR="006A4126" w:rsidRPr="006A4126">
              <w:rPr>
                <w:i/>
                <w:iCs/>
                <w:highlight w:val="cyan"/>
              </w:rPr>
              <w:t>указать реквизиты документа</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10</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Распорядительный акт образовательной организации о допуске студентов к государственной итоговой аттестации</w:t>
            </w:r>
            <w:r>
              <w:rPr>
                <w:i/>
                <w:iCs/>
              </w:rPr>
              <w:t xml:space="preserve"> –  от </w:t>
            </w:r>
            <w:r w:rsidRPr="00EF1538">
              <w:rPr>
                <w:i/>
                <w:iCs/>
                <w:color w:val="FF0000"/>
              </w:rPr>
              <w:t>30.11.2023 года № 142-у</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11</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 xml:space="preserve">Методика организации и проведения демонстрационного экзамена, утвержденная приказом ФГБОУ ДПО ИРПО от 22.07.2023 № П-291 </w:t>
            </w:r>
          </w:p>
        </w:tc>
      </w:tr>
      <w:tr w:rsidR="00970AF7">
        <w:tc>
          <w:tcPr>
            <w:tcW w:w="648" w:type="dxa"/>
            <w:tcBorders>
              <w:top w:val="single" w:sz="4" w:space="0" w:color="000000"/>
              <w:left w:val="single" w:sz="4" w:space="0" w:color="000000"/>
              <w:bottom w:val="single" w:sz="4" w:space="0" w:color="000000"/>
            </w:tcBorders>
            <w:shd w:val="clear" w:color="auto" w:fill="auto"/>
          </w:tcPr>
          <w:p w:rsidR="00970AF7" w:rsidRDefault="00970AF7">
            <w:r>
              <w:t>12</w:t>
            </w:r>
          </w:p>
        </w:tc>
        <w:tc>
          <w:tcPr>
            <w:tcW w:w="902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t>Протокол(ы) заседаний государственной экзаменационной комиссии.</w:t>
            </w:r>
          </w:p>
        </w:tc>
      </w:tr>
    </w:tbl>
    <w:p w:rsidR="00970AF7" w:rsidRDefault="00970AF7">
      <w:pPr>
        <w:rPr>
          <w:b/>
        </w:rPr>
      </w:pPr>
    </w:p>
    <w:p w:rsidR="00970AF7" w:rsidRDefault="00970AF7">
      <w:pPr>
        <w:jc w:val="both"/>
        <w:rPr>
          <w:b/>
        </w:rPr>
      </w:pPr>
      <w:bookmarkStart w:id="3" w:name="_Hlk117609016"/>
      <w:r>
        <w:rPr>
          <w:b/>
        </w:rPr>
        <w:t xml:space="preserve">3.3. Организационное обеспечение подготовки и проведения демонстрационного экзамена  профильного уровня </w:t>
      </w:r>
    </w:p>
    <w:p w:rsidR="00970AF7" w:rsidRDefault="00970AF7">
      <w:pPr>
        <w:jc w:val="both"/>
        <w:rPr>
          <w:b/>
        </w:rPr>
      </w:pPr>
    </w:p>
    <w:p w:rsidR="00970AF7" w:rsidRDefault="00970AF7">
      <w:pPr>
        <w:rPr>
          <w:b/>
        </w:rPr>
      </w:pPr>
      <w:r>
        <w:rPr>
          <w:b/>
        </w:rPr>
        <w:t xml:space="preserve">3.3.1 Центр проведения демонстрационного экзамена </w:t>
      </w:r>
    </w:p>
    <w:tbl>
      <w:tblPr>
        <w:tblW w:w="0" w:type="auto"/>
        <w:tblInd w:w="-10" w:type="dxa"/>
        <w:tblLayout w:type="fixed"/>
        <w:tblLook w:val="0000"/>
      </w:tblPr>
      <w:tblGrid>
        <w:gridCol w:w="675"/>
        <w:gridCol w:w="2127"/>
        <w:gridCol w:w="6824"/>
      </w:tblGrid>
      <w:tr w:rsidR="00970AF7">
        <w:tc>
          <w:tcPr>
            <w:tcW w:w="675"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 п/п</w:t>
            </w:r>
          </w:p>
        </w:tc>
        <w:tc>
          <w:tcPr>
            <w:tcW w:w="2127" w:type="dxa"/>
            <w:tcBorders>
              <w:top w:val="single" w:sz="4" w:space="0" w:color="000000"/>
              <w:left w:val="single" w:sz="4" w:space="0" w:color="000000"/>
              <w:bottom w:val="single" w:sz="4" w:space="0" w:color="000000"/>
            </w:tcBorders>
            <w:shd w:val="clear" w:color="auto" w:fill="auto"/>
          </w:tcPr>
          <w:p w:rsidR="00970AF7" w:rsidRDefault="00970AF7">
            <w:pPr>
              <w:jc w:val="center"/>
              <w:rPr>
                <w:b/>
              </w:rPr>
            </w:pPr>
            <w:r>
              <w:rPr>
                <w:b/>
              </w:rPr>
              <w:t>Наименование позиции</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center"/>
            </w:pPr>
            <w:r>
              <w:rPr>
                <w:b/>
              </w:rPr>
              <w:t>Характеристика</w:t>
            </w:r>
          </w:p>
        </w:tc>
      </w:tr>
      <w:tr w:rsidR="00970AF7">
        <w:tc>
          <w:tcPr>
            <w:tcW w:w="675"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1</w:t>
            </w:r>
          </w:p>
        </w:tc>
        <w:tc>
          <w:tcPr>
            <w:tcW w:w="2127" w:type="dxa"/>
            <w:tcBorders>
              <w:top w:val="single" w:sz="4" w:space="0" w:color="000000"/>
              <w:left w:val="single" w:sz="4" w:space="0" w:color="000000"/>
              <w:bottom w:val="single" w:sz="4" w:space="0" w:color="000000"/>
            </w:tcBorders>
            <w:shd w:val="clear" w:color="auto" w:fill="auto"/>
          </w:tcPr>
          <w:p w:rsidR="00970AF7" w:rsidRDefault="00970AF7">
            <w:pPr>
              <w:rPr>
                <w:i/>
                <w:iCs/>
              </w:rPr>
            </w:pPr>
            <w:r>
              <w:rPr>
                <w:b/>
              </w:rPr>
              <w:t>Шифр КОД</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iCs/>
              </w:rPr>
              <w:t xml:space="preserve"> </w:t>
            </w:r>
            <w:r>
              <w:rPr>
                <w:rFonts w:ascii="TimesNewRomanPSMT" w:hAnsi="TimesNewRomanPSMT" w:cs="TimesNewRomanPSMT"/>
                <w:color w:val="000000"/>
              </w:rPr>
              <w:t>18.02.12-1 -202</w:t>
            </w:r>
            <w:r w:rsidR="00DF7E08">
              <w:rPr>
                <w:rFonts w:ascii="TimesNewRomanPSMT" w:hAnsi="TimesNewRomanPSMT" w:cs="TimesNewRomanPSMT"/>
                <w:color w:val="000000"/>
              </w:rPr>
              <w:t>5</w:t>
            </w:r>
            <w:r>
              <w:rPr>
                <w:i/>
                <w:iCs/>
                <w:shd w:val="clear" w:color="auto" w:fill="FFFF00"/>
              </w:rPr>
              <w:t xml:space="preserve"> </w:t>
            </w:r>
          </w:p>
        </w:tc>
      </w:tr>
      <w:tr w:rsidR="00970AF7">
        <w:tc>
          <w:tcPr>
            <w:tcW w:w="675"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2</w:t>
            </w:r>
          </w:p>
        </w:tc>
        <w:tc>
          <w:tcPr>
            <w:tcW w:w="2127" w:type="dxa"/>
            <w:tcBorders>
              <w:top w:val="single" w:sz="4" w:space="0" w:color="000000"/>
              <w:left w:val="single" w:sz="4" w:space="0" w:color="000000"/>
              <w:bottom w:val="single" w:sz="4" w:space="0" w:color="000000"/>
            </w:tcBorders>
            <w:shd w:val="clear" w:color="auto" w:fill="auto"/>
          </w:tcPr>
          <w:p w:rsidR="00970AF7" w:rsidRDefault="00970AF7">
            <w:pPr>
              <w:rPr>
                <w:i/>
                <w:iCs/>
              </w:rPr>
            </w:pPr>
            <w:r>
              <w:rPr>
                <w:b/>
              </w:rPr>
              <w:t>Место проведения ДЭ</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rPr>
                <w:i/>
                <w:iCs/>
              </w:rPr>
            </w:pPr>
            <w:r>
              <w:rPr>
                <w:i/>
                <w:iCs/>
              </w:rPr>
              <w:t>Центр проведения демонстрационного экзамена – ГАПОУ СО «Новокуйбышевский нефтехимический техникум»</w:t>
            </w:r>
          </w:p>
          <w:p w:rsidR="00970AF7" w:rsidRDefault="00970AF7">
            <w:r>
              <w:rPr>
                <w:i/>
                <w:iCs/>
              </w:rPr>
              <w:t>Самарская область, г. Новокуйбышевск, ул. Кирова, д.6</w:t>
            </w:r>
          </w:p>
        </w:tc>
      </w:tr>
      <w:tr w:rsidR="00970AF7">
        <w:tc>
          <w:tcPr>
            <w:tcW w:w="675"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3</w:t>
            </w:r>
          </w:p>
        </w:tc>
        <w:tc>
          <w:tcPr>
            <w:tcW w:w="2127" w:type="dxa"/>
            <w:tcBorders>
              <w:top w:val="single" w:sz="4" w:space="0" w:color="000000"/>
              <w:left w:val="single" w:sz="4" w:space="0" w:color="000000"/>
              <w:bottom w:val="single" w:sz="4" w:space="0" w:color="000000"/>
            </w:tcBorders>
            <w:shd w:val="clear" w:color="auto" w:fill="auto"/>
          </w:tcPr>
          <w:p w:rsidR="00970AF7" w:rsidRDefault="00970AF7">
            <w:pPr>
              <w:rPr>
                <w:i/>
                <w:iCs/>
              </w:rPr>
            </w:pPr>
            <w:r>
              <w:rPr>
                <w:b/>
              </w:rPr>
              <w:t>Логистика проведения ДЭ</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iCs/>
              </w:rPr>
              <w:t>Самостоятельно</w:t>
            </w:r>
          </w:p>
        </w:tc>
      </w:tr>
      <w:tr w:rsidR="00970AF7">
        <w:tc>
          <w:tcPr>
            <w:tcW w:w="675"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4</w:t>
            </w:r>
          </w:p>
        </w:tc>
        <w:tc>
          <w:tcPr>
            <w:tcW w:w="2127" w:type="dxa"/>
            <w:tcBorders>
              <w:top w:val="single" w:sz="4" w:space="0" w:color="000000"/>
              <w:left w:val="single" w:sz="4" w:space="0" w:color="000000"/>
              <w:bottom w:val="single" w:sz="4" w:space="0" w:color="000000"/>
            </w:tcBorders>
            <w:shd w:val="clear" w:color="auto" w:fill="auto"/>
          </w:tcPr>
          <w:p w:rsidR="00970AF7" w:rsidRDefault="00970AF7">
            <w:pPr>
              <w:rPr>
                <w:i/>
                <w:iCs/>
              </w:rPr>
            </w:pPr>
            <w:r>
              <w:rPr>
                <w:b/>
              </w:rPr>
              <w:t xml:space="preserve">График </w:t>
            </w:r>
            <w:r>
              <w:rPr>
                <w:b/>
              </w:rPr>
              <w:lastRenderedPageBreak/>
              <w:t>проведения ДЭ</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rsidR="00970AF7" w:rsidRPr="00DF7E08" w:rsidRDefault="00DF7E08">
            <w:pPr>
              <w:jc w:val="both"/>
            </w:pPr>
            <w:r w:rsidRPr="00DF7E08">
              <w:rPr>
                <w:iCs/>
              </w:rPr>
              <w:lastRenderedPageBreak/>
              <w:t>09-11</w:t>
            </w:r>
            <w:r w:rsidR="00970AF7" w:rsidRPr="00DF7E08">
              <w:rPr>
                <w:iCs/>
              </w:rPr>
              <w:t>.06.202</w:t>
            </w:r>
            <w:r w:rsidRPr="00DF7E08">
              <w:rPr>
                <w:iCs/>
              </w:rPr>
              <w:t>5</w:t>
            </w:r>
            <w:r w:rsidR="00970AF7" w:rsidRPr="00DF7E08">
              <w:rPr>
                <w:iCs/>
              </w:rPr>
              <w:t xml:space="preserve"> г.</w:t>
            </w:r>
          </w:p>
        </w:tc>
      </w:tr>
      <w:tr w:rsidR="00970AF7">
        <w:tc>
          <w:tcPr>
            <w:tcW w:w="675"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lastRenderedPageBreak/>
              <w:t>5</w:t>
            </w:r>
          </w:p>
        </w:tc>
        <w:tc>
          <w:tcPr>
            <w:tcW w:w="2127" w:type="dxa"/>
            <w:tcBorders>
              <w:top w:val="single" w:sz="4" w:space="0" w:color="000000"/>
              <w:left w:val="single" w:sz="4" w:space="0" w:color="000000"/>
              <w:bottom w:val="single" w:sz="4" w:space="0" w:color="000000"/>
            </w:tcBorders>
            <w:shd w:val="clear" w:color="auto" w:fill="auto"/>
          </w:tcPr>
          <w:p w:rsidR="00970AF7" w:rsidRDefault="00970AF7">
            <w:pPr>
              <w:rPr>
                <w:i/>
                <w:iCs/>
              </w:rPr>
            </w:pPr>
            <w:r>
              <w:rPr>
                <w:b/>
              </w:rPr>
              <w:t>Количество участников ДЭ</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rsidR="00970AF7" w:rsidRPr="00DF7E08" w:rsidRDefault="00970AF7">
            <w:r w:rsidRPr="00DF7E08">
              <w:rPr>
                <w:iCs/>
              </w:rPr>
              <w:t>2</w:t>
            </w:r>
            <w:r w:rsidR="00DF7E08" w:rsidRPr="00DF7E08">
              <w:rPr>
                <w:iCs/>
              </w:rPr>
              <w:t>1</w:t>
            </w:r>
          </w:p>
        </w:tc>
      </w:tr>
    </w:tbl>
    <w:p w:rsidR="00970AF7" w:rsidRDefault="00970AF7">
      <w:pPr>
        <w:rPr>
          <w:b/>
        </w:rPr>
      </w:pPr>
    </w:p>
    <w:p w:rsidR="00970AF7" w:rsidRDefault="00970AF7">
      <w:pPr>
        <w:jc w:val="both"/>
        <w:rPr>
          <w:b/>
        </w:rPr>
      </w:pPr>
    </w:p>
    <w:p w:rsidR="00970AF7" w:rsidRDefault="00970AF7">
      <w:pPr>
        <w:jc w:val="both"/>
        <w:rPr>
          <w:b/>
        </w:rPr>
      </w:pPr>
      <w:r>
        <w:rPr>
          <w:b/>
        </w:rPr>
        <w:t xml:space="preserve">3.3.2 Материально-техническое обеспечение подготовки и проведения демонстрационного экзамена (в соответствии с КОД </w:t>
      </w:r>
      <w:r>
        <w:rPr>
          <w:bCs/>
          <w:i/>
          <w:iCs/>
        </w:rPr>
        <w:t xml:space="preserve"> </w:t>
      </w:r>
      <w:r>
        <w:t xml:space="preserve"> </w:t>
      </w:r>
      <w:r>
        <w:rPr>
          <w:bCs/>
          <w:i/>
          <w:iCs/>
        </w:rPr>
        <w:t>https://bom.firpo.ru/Public/191</w:t>
      </w:r>
    </w:p>
    <w:p w:rsidR="00970AF7" w:rsidRDefault="00970AF7">
      <w:pPr>
        <w:rPr>
          <w:b/>
        </w:rPr>
      </w:pPr>
    </w:p>
    <w:tbl>
      <w:tblPr>
        <w:tblW w:w="0" w:type="auto"/>
        <w:tblInd w:w="-10" w:type="dxa"/>
        <w:tblLayout w:type="fixed"/>
        <w:tblLook w:val="0000"/>
      </w:tblPr>
      <w:tblGrid>
        <w:gridCol w:w="560"/>
        <w:gridCol w:w="3801"/>
        <w:gridCol w:w="5265"/>
      </w:tblGrid>
      <w:tr w:rsidR="00970AF7">
        <w:tc>
          <w:tcPr>
            <w:tcW w:w="560" w:type="dxa"/>
            <w:tcBorders>
              <w:top w:val="single" w:sz="4" w:space="0" w:color="000000"/>
              <w:left w:val="single" w:sz="4" w:space="0" w:color="000000"/>
              <w:bottom w:val="single" w:sz="4" w:space="0" w:color="000000"/>
            </w:tcBorders>
            <w:shd w:val="clear" w:color="auto" w:fill="auto"/>
          </w:tcPr>
          <w:p w:rsidR="00970AF7" w:rsidRDefault="00970AF7">
            <w:pPr>
              <w:jc w:val="center"/>
              <w:rPr>
                <w:b/>
              </w:rPr>
            </w:pPr>
            <w:r>
              <w:rPr>
                <w:b/>
              </w:rPr>
              <w:t>№ п/п</w:t>
            </w:r>
          </w:p>
        </w:tc>
        <w:tc>
          <w:tcPr>
            <w:tcW w:w="3801" w:type="dxa"/>
            <w:tcBorders>
              <w:top w:val="single" w:sz="4" w:space="0" w:color="000000"/>
              <w:left w:val="single" w:sz="4" w:space="0" w:color="000000"/>
              <w:bottom w:val="single" w:sz="4" w:space="0" w:color="000000"/>
            </w:tcBorders>
            <w:shd w:val="clear" w:color="auto" w:fill="auto"/>
          </w:tcPr>
          <w:p w:rsidR="00970AF7" w:rsidRDefault="00970AF7">
            <w:pPr>
              <w:jc w:val="center"/>
              <w:rPr>
                <w:b/>
              </w:rPr>
            </w:pPr>
            <w:r>
              <w:rPr>
                <w:b/>
              </w:rPr>
              <w:t>Наименование позиции</w:t>
            </w:r>
          </w:p>
        </w:tc>
        <w:tc>
          <w:tcPr>
            <w:tcW w:w="5265"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center"/>
            </w:pPr>
            <w:r>
              <w:rPr>
                <w:b/>
              </w:rPr>
              <w:t>Характеристика</w:t>
            </w:r>
          </w:p>
        </w:tc>
      </w:tr>
      <w:tr w:rsidR="00970AF7">
        <w:tc>
          <w:tcPr>
            <w:tcW w:w="560"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1</w:t>
            </w:r>
          </w:p>
        </w:tc>
        <w:tc>
          <w:tcPr>
            <w:tcW w:w="3801" w:type="dxa"/>
            <w:tcBorders>
              <w:top w:val="single" w:sz="4" w:space="0" w:color="000000"/>
              <w:left w:val="single" w:sz="4" w:space="0" w:color="000000"/>
              <w:bottom w:val="single" w:sz="4" w:space="0" w:color="000000"/>
            </w:tcBorders>
            <w:shd w:val="clear" w:color="auto" w:fill="auto"/>
          </w:tcPr>
          <w:p w:rsidR="00970AF7" w:rsidRDefault="00970AF7">
            <w:r>
              <w:rPr>
                <w:b/>
              </w:rPr>
              <w:t>Оборудование и оснащение</w:t>
            </w:r>
          </w:p>
        </w:tc>
        <w:tc>
          <w:tcPr>
            <w:tcW w:w="52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380D" w:rsidRDefault="00970AF7" w:rsidP="00FE380D">
            <w:r>
              <w:t xml:space="preserve">В соответствии </w:t>
            </w:r>
            <w:r w:rsidR="00FE380D">
              <w:t xml:space="preserve"> </w:t>
            </w:r>
          </w:p>
          <w:p w:rsidR="00970AF7" w:rsidRDefault="00FE380D" w:rsidP="00FE380D">
            <w:r>
              <w:t xml:space="preserve"> </w:t>
            </w:r>
            <w:r w:rsidRPr="00FE380D">
              <w:t>https://bom.firpo.ru/Public/2330</w:t>
            </w:r>
          </w:p>
        </w:tc>
      </w:tr>
      <w:tr w:rsidR="00970AF7">
        <w:tc>
          <w:tcPr>
            <w:tcW w:w="560"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2</w:t>
            </w:r>
          </w:p>
        </w:tc>
        <w:tc>
          <w:tcPr>
            <w:tcW w:w="3801"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Инст рументы, приспособления</w:t>
            </w:r>
          </w:p>
        </w:tc>
        <w:tc>
          <w:tcPr>
            <w:tcW w:w="5265" w:type="dxa"/>
            <w:vMerge/>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rPr>
                <w:b/>
              </w:rPr>
            </w:pPr>
          </w:p>
        </w:tc>
      </w:tr>
      <w:tr w:rsidR="00970AF7">
        <w:tc>
          <w:tcPr>
            <w:tcW w:w="560"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3</w:t>
            </w:r>
          </w:p>
        </w:tc>
        <w:tc>
          <w:tcPr>
            <w:tcW w:w="3801"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Расходные материалы</w:t>
            </w:r>
          </w:p>
        </w:tc>
        <w:tc>
          <w:tcPr>
            <w:tcW w:w="5265" w:type="dxa"/>
            <w:vMerge/>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rPr>
                <w:b/>
              </w:rPr>
            </w:pPr>
          </w:p>
        </w:tc>
      </w:tr>
      <w:tr w:rsidR="00970AF7">
        <w:tc>
          <w:tcPr>
            <w:tcW w:w="560"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4</w:t>
            </w:r>
          </w:p>
        </w:tc>
        <w:tc>
          <w:tcPr>
            <w:tcW w:w="3801" w:type="dxa"/>
            <w:tcBorders>
              <w:top w:val="single" w:sz="4" w:space="0" w:color="000000"/>
              <w:left w:val="single" w:sz="4" w:space="0" w:color="000000"/>
              <w:bottom w:val="single" w:sz="4" w:space="0" w:color="000000"/>
            </w:tcBorders>
            <w:shd w:val="clear" w:color="auto" w:fill="auto"/>
          </w:tcPr>
          <w:p w:rsidR="00970AF7" w:rsidRDefault="00970AF7">
            <w:pPr>
              <w:rPr>
                <w:b/>
              </w:rPr>
            </w:pPr>
            <w:r>
              <w:rPr>
                <w:b/>
              </w:rPr>
              <w:t>Оснащение средствами, обеспечивающими охрану труда и технику безопасности</w:t>
            </w:r>
          </w:p>
        </w:tc>
        <w:tc>
          <w:tcPr>
            <w:tcW w:w="5265" w:type="dxa"/>
            <w:vMerge/>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rPr>
                <w:b/>
              </w:rPr>
            </w:pPr>
          </w:p>
        </w:tc>
      </w:tr>
      <w:bookmarkEnd w:id="3"/>
    </w:tbl>
    <w:p w:rsidR="00970AF7" w:rsidRDefault="00970AF7">
      <w:pPr>
        <w:rPr>
          <w:b/>
        </w:rPr>
      </w:pPr>
    </w:p>
    <w:p w:rsidR="00970AF7" w:rsidRPr="00A443B6" w:rsidRDefault="00970AF7" w:rsidP="00A443B6">
      <w:pPr>
        <w:numPr>
          <w:ilvl w:val="0"/>
          <w:numId w:val="5"/>
        </w:numPr>
        <w:rPr>
          <w:b/>
        </w:rPr>
      </w:pPr>
      <w:r w:rsidRPr="00A443B6">
        <w:rPr>
          <w:b/>
        </w:rPr>
        <w:t>ФОРМА ГОСУДАРСТВЕННОЙ ИТОГОВОЙ АТТЕСТАЦИИ</w:t>
      </w:r>
    </w:p>
    <w:p w:rsidR="00970AF7" w:rsidRDefault="00970AF7">
      <w:pPr>
        <w:ind w:left="180"/>
        <w:rPr>
          <w:b/>
        </w:rPr>
      </w:pPr>
    </w:p>
    <w:p w:rsidR="00970AF7" w:rsidRDefault="00970AF7">
      <w:pPr>
        <w:numPr>
          <w:ilvl w:val="1"/>
          <w:numId w:val="5"/>
        </w:numPr>
        <w:rPr>
          <w:b/>
        </w:rPr>
      </w:pPr>
      <w:r>
        <w:rPr>
          <w:b/>
        </w:rPr>
        <w:t>ЗАЩИТА ДИПЛОМНОЙ РАБОТЫ (ПРОЕКТА)</w:t>
      </w:r>
    </w:p>
    <w:p w:rsidR="00970AF7" w:rsidRDefault="00970AF7">
      <w:r>
        <w:rPr>
          <w:b/>
        </w:rPr>
        <w:t>4.1.1. Требования к теме дипломной работы (проекта)</w:t>
      </w:r>
    </w:p>
    <w:p w:rsidR="00970AF7" w:rsidRDefault="00970AF7">
      <w:pPr>
        <w:widowControl w:val="0"/>
        <w:autoSpaceDE w:val="0"/>
        <w:ind w:firstLine="720"/>
        <w:jc w:val="both"/>
      </w:pPr>
      <w: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970AF7" w:rsidRDefault="00970AF7">
      <w:pPr>
        <w:widowControl w:val="0"/>
        <w:autoSpaceDE w:val="0"/>
        <w:ind w:firstLine="720"/>
        <w:jc w:val="both"/>
      </w:pPr>
      <w: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СПО.</w:t>
      </w:r>
    </w:p>
    <w:p w:rsidR="00970AF7" w:rsidRDefault="00970AF7">
      <w:pPr>
        <w:widowControl w:val="0"/>
        <w:autoSpaceDE w:val="0"/>
        <w:ind w:firstLine="720"/>
        <w:jc w:val="both"/>
      </w:pPr>
      <w: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970AF7" w:rsidRDefault="00970AF7">
      <w:pPr>
        <w:widowControl w:val="0"/>
        <w:autoSpaceDE w:val="0"/>
        <w:ind w:firstLine="720"/>
        <w:jc w:val="both"/>
        <w:rPr>
          <w:shd w:val="clear" w:color="auto" w:fill="008000"/>
        </w:rPr>
      </w:pPr>
      <w: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970AF7" w:rsidRDefault="00970AF7">
      <w:pPr>
        <w:widowControl w:val="0"/>
        <w:autoSpaceDE w:val="0"/>
        <w:ind w:firstLine="720"/>
        <w:jc w:val="both"/>
        <w:rPr>
          <w:shd w:val="clear" w:color="auto" w:fill="008000"/>
        </w:rPr>
      </w:pPr>
    </w:p>
    <w:p w:rsidR="00970AF7" w:rsidRDefault="00970AF7">
      <w:pPr>
        <w:rPr>
          <w:b/>
        </w:rPr>
      </w:pPr>
      <w:r>
        <w:rPr>
          <w:b/>
        </w:rPr>
        <w:t>4.1.2. Требования к структуре и объему дипломной работы (проекта)</w:t>
      </w:r>
    </w:p>
    <w:tbl>
      <w:tblPr>
        <w:tblW w:w="0" w:type="auto"/>
        <w:tblInd w:w="-10" w:type="dxa"/>
        <w:tblLayout w:type="fixed"/>
        <w:tblLook w:val="0000"/>
      </w:tblPr>
      <w:tblGrid>
        <w:gridCol w:w="3154"/>
        <w:gridCol w:w="4550"/>
        <w:gridCol w:w="1887"/>
      </w:tblGrid>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center"/>
              <w:rPr>
                <w:b/>
              </w:rPr>
            </w:pPr>
            <w:r>
              <w:rPr>
                <w:b/>
              </w:rPr>
              <w:t>Составляющая дипломной работы (проекта)</w:t>
            </w:r>
          </w:p>
        </w:tc>
        <w:tc>
          <w:tcPr>
            <w:tcW w:w="4550" w:type="dxa"/>
            <w:tcBorders>
              <w:top w:val="single" w:sz="4" w:space="0" w:color="000000"/>
              <w:left w:val="single" w:sz="4" w:space="0" w:color="000000"/>
              <w:bottom w:val="single" w:sz="4" w:space="0" w:color="000000"/>
            </w:tcBorders>
            <w:shd w:val="clear" w:color="auto" w:fill="auto"/>
          </w:tcPr>
          <w:p w:rsidR="00970AF7" w:rsidRDefault="00970AF7">
            <w:pPr>
              <w:jc w:val="center"/>
              <w:rPr>
                <w:b/>
              </w:rPr>
            </w:pPr>
            <w:r>
              <w:rPr>
                <w:b/>
              </w:rPr>
              <w:t>Краткая характеристика</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center"/>
            </w:pPr>
            <w:r>
              <w:rPr>
                <w:b/>
              </w:rPr>
              <w:t>Минимальный объем, стр</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pPr>
            <w:r>
              <w:rPr>
                <w:i/>
              </w:rPr>
              <w:t>Титульный лист</w:t>
            </w:r>
          </w:p>
        </w:tc>
        <w:tc>
          <w:tcPr>
            <w:tcW w:w="4550" w:type="dxa"/>
            <w:tcBorders>
              <w:top w:val="single" w:sz="4" w:space="0" w:color="000000"/>
              <w:left w:val="single" w:sz="4" w:space="0" w:color="000000"/>
              <w:bottom w:val="single" w:sz="4" w:space="0" w:color="000000"/>
            </w:tcBorders>
            <w:shd w:val="clear" w:color="auto" w:fill="auto"/>
          </w:tcPr>
          <w:p w:rsidR="00970AF7" w:rsidRDefault="00970AF7">
            <w:pPr>
              <w:snapToGrid w:val="0"/>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snapToGrid w:val="0"/>
            </w:pP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rPr>
                <w:color w:val="FF0000"/>
              </w:rPr>
            </w:pPr>
            <w:r>
              <w:rPr>
                <w:i/>
              </w:rPr>
              <w:t>Задание на ВКР</w:t>
            </w:r>
          </w:p>
        </w:tc>
        <w:tc>
          <w:tcPr>
            <w:tcW w:w="4550" w:type="dxa"/>
            <w:tcBorders>
              <w:top w:val="single" w:sz="4" w:space="0" w:color="000000"/>
              <w:left w:val="single" w:sz="4" w:space="0" w:color="000000"/>
              <w:bottom w:val="single" w:sz="4" w:space="0" w:color="000000"/>
            </w:tcBorders>
            <w:shd w:val="clear" w:color="auto" w:fill="auto"/>
          </w:tcPr>
          <w:p w:rsidR="00970AF7" w:rsidRDefault="00970AF7">
            <w:pPr>
              <w:snapToGrid w:val="0"/>
              <w:rPr>
                <w:color w:val="FF000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1</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rPr>
                <w:color w:val="FF0000"/>
              </w:rPr>
            </w:pPr>
            <w:r>
              <w:rPr>
                <w:i/>
              </w:rPr>
              <w:t>Календарный график работы</w:t>
            </w:r>
          </w:p>
        </w:tc>
        <w:tc>
          <w:tcPr>
            <w:tcW w:w="4550" w:type="dxa"/>
            <w:tcBorders>
              <w:top w:val="single" w:sz="4" w:space="0" w:color="000000"/>
              <w:left w:val="single" w:sz="4" w:space="0" w:color="000000"/>
              <w:bottom w:val="single" w:sz="4" w:space="0" w:color="000000"/>
            </w:tcBorders>
            <w:shd w:val="clear" w:color="auto" w:fill="auto"/>
          </w:tcPr>
          <w:p w:rsidR="00970AF7" w:rsidRDefault="00970AF7">
            <w:pPr>
              <w:snapToGrid w:val="0"/>
              <w:rPr>
                <w:color w:val="FF000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1</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rPr>
                <w:color w:val="FF0000"/>
              </w:rPr>
            </w:pPr>
            <w:r>
              <w:rPr>
                <w:i/>
              </w:rPr>
              <w:t>Содержание</w:t>
            </w:r>
          </w:p>
        </w:tc>
        <w:tc>
          <w:tcPr>
            <w:tcW w:w="4550" w:type="dxa"/>
            <w:tcBorders>
              <w:top w:val="single" w:sz="4" w:space="0" w:color="000000"/>
              <w:left w:val="single" w:sz="4" w:space="0" w:color="000000"/>
              <w:bottom w:val="single" w:sz="4" w:space="0" w:color="000000"/>
            </w:tcBorders>
            <w:shd w:val="clear" w:color="auto" w:fill="auto"/>
          </w:tcPr>
          <w:p w:rsidR="00970AF7" w:rsidRDefault="00970AF7">
            <w:pPr>
              <w:snapToGrid w:val="0"/>
              <w:rPr>
                <w:color w:val="FF000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1</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pPr>
            <w:r>
              <w:rPr>
                <w:i/>
              </w:rPr>
              <w:t>Введение</w:t>
            </w:r>
          </w:p>
        </w:tc>
        <w:tc>
          <w:tcPr>
            <w:tcW w:w="4550" w:type="dxa"/>
            <w:tcBorders>
              <w:top w:val="single" w:sz="4" w:space="0" w:color="000000"/>
              <w:left w:val="single" w:sz="4" w:space="0" w:color="000000"/>
              <w:bottom w:val="single" w:sz="4" w:space="0" w:color="000000"/>
            </w:tcBorders>
            <w:shd w:val="clear" w:color="auto" w:fill="auto"/>
          </w:tcPr>
          <w:p w:rsidR="00970AF7" w:rsidRDefault="00970AF7">
            <w:r>
              <w:t xml:space="preserve">Актуальность, цель и задачи дипломного проекта. Знакомство с  объектом и </w:t>
            </w:r>
            <w:r>
              <w:lastRenderedPageBreak/>
              <w:t>предметом исследования, методологические основы исследования</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lastRenderedPageBreak/>
              <w:t>1-3</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pPr>
            <w:r>
              <w:rPr>
                <w:i/>
              </w:rPr>
              <w:lastRenderedPageBreak/>
              <w:t xml:space="preserve">Теоретическая часть </w:t>
            </w:r>
          </w:p>
        </w:tc>
        <w:tc>
          <w:tcPr>
            <w:tcW w:w="4550" w:type="dxa"/>
            <w:tcBorders>
              <w:top w:val="single" w:sz="4" w:space="0" w:color="000000"/>
              <w:left w:val="single" w:sz="4" w:space="0" w:color="000000"/>
              <w:bottom w:val="single" w:sz="4" w:space="0" w:color="000000"/>
            </w:tcBorders>
            <w:shd w:val="clear" w:color="auto" w:fill="auto"/>
          </w:tcPr>
          <w:p w:rsidR="00970AF7" w:rsidRDefault="00970AF7">
            <w:r>
              <w:t>Описание методов исследования</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20-30</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pPr>
            <w:r>
              <w:rPr>
                <w:i/>
              </w:rPr>
              <w:t xml:space="preserve">Расчетная часть </w:t>
            </w:r>
          </w:p>
        </w:tc>
        <w:tc>
          <w:tcPr>
            <w:tcW w:w="4550" w:type="dxa"/>
            <w:tcBorders>
              <w:top w:val="single" w:sz="4" w:space="0" w:color="000000"/>
              <w:left w:val="single" w:sz="4" w:space="0" w:color="000000"/>
              <w:bottom w:val="single" w:sz="4" w:space="0" w:color="000000"/>
            </w:tcBorders>
            <w:shd w:val="clear" w:color="auto" w:fill="auto"/>
          </w:tcPr>
          <w:p w:rsidR="00970AF7" w:rsidRDefault="00970AF7">
            <w:r>
              <w:t>Метрология результатов определения</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12-15</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pPr>
            <w:r>
              <w:rPr>
                <w:i/>
              </w:rPr>
              <w:t>Экономическая часть</w:t>
            </w:r>
          </w:p>
        </w:tc>
        <w:tc>
          <w:tcPr>
            <w:tcW w:w="4550" w:type="dxa"/>
            <w:tcBorders>
              <w:top w:val="single" w:sz="4" w:space="0" w:color="000000"/>
              <w:left w:val="single" w:sz="4" w:space="0" w:color="000000"/>
              <w:bottom w:val="single" w:sz="4" w:space="0" w:color="000000"/>
            </w:tcBorders>
            <w:shd w:val="clear" w:color="auto" w:fill="auto"/>
          </w:tcPr>
          <w:p w:rsidR="00970AF7" w:rsidRDefault="00970AF7">
            <w:r>
              <w:t>Расчет себестоимости анализа</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5-6</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pPr>
            <w:r>
              <w:rPr>
                <w:i/>
              </w:rPr>
              <w:t>Заключение</w:t>
            </w:r>
          </w:p>
        </w:tc>
        <w:tc>
          <w:tcPr>
            <w:tcW w:w="4550" w:type="dxa"/>
            <w:tcBorders>
              <w:top w:val="single" w:sz="4" w:space="0" w:color="000000"/>
              <w:left w:val="single" w:sz="4" w:space="0" w:color="000000"/>
              <w:bottom w:val="single" w:sz="4" w:space="0" w:color="000000"/>
            </w:tcBorders>
            <w:shd w:val="clear" w:color="auto" w:fill="auto"/>
          </w:tcPr>
          <w:p w:rsidR="00970AF7" w:rsidRDefault="00970AF7">
            <w:r>
              <w:t>Выводы по проделанной работе</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1</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rPr>
                <w:bCs/>
              </w:rPr>
            </w:pPr>
            <w:r>
              <w:rPr>
                <w:bCs/>
                <w:i/>
              </w:rPr>
              <w:t>Информационные источники</w:t>
            </w:r>
          </w:p>
        </w:tc>
        <w:tc>
          <w:tcPr>
            <w:tcW w:w="4550" w:type="dxa"/>
            <w:tcBorders>
              <w:top w:val="single" w:sz="4" w:space="0" w:color="000000"/>
              <w:left w:val="single" w:sz="4" w:space="0" w:color="000000"/>
              <w:bottom w:val="single" w:sz="4" w:space="0" w:color="000000"/>
            </w:tcBorders>
            <w:shd w:val="clear" w:color="auto" w:fill="auto"/>
          </w:tcPr>
          <w:p w:rsidR="00970AF7" w:rsidRDefault="00970AF7">
            <w:pPr>
              <w:rPr>
                <w:bCs/>
              </w:rPr>
            </w:pPr>
            <w:r>
              <w:rPr>
                <w:bCs/>
              </w:rPr>
              <w:t xml:space="preserve">Список основных источников </w:t>
            </w:r>
          </w:p>
          <w:p w:rsidR="00970AF7" w:rsidRDefault="00970AF7">
            <w:r>
              <w:rPr>
                <w:bCs/>
              </w:rPr>
              <w:t>Список  интернет -ресурсов</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1-2</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rPr>
                <w:color w:val="FF0000"/>
              </w:rPr>
            </w:pPr>
            <w:r>
              <w:rPr>
                <w:i/>
              </w:rPr>
              <w:t>Приложение</w:t>
            </w:r>
          </w:p>
        </w:tc>
        <w:tc>
          <w:tcPr>
            <w:tcW w:w="4550" w:type="dxa"/>
            <w:tcBorders>
              <w:top w:val="single" w:sz="4" w:space="0" w:color="000000"/>
              <w:left w:val="single" w:sz="4" w:space="0" w:color="000000"/>
              <w:bottom w:val="single" w:sz="4" w:space="0" w:color="000000"/>
            </w:tcBorders>
            <w:shd w:val="clear" w:color="auto" w:fill="auto"/>
          </w:tcPr>
          <w:p w:rsidR="00970AF7" w:rsidRDefault="00970AF7">
            <w:pPr>
              <w:snapToGrid w:val="0"/>
              <w:rPr>
                <w:color w:val="FF000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1-4</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pPr>
            <w:r>
              <w:rPr>
                <w:i/>
              </w:rPr>
              <w:t>Отзыв руководителя</w:t>
            </w:r>
          </w:p>
        </w:tc>
        <w:tc>
          <w:tcPr>
            <w:tcW w:w="4550" w:type="dxa"/>
            <w:tcBorders>
              <w:top w:val="single" w:sz="4" w:space="0" w:color="000000"/>
              <w:left w:val="single" w:sz="4" w:space="0" w:color="000000"/>
              <w:bottom w:val="single" w:sz="4" w:space="0" w:color="000000"/>
            </w:tcBorders>
            <w:shd w:val="clear" w:color="auto" w:fill="auto"/>
          </w:tcPr>
          <w:p w:rsidR="00970AF7" w:rsidRDefault="00970AF7">
            <w:r>
              <w:t>Приложение</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1</w:t>
            </w:r>
          </w:p>
        </w:tc>
      </w:tr>
      <w:tr w:rsidR="00970AF7">
        <w:tc>
          <w:tcPr>
            <w:tcW w:w="3154" w:type="dxa"/>
            <w:tcBorders>
              <w:top w:val="single" w:sz="4" w:space="0" w:color="000000"/>
              <w:left w:val="single" w:sz="4" w:space="0" w:color="000000"/>
              <w:bottom w:val="single" w:sz="4" w:space="0" w:color="000000"/>
            </w:tcBorders>
            <w:shd w:val="clear" w:color="auto" w:fill="auto"/>
          </w:tcPr>
          <w:p w:rsidR="00970AF7" w:rsidRDefault="00970AF7">
            <w:pPr>
              <w:jc w:val="both"/>
            </w:pPr>
            <w:r>
              <w:rPr>
                <w:i/>
              </w:rPr>
              <w:t>Рецензия</w:t>
            </w:r>
          </w:p>
        </w:tc>
        <w:tc>
          <w:tcPr>
            <w:tcW w:w="4550" w:type="dxa"/>
            <w:tcBorders>
              <w:top w:val="single" w:sz="4" w:space="0" w:color="000000"/>
              <w:left w:val="single" w:sz="4" w:space="0" w:color="000000"/>
              <w:bottom w:val="single" w:sz="4" w:space="0" w:color="000000"/>
            </w:tcBorders>
            <w:shd w:val="clear" w:color="auto" w:fill="auto"/>
          </w:tcPr>
          <w:p w:rsidR="00970AF7" w:rsidRDefault="00970AF7">
            <w:r>
              <w:t>Приложение  Заключение о соответствии ВКР заданию на неё. Оценку качества выпо</w:t>
            </w:r>
            <w:r w:rsidR="00FE380D">
              <w:t>л</w:t>
            </w:r>
            <w:r>
              <w:t>нения каждого раздела ВКР. Оценку степени разработки перспективных вопросов оригинальности и практической значимости ВКР. Оценку практической значимости и возможности внедрения на предприятии, организации. Общую оценку ВКР.</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t>1</w:t>
            </w:r>
          </w:p>
        </w:tc>
      </w:tr>
    </w:tbl>
    <w:p w:rsidR="00970AF7" w:rsidRDefault="00970AF7"/>
    <w:p w:rsidR="00970AF7" w:rsidRDefault="00970AF7" w:rsidP="000304BF">
      <w:pPr>
        <w:ind w:firstLine="720"/>
        <w:jc w:val="both"/>
        <w:rPr>
          <w:shd w:val="clear" w:color="auto" w:fill="008000"/>
        </w:rPr>
      </w:pPr>
      <w:r>
        <w:t>Требования к структуре дипломной работы (проекта) представлены в Положении о по выполнению и защите дипломной работе (проекта) для студентов образовательной организации /Методических указаниях по выполнению и защите дипломной работы (проекта) для студентов образовательной организации.</w:t>
      </w:r>
    </w:p>
    <w:p w:rsidR="00970AF7" w:rsidRDefault="00970AF7">
      <w:r>
        <w:rPr>
          <w:b/>
        </w:rPr>
        <w:t>4.1.3. Требования к оформлению дипломной работы (проекта)</w:t>
      </w:r>
    </w:p>
    <w:p w:rsidR="00970AF7" w:rsidRDefault="00970AF7"/>
    <w:tbl>
      <w:tblPr>
        <w:tblW w:w="0" w:type="auto"/>
        <w:tblInd w:w="-10" w:type="dxa"/>
        <w:tblLayout w:type="fixed"/>
        <w:tblLook w:val="0000"/>
      </w:tblPr>
      <w:tblGrid>
        <w:gridCol w:w="2988"/>
        <w:gridCol w:w="6500"/>
      </w:tblGrid>
      <w:tr w:rsidR="00970AF7">
        <w:tc>
          <w:tcPr>
            <w:tcW w:w="2988" w:type="dxa"/>
            <w:tcBorders>
              <w:top w:val="single" w:sz="4" w:space="0" w:color="000000"/>
              <w:left w:val="single" w:sz="4" w:space="0" w:color="000000"/>
              <w:bottom w:val="single" w:sz="4" w:space="0" w:color="000000"/>
            </w:tcBorders>
            <w:shd w:val="clear" w:color="auto" w:fill="auto"/>
          </w:tcPr>
          <w:p w:rsidR="00970AF7" w:rsidRDefault="00970AF7">
            <w:pPr>
              <w:rPr>
                <w:i/>
              </w:rPr>
            </w:pPr>
            <w:r>
              <w:t>Формат листа бумаги</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rPr>
              <w:t>А4.</w:t>
            </w:r>
          </w:p>
        </w:tc>
      </w:tr>
      <w:tr w:rsidR="00970AF7">
        <w:tc>
          <w:tcPr>
            <w:tcW w:w="2988" w:type="dxa"/>
            <w:tcBorders>
              <w:top w:val="single" w:sz="4" w:space="0" w:color="000000"/>
              <w:left w:val="single" w:sz="4" w:space="0" w:color="000000"/>
              <w:bottom w:val="single" w:sz="4" w:space="0" w:color="000000"/>
            </w:tcBorders>
            <w:shd w:val="clear" w:color="auto" w:fill="auto"/>
          </w:tcPr>
          <w:p w:rsidR="00970AF7" w:rsidRDefault="00970AF7">
            <w:pPr>
              <w:rPr>
                <w:i/>
                <w:lang w:val="en-US"/>
              </w:rPr>
            </w:pPr>
            <w:r>
              <w:t>Шрифт</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lang w:val="en-US"/>
              </w:rPr>
              <w:t>Times</w:t>
            </w:r>
            <w:r>
              <w:rPr>
                <w:i/>
              </w:rPr>
              <w:t xml:space="preserve"> </w:t>
            </w:r>
            <w:r>
              <w:rPr>
                <w:i/>
                <w:lang w:val="en-US"/>
              </w:rPr>
              <w:t>New</w:t>
            </w:r>
            <w:r>
              <w:rPr>
                <w:i/>
              </w:rPr>
              <w:t xml:space="preserve"> </w:t>
            </w:r>
            <w:r>
              <w:rPr>
                <w:i/>
                <w:lang w:val="en-US"/>
              </w:rPr>
              <w:t>Roman</w:t>
            </w:r>
          </w:p>
        </w:tc>
      </w:tr>
      <w:tr w:rsidR="00970AF7">
        <w:tc>
          <w:tcPr>
            <w:tcW w:w="2988" w:type="dxa"/>
            <w:tcBorders>
              <w:top w:val="single" w:sz="4" w:space="0" w:color="000000"/>
              <w:left w:val="single" w:sz="4" w:space="0" w:color="000000"/>
              <w:bottom w:val="single" w:sz="4" w:space="0" w:color="000000"/>
            </w:tcBorders>
            <w:shd w:val="clear" w:color="auto" w:fill="auto"/>
          </w:tcPr>
          <w:p w:rsidR="00970AF7" w:rsidRDefault="00970AF7">
            <w:pPr>
              <w:rPr>
                <w:i/>
              </w:rPr>
            </w:pPr>
            <w:r>
              <w:t>Размер</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rPr>
              <w:t>14</w:t>
            </w:r>
          </w:p>
        </w:tc>
      </w:tr>
      <w:tr w:rsidR="00970AF7">
        <w:tc>
          <w:tcPr>
            <w:tcW w:w="2988" w:type="dxa"/>
            <w:tcBorders>
              <w:top w:val="single" w:sz="4" w:space="0" w:color="000000"/>
              <w:left w:val="single" w:sz="4" w:space="0" w:color="000000"/>
              <w:bottom w:val="single" w:sz="4" w:space="0" w:color="000000"/>
            </w:tcBorders>
            <w:shd w:val="clear" w:color="auto" w:fill="auto"/>
          </w:tcPr>
          <w:p w:rsidR="00970AF7" w:rsidRDefault="00970AF7">
            <w:pPr>
              <w:rPr>
                <w:i/>
              </w:rPr>
            </w:pPr>
            <w:r>
              <w:t>Межстрочный интервал</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rPr>
              <w:t>1,5</w:t>
            </w:r>
          </w:p>
        </w:tc>
      </w:tr>
      <w:tr w:rsidR="00970AF7">
        <w:tc>
          <w:tcPr>
            <w:tcW w:w="2988" w:type="dxa"/>
            <w:tcBorders>
              <w:top w:val="single" w:sz="4" w:space="0" w:color="000000"/>
              <w:left w:val="single" w:sz="4" w:space="0" w:color="000000"/>
              <w:bottom w:val="single" w:sz="4" w:space="0" w:color="000000"/>
            </w:tcBorders>
            <w:shd w:val="clear" w:color="auto" w:fill="auto"/>
          </w:tcPr>
          <w:p w:rsidR="00970AF7" w:rsidRDefault="00970AF7">
            <w:pPr>
              <w:rPr>
                <w:i/>
              </w:rPr>
            </w:pPr>
            <w:r>
              <w:t>Размеры полей</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rPr>
              <w:t>Левое –3 см, правое –1,5 см, верхнее – 2 см, нижнее – 2 см.</w:t>
            </w:r>
          </w:p>
        </w:tc>
      </w:tr>
      <w:tr w:rsidR="00970AF7">
        <w:tc>
          <w:tcPr>
            <w:tcW w:w="2988" w:type="dxa"/>
            <w:tcBorders>
              <w:top w:val="single" w:sz="4" w:space="0" w:color="000000"/>
              <w:left w:val="single" w:sz="4" w:space="0" w:color="000000"/>
              <w:bottom w:val="single" w:sz="4" w:space="0" w:color="000000"/>
            </w:tcBorders>
            <w:shd w:val="clear" w:color="auto" w:fill="auto"/>
          </w:tcPr>
          <w:p w:rsidR="00970AF7" w:rsidRDefault="00970AF7">
            <w:pPr>
              <w:rPr>
                <w:i/>
              </w:rPr>
            </w:pPr>
            <w:r>
              <w:t xml:space="preserve">Вид печати </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rPr>
              <w:t>На одной стороне листа белой бумаги формата А4 (210 х 97) по ГОСТ 7.32-2001</w:t>
            </w:r>
          </w:p>
        </w:tc>
      </w:tr>
    </w:tbl>
    <w:p w:rsidR="00970AF7" w:rsidRDefault="00970AF7"/>
    <w:p w:rsidR="00970AF7" w:rsidRDefault="00970AF7">
      <w:pPr>
        <w:ind w:firstLine="720"/>
        <w:jc w:val="both"/>
      </w:pPr>
      <w:r>
        <w:t>Требования к оформлению дипломной работы (проекта) представлены в Положении о по выполнению и защите дипломной работе (проекта) для студентов образовательной организации /Методических указаниях по выполнению и защите дипломной работы (проекта) для студентов образовательной организации</w:t>
      </w:r>
    </w:p>
    <w:p w:rsidR="00970AF7" w:rsidRDefault="00970AF7">
      <w:pPr>
        <w:jc w:val="both"/>
      </w:pPr>
    </w:p>
    <w:p w:rsidR="00970AF7" w:rsidRDefault="00970AF7">
      <w:pPr>
        <w:rPr>
          <w:b/>
        </w:rPr>
      </w:pPr>
      <w:r>
        <w:rPr>
          <w:b/>
        </w:rPr>
        <w:t>4.1.4. Требования к процедуре защиты дипломной работы (проекта)</w:t>
      </w:r>
    </w:p>
    <w:p w:rsidR="00970AF7" w:rsidRDefault="00970AF7">
      <w:pPr>
        <w:pStyle w:val="ConsPlusNormal"/>
        <w:widowControl/>
        <w:tabs>
          <w:tab w:val="left" w:pos="993"/>
        </w:tabs>
        <w:jc w:val="both"/>
        <w:rPr>
          <w:rFonts w:ascii="Times New Roman" w:hAnsi="Times New Roman" w:cs="Times New Roman"/>
          <w:b/>
          <w:sz w:val="24"/>
          <w:szCs w:val="24"/>
        </w:rPr>
      </w:pPr>
    </w:p>
    <w:tbl>
      <w:tblPr>
        <w:tblW w:w="0" w:type="auto"/>
        <w:tblInd w:w="-186" w:type="dxa"/>
        <w:tblLayout w:type="fixed"/>
        <w:tblLook w:val="0000"/>
      </w:tblPr>
      <w:tblGrid>
        <w:gridCol w:w="824"/>
        <w:gridCol w:w="2880"/>
        <w:gridCol w:w="5960"/>
      </w:tblGrid>
      <w:tr w:rsidR="00970AF7">
        <w:tc>
          <w:tcPr>
            <w:tcW w:w="824"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2880"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center"/>
              <w:rPr>
                <w:rFonts w:ascii="Times New Roman" w:hAnsi="Times New Roman" w:cs="Times New Roman"/>
                <w:b/>
                <w:sz w:val="24"/>
                <w:szCs w:val="24"/>
              </w:rPr>
            </w:pPr>
            <w:r>
              <w:rPr>
                <w:rFonts w:ascii="Times New Roman" w:hAnsi="Times New Roman" w:cs="Times New Roman"/>
                <w:b/>
                <w:sz w:val="24"/>
                <w:szCs w:val="24"/>
              </w:rPr>
              <w:t>Этапы защиты</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widowControl/>
              <w:tabs>
                <w:tab w:val="left" w:pos="993"/>
              </w:tabs>
              <w:ind w:firstLine="0"/>
              <w:jc w:val="center"/>
            </w:pPr>
            <w:r>
              <w:rPr>
                <w:rFonts w:ascii="Times New Roman" w:hAnsi="Times New Roman" w:cs="Times New Roman"/>
                <w:b/>
                <w:sz w:val="24"/>
                <w:szCs w:val="24"/>
              </w:rPr>
              <w:t>Содержание</w:t>
            </w:r>
          </w:p>
        </w:tc>
      </w:tr>
      <w:tr w:rsidR="00970AF7">
        <w:tc>
          <w:tcPr>
            <w:tcW w:w="824"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rFonts w:ascii="Times New Roman" w:hAnsi="Times New Roman" w:cs="Times New Roman"/>
                <w:bCs/>
                <w:iCs/>
                <w:sz w:val="24"/>
                <w:szCs w:val="24"/>
              </w:rPr>
            </w:pPr>
            <w:r>
              <w:rPr>
                <w:rFonts w:ascii="Times New Roman" w:hAnsi="Times New Roman" w:cs="Times New Roman"/>
                <w:sz w:val="24"/>
                <w:szCs w:val="24"/>
              </w:rPr>
              <w:t>1.</w:t>
            </w:r>
          </w:p>
        </w:tc>
        <w:tc>
          <w:tcPr>
            <w:tcW w:w="2880"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bCs/>
                <w:i/>
                <w:iCs/>
              </w:rPr>
            </w:pPr>
            <w:r>
              <w:rPr>
                <w:rFonts w:ascii="Times New Roman" w:hAnsi="Times New Roman" w:cs="Times New Roman"/>
                <w:bCs/>
                <w:iCs/>
                <w:sz w:val="24"/>
                <w:szCs w:val="24"/>
              </w:rPr>
              <w:t>Доклад студента по теме дипломной работы (проекта) (7 – 10 минут)</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rPr>
                <w:bCs/>
                <w:i/>
                <w:iCs/>
              </w:rPr>
              <w:t>Представление студентом результатов своей работы: обоснование актуальности</w:t>
            </w:r>
            <w:r>
              <w:rPr>
                <w:i/>
              </w:rPr>
              <w:t xml:space="preserve"> избранной темы, описание научной проблемы и формулировка цели работы, основное содержание работы. </w:t>
            </w:r>
          </w:p>
        </w:tc>
      </w:tr>
      <w:tr w:rsidR="00970AF7">
        <w:tc>
          <w:tcPr>
            <w:tcW w:w="824"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2880"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i/>
              </w:rPr>
            </w:pPr>
            <w:r>
              <w:rPr>
                <w:rFonts w:ascii="Times New Roman" w:hAnsi="Times New Roman" w:cs="Times New Roman"/>
                <w:sz w:val="24"/>
                <w:szCs w:val="24"/>
              </w:rPr>
              <w:t>Ответы студента на вопросы</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rPr>
                <w:i/>
              </w:rPr>
            </w:pPr>
            <w:r>
              <w:rPr>
                <w:i/>
              </w:rPr>
              <w:t xml:space="preserve">Ответы студента на вопросы членов ГЭК, как непосредственно связанные с рассматриваемыми вопросами работы, так и имеющие отношение к обозначенному проблемному полю исследования. </w:t>
            </w:r>
          </w:p>
          <w:p w:rsidR="00970AF7" w:rsidRDefault="00970AF7">
            <w:pPr>
              <w:jc w:val="both"/>
            </w:pPr>
            <w:r>
              <w:rPr>
                <w:i/>
              </w:rPr>
              <w:lastRenderedPageBreak/>
              <w:t>При ответах на вопросы студент имеет право пользоваться своей работой.</w:t>
            </w:r>
          </w:p>
        </w:tc>
      </w:tr>
      <w:tr w:rsidR="00970AF7">
        <w:tc>
          <w:tcPr>
            <w:tcW w:w="824"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880"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rFonts w:ascii="Times New Roman" w:hAnsi="Times New Roman" w:cs="Times New Roman"/>
                <w:i/>
                <w:sz w:val="24"/>
                <w:szCs w:val="24"/>
              </w:rPr>
            </w:pPr>
            <w:r>
              <w:rPr>
                <w:rFonts w:ascii="Times New Roman" w:hAnsi="Times New Roman" w:cs="Times New Roman"/>
                <w:sz w:val="24"/>
                <w:szCs w:val="24"/>
              </w:rPr>
              <w:t>Представление отзывов руководителя и рецензента.</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widowControl/>
              <w:tabs>
                <w:tab w:val="left" w:pos="993"/>
              </w:tabs>
              <w:ind w:firstLine="0"/>
              <w:jc w:val="both"/>
            </w:pPr>
            <w:r>
              <w:rPr>
                <w:rFonts w:ascii="Times New Roman" w:hAnsi="Times New Roman" w:cs="Times New Roman"/>
                <w:i/>
                <w:sz w:val="24"/>
                <w:szCs w:val="24"/>
              </w:rPr>
              <w:t>Выступление руководителя дипломной работы (проекта), а также рецензента, если он присутствует на заседании ГЭК</w:t>
            </w:r>
          </w:p>
        </w:tc>
      </w:tr>
      <w:tr w:rsidR="00970AF7">
        <w:tc>
          <w:tcPr>
            <w:tcW w:w="824"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2880"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rFonts w:ascii="Times New Roman" w:hAnsi="Times New Roman" w:cs="Times New Roman"/>
                <w:i/>
                <w:sz w:val="24"/>
                <w:szCs w:val="24"/>
              </w:rPr>
            </w:pPr>
            <w:r>
              <w:rPr>
                <w:rFonts w:ascii="Times New Roman" w:hAnsi="Times New Roman" w:cs="Times New Roman"/>
                <w:sz w:val="24"/>
                <w:szCs w:val="24"/>
              </w:rPr>
              <w:t>Ответы студента на замечания рецензента</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ConsPlusNormal"/>
              <w:widowControl/>
              <w:tabs>
                <w:tab w:val="left" w:pos="993"/>
              </w:tabs>
              <w:ind w:firstLine="0"/>
              <w:jc w:val="both"/>
            </w:pPr>
            <w:r>
              <w:rPr>
                <w:rFonts w:ascii="Times New Roman" w:hAnsi="Times New Roman" w:cs="Times New Roman"/>
                <w:i/>
                <w:sz w:val="24"/>
                <w:szCs w:val="24"/>
              </w:rPr>
              <w:t>Заключительное слово студента, в котором студент отвечает на замечания рецензента, соглашаясь с ними или давая обоснованные возражения</w:t>
            </w:r>
          </w:p>
        </w:tc>
      </w:tr>
      <w:tr w:rsidR="00970AF7">
        <w:tc>
          <w:tcPr>
            <w:tcW w:w="824"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880"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i/>
              </w:rPr>
            </w:pPr>
            <w:r>
              <w:rPr>
                <w:rFonts w:ascii="Times New Roman" w:hAnsi="Times New Roman" w:cs="Times New Roman"/>
                <w:sz w:val="24"/>
                <w:szCs w:val="24"/>
              </w:rPr>
              <w:t xml:space="preserve">Принятие решения ГЭК по результатам защиты </w:t>
            </w:r>
            <w:r>
              <w:rPr>
                <w:rFonts w:ascii="Times New Roman" w:hAnsi="Times New Roman" w:cs="Times New Roman"/>
                <w:bCs/>
                <w:iCs/>
                <w:sz w:val="24"/>
                <w:szCs w:val="24"/>
              </w:rPr>
              <w:t>дипломной работы (проекта)</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both"/>
            </w:pPr>
            <w:r>
              <w:rPr>
                <w:i/>
              </w:rPr>
              <w:t>Решения ГЭК об оценке дипломной работы (проекта) принимаются на закрытом заседании открытым голосованием простым большинством голосов членов комиссии, участвовавших в заседании. При равном числе голосов голос председателя является решающим.</w:t>
            </w:r>
          </w:p>
        </w:tc>
      </w:tr>
      <w:tr w:rsidR="00970AF7">
        <w:tc>
          <w:tcPr>
            <w:tcW w:w="824"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2880" w:type="dxa"/>
            <w:tcBorders>
              <w:top w:val="single" w:sz="4" w:space="0" w:color="000000"/>
              <w:left w:val="single" w:sz="4" w:space="0" w:color="000000"/>
              <w:bottom w:val="single" w:sz="4" w:space="0" w:color="000000"/>
            </w:tcBorders>
            <w:shd w:val="clear" w:color="auto" w:fill="auto"/>
          </w:tcPr>
          <w:p w:rsidR="00970AF7" w:rsidRDefault="00970AF7">
            <w:pPr>
              <w:pStyle w:val="ConsPlusNormal"/>
              <w:widowControl/>
              <w:tabs>
                <w:tab w:val="left" w:pos="993"/>
              </w:tabs>
              <w:ind w:firstLine="0"/>
              <w:jc w:val="both"/>
              <w:rPr>
                <w:i/>
              </w:rPr>
            </w:pPr>
            <w:r>
              <w:rPr>
                <w:rFonts w:ascii="Times New Roman" w:hAnsi="Times New Roman" w:cs="Times New Roman"/>
                <w:sz w:val="24"/>
                <w:szCs w:val="24"/>
              </w:rPr>
              <w:t xml:space="preserve">Документальное оформление результатов защиты </w:t>
            </w:r>
            <w:r>
              <w:rPr>
                <w:rFonts w:ascii="Times New Roman" w:hAnsi="Times New Roman" w:cs="Times New Roman"/>
                <w:bCs/>
                <w:iCs/>
                <w:sz w:val="24"/>
                <w:szCs w:val="24"/>
              </w:rPr>
              <w:t>дипломной работы (проекта)</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pStyle w:val="af0"/>
              <w:spacing w:before="45" w:after="45"/>
              <w:ind w:right="45"/>
              <w:jc w:val="both"/>
              <w:rPr>
                <w:i/>
              </w:rPr>
            </w:pPr>
            <w:r>
              <w:rPr>
                <w:i/>
              </w:rPr>
              <w:t>Фиксирование решений ГЭК в протоколах.</w:t>
            </w:r>
          </w:p>
          <w:p w:rsidR="00970AF7" w:rsidRDefault="00970AF7">
            <w:pPr>
              <w:pStyle w:val="af0"/>
              <w:spacing w:before="45" w:after="45"/>
              <w:ind w:right="45" w:firstLine="432"/>
              <w:jc w:val="both"/>
              <w:rPr>
                <w:i/>
              </w:rPr>
            </w:pPr>
          </w:p>
        </w:tc>
      </w:tr>
    </w:tbl>
    <w:p w:rsidR="00970AF7" w:rsidRDefault="00970AF7">
      <w:pPr>
        <w:rPr>
          <w:b/>
        </w:rPr>
      </w:pPr>
      <w:r>
        <w:rPr>
          <w:b/>
        </w:rPr>
        <w:t>4.1.5 Примерная тематика дипломной работы (проекта)</w:t>
      </w:r>
    </w:p>
    <w:p w:rsidR="00970AF7" w:rsidRDefault="00970AF7">
      <w:pPr>
        <w:rPr>
          <w:b/>
        </w:rPr>
      </w:pPr>
    </w:p>
    <w:p w:rsidR="00970AF7" w:rsidRDefault="00970AF7">
      <w:pPr>
        <w:rPr>
          <w:b/>
        </w:rPr>
      </w:pPr>
    </w:p>
    <w:tbl>
      <w:tblPr>
        <w:tblW w:w="0" w:type="auto"/>
        <w:tblInd w:w="-10" w:type="dxa"/>
        <w:tblLayout w:type="fixed"/>
        <w:tblLook w:val="0000"/>
      </w:tblPr>
      <w:tblGrid>
        <w:gridCol w:w="468"/>
        <w:gridCol w:w="8660"/>
      </w:tblGrid>
      <w:tr w:rsidR="00970AF7">
        <w:tc>
          <w:tcPr>
            <w:tcW w:w="9128" w:type="dxa"/>
            <w:gridSpan w:val="2"/>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sz w:val="28"/>
                <w:szCs w:val="28"/>
              </w:rPr>
              <w:t>Тематика дипломной работы (проекта) по ПМ.01Определение оптимальных средств и методов анализа природных и промышленных материалов</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1</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sidRPr="0051412E">
              <w:rPr>
                <w:rFonts w:ascii="Times New Roman" w:hAnsi="Times New Roman" w:cs="Times New Roman"/>
                <w:sz w:val="24"/>
                <w:szCs w:val="24"/>
              </w:rPr>
              <w:t xml:space="preserve">Аналитический контроль </w:t>
            </w:r>
            <w:r w:rsidRPr="0051412E">
              <w:rPr>
                <w:rFonts w:ascii="Times New Roman" w:hAnsi="Times New Roman"/>
                <w:sz w:val="24"/>
                <w:szCs w:val="24"/>
              </w:rPr>
              <w:t xml:space="preserve">измерения </w:t>
            </w:r>
            <w:r>
              <w:rPr>
                <w:rFonts w:ascii="Times New Roman" w:hAnsi="Times New Roman"/>
                <w:sz w:val="24"/>
                <w:szCs w:val="24"/>
              </w:rPr>
              <w:t>массовой концентрации ортофосфорной кислоты в водных растворах производства этилового спирта</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2</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sidRPr="0051412E">
              <w:rPr>
                <w:rFonts w:ascii="Times New Roman" w:hAnsi="Times New Roman"/>
                <w:sz w:val="24"/>
                <w:szCs w:val="24"/>
              </w:rPr>
              <w:t xml:space="preserve">Оценка эффективности аналитического контроля определения </w:t>
            </w:r>
            <w:r>
              <w:rPr>
                <w:rFonts w:ascii="Times New Roman" w:hAnsi="Times New Roman" w:cs="Times New Roman"/>
                <w:sz w:val="24"/>
                <w:szCs w:val="24"/>
              </w:rPr>
              <w:t>примесей в этилене</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3</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sidRPr="0051412E">
              <w:rPr>
                <w:rFonts w:ascii="Times New Roman" w:hAnsi="Times New Roman"/>
                <w:sz w:val="24"/>
                <w:szCs w:val="24"/>
              </w:rPr>
              <w:t xml:space="preserve">Оценка эффективности аналитического контроля определения   </w:t>
            </w:r>
            <w:r>
              <w:rPr>
                <w:rFonts w:ascii="Times New Roman" w:hAnsi="Times New Roman"/>
                <w:sz w:val="24"/>
                <w:szCs w:val="24"/>
              </w:rPr>
              <w:t xml:space="preserve">объемной концентрации водорода в газовых потоках цехов пиролиза и газоразделения </w:t>
            </w:r>
            <w:r w:rsidRPr="0051412E">
              <w:rPr>
                <w:rFonts w:ascii="Times New Roman" w:hAnsi="Times New Roman"/>
                <w:sz w:val="24"/>
                <w:szCs w:val="24"/>
              </w:rPr>
              <w:t>АО «ННК»</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4</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sidRPr="0051412E">
              <w:rPr>
                <w:rFonts w:ascii="Times New Roman" w:eastAsia="Times New Roman" w:hAnsi="Times New Roman" w:cs="Times New Roman"/>
                <w:sz w:val="24"/>
                <w:szCs w:val="24"/>
              </w:rPr>
              <w:t>Оценка эффективности аналитического контроля</w:t>
            </w:r>
            <w:r>
              <w:rPr>
                <w:rFonts w:ascii="Times New Roman" w:eastAsia="Times New Roman" w:hAnsi="Times New Roman" w:cs="Times New Roman"/>
                <w:sz w:val="24"/>
                <w:szCs w:val="24"/>
              </w:rPr>
              <w:t xml:space="preserve"> измерения  массовой концентрации щелочи в водных растворах</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5</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sidRPr="0051412E">
              <w:rPr>
                <w:rFonts w:ascii="Times New Roman" w:eastAsia="Times New Roman" w:hAnsi="Times New Roman" w:cs="Times New Roman"/>
                <w:sz w:val="24"/>
                <w:szCs w:val="24"/>
              </w:rPr>
              <w:t xml:space="preserve">Оценка эффективности аналитического контроля определения содержания меди в </w:t>
            </w:r>
            <w:r>
              <w:rPr>
                <w:rFonts w:ascii="Times New Roman" w:eastAsia="Times New Roman" w:hAnsi="Times New Roman" w:cs="Times New Roman"/>
                <w:sz w:val="24"/>
                <w:szCs w:val="24"/>
              </w:rPr>
              <w:t>питьевой</w:t>
            </w:r>
            <w:r w:rsidRPr="0051412E">
              <w:rPr>
                <w:rFonts w:ascii="Times New Roman" w:eastAsia="Times New Roman" w:hAnsi="Times New Roman" w:cs="Times New Roman"/>
                <w:sz w:val="24"/>
                <w:szCs w:val="24"/>
              </w:rPr>
              <w:t xml:space="preserve"> воде </w:t>
            </w:r>
            <w:r>
              <w:rPr>
                <w:rFonts w:ascii="Times New Roman" w:eastAsia="Times New Roman" w:hAnsi="Times New Roman" w:cs="Times New Roman"/>
                <w:sz w:val="24"/>
                <w:szCs w:val="24"/>
              </w:rPr>
              <w:t>фотометрическим методом</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6</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sidRPr="0051412E">
              <w:rPr>
                <w:rFonts w:ascii="Times New Roman" w:hAnsi="Times New Roman"/>
                <w:sz w:val="24"/>
                <w:szCs w:val="24"/>
              </w:rPr>
              <w:t xml:space="preserve">Оценка эффективности аналитического контроля </w:t>
            </w:r>
            <w:r w:rsidRPr="0051412E">
              <w:rPr>
                <w:rFonts w:ascii="Times New Roman" w:hAnsi="Times New Roman" w:cs="Times New Roman"/>
                <w:sz w:val="24"/>
                <w:szCs w:val="24"/>
              </w:rPr>
              <w:t xml:space="preserve">определения  </w:t>
            </w:r>
            <w:r>
              <w:rPr>
                <w:rFonts w:ascii="Times New Roman" w:hAnsi="Times New Roman" w:cs="Times New Roman"/>
                <w:sz w:val="24"/>
                <w:szCs w:val="24"/>
              </w:rPr>
              <w:t>массовой доли фенола в изопропилбензоле</w:t>
            </w:r>
            <w:r w:rsidRPr="0051412E">
              <w:rPr>
                <w:rFonts w:ascii="Times New Roman" w:hAnsi="Times New Roman" w:cs="Times New Roman"/>
                <w:sz w:val="24"/>
                <w:szCs w:val="24"/>
              </w:rPr>
              <w:t xml:space="preserve">   </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7</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Pr>
                <w:rFonts w:ascii="Times New Roman" w:hAnsi="Times New Roman" w:cs="Times New Roman"/>
                <w:sz w:val="24"/>
                <w:szCs w:val="24"/>
              </w:rPr>
              <w:t>Физико-химический  метод</w:t>
            </w:r>
            <w:r w:rsidRPr="0051412E">
              <w:rPr>
                <w:rFonts w:ascii="Times New Roman" w:hAnsi="Times New Roman" w:cs="Times New Roman"/>
                <w:sz w:val="24"/>
                <w:szCs w:val="24"/>
              </w:rPr>
              <w:t xml:space="preserve"> </w:t>
            </w:r>
            <w:r>
              <w:rPr>
                <w:rFonts w:ascii="Times New Roman" w:hAnsi="Times New Roman" w:cs="Times New Roman"/>
                <w:sz w:val="24"/>
                <w:szCs w:val="24"/>
              </w:rPr>
              <w:t>определения полной статистической емкости катализатора</w:t>
            </w:r>
            <w:r w:rsidRPr="0051412E">
              <w:rPr>
                <w:rFonts w:ascii="Times New Roman" w:hAnsi="Times New Roman" w:cs="Times New Roman"/>
                <w:sz w:val="24"/>
                <w:szCs w:val="24"/>
              </w:rPr>
              <w:t xml:space="preserve"> АО «ННК»</w:t>
            </w:r>
          </w:p>
        </w:tc>
      </w:tr>
      <w:tr w:rsidR="00970AF7">
        <w:tc>
          <w:tcPr>
            <w:tcW w:w="9128" w:type="dxa"/>
            <w:gridSpan w:val="2"/>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sz w:val="28"/>
                <w:szCs w:val="28"/>
              </w:rPr>
              <w:t>Тематика дипломной работы (проекта)  по ПМ.02 Проведение качественных и количественных анализов природных и промышленных материалов с применением химических и физико-химических методов анализа</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1</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sidRPr="0051412E">
              <w:rPr>
                <w:rFonts w:ascii="Times New Roman" w:hAnsi="Times New Roman"/>
                <w:sz w:val="24"/>
                <w:szCs w:val="24"/>
              </w:rPr>
              <w:t xml:space="preserve">Оценка приемлемости </w:t>
            </w:r>
            <w:r>
              <w:rPr>
                <w:rFonts w:ascii="Times New Roman" w:hAnsi="Times New Roman"/>
                <w:sz w:val="24"/>
                <w:szCs w:val="24"/>
              </w:rPr>
              <w:t>измерения массовой концентрации дигидросульфида ( сероводорода) в воздухе рабочей зоны</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2</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sidRPr="0051412E">
              <w:rPr>
                <w:rFonts w:ascii="Times New Roman" w:hAnsi="Times New Roman"/>
                <w:sz w:val="24"/>
                <w:szCs w:val="24"/>
              </w:rPr>
              <w:t xml:space="preserve">Оценка приемлемости </w:t>
            </w:r>
            <w:r>
              <w:rPr>
                <w:rFonts w:ascii="Times New Roman" w:hAnsi="Times New Roman"/>
                <w:sz w:val="24"/>
                <w:szCs w:val="24"/>
              </w:rPr>
              <w:t>измерения концентрации фенола в воздухе рабочей зоны на АО «ННК»</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3</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Pr>
                <w:rFonts w:ascii="Times New Roman" w:hAnsi="Times New Roman" w:cs="Times New Roman"/>
                <w:sz w:val="24"/>
                <w:szCs w:val="24"/>
              </w:rPr>
              <w:t>Аналитический контроль определения примесей в готовом продукте (ацетоне</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lastRenderedPageBreak/>
              <w:t>4</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sidRPr="0051412E">
              <w:rPr>
                <w:rFonts w:ascii="Times New Roman" w:hAnsi="Times New Roman" w:cs="Times New Roman"/>
                <w:sz w:val="24"/>
                <w:szCs w:val="24"/>
              </w:rPr>
              <w:t xml:space="preserve">Аналитический контроль   </w:t>
            </w:r>
            <w:r w:rsidRPr="0051412E">
              <w:rPr>
                <w:rFonts w:ascii="Times New Roman" w:hAnsi="Times New Roman"/>
                <w:sz w:val="24"/>
                <w:szCs w:val="24"/>
              </w:rPr>
              <w:t xml:space="preserve">измерения массовой доли </w:t>
            </w:r>
            <w:r>
              <w:rPr>
                <w:rFonts w:ascii="Times New Roman" w:hAnsi="Times New Roman"/>
                <w:sz w:val="24"/>
                <w:szCs w:val="24"/>
              </w:rPr>
              <w:t>примесей</w:t>
            </w:r>
            <w:r w:rsidRPr="0051412E">
              <w:rPr>
                <w:rFonts w:ascii="Times New Roman" w:hAnsi="Times New Roman"/>
                <w:sz w:val="24"/>
                <w:szCs w:val="24"/>
              </w:rPr>
              <w:t xml:space="preserve"> в </w:t>
            </w:r>
            <w:r>
              <w:rPr>
                <w:rFonts w:ascii="Times New Roman" w:hAnsi="Times New Roman"/>
                <w:sz w:val="24"/>
                <w:szCs w:val="24"/>
              </w:rPr>
              <w:t xml:space="preserve">товарном феноле  </w:t>
            </w:r>
          </w:p>
        </w:tc>
      </w:tr>
      <w:tr w:rsidR="00970AF7">
        <w:tc>
          <w:tcPr>
            <w:tcW w:w="9128" w:type="dxa"/>
            <w:gridSpan w:val="2"/>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sz w:val="28"/>
                <w:szCs w:val="28"/>
              </w:rPr>
              <w:t>Тематика дипломной работы (проекта)  по ПМ.03 Организация лабораторно-производственной деятельности</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1</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r w:rsidRPr="0051412E">
              <w:t xml:space="preserve">Оценка правильности определения содержания   </w:t>
            </w:r>
            <w:r>
              <w:t>примесей в этиловом спирте цеха № 16 АО «ННК»</w:t>
            </w:r>
            <w:r w:rsidRPr="0051412E">
              <w:t xml:space="preserve">  </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2</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Pr>
                <w:rFonts w:ascii="Times New Roman" w:eastAsia="Times New Roman" w:hAnsi="Times New Roman" w:cs="Times New Roman"/>
                <w:sz w:val="24"/>
                <w:szCs w:val="24"/>
              </w:rPr>
              <w:t>Оценка приемлемости  определения насыпной плотности катализаторов</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3</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pPr>
              <w:pStyle w:val="af6"/>
              <w:shd w:val="clear" w:color="auto" w:fill="FFFFFF"/>
              <w:spacing w:after="0"/>
              <w:ind w:left="0"/>
            </w:pPr>
            <w:r w:rsidRPr="0051412E">
              <w:rPr>
                <w:rFonts w:ascii="Times New Roman" w:hAnsi="Times New Roman"/>
                <w:sz w:val="24"/>
                <w:szCs w:val="24"/>
              </w:rPr>
              <w:t>А</w:t>
            </w:r>
            <w:r w:rsidRPr="0051412E">
              <w:rPr>
                <w:rFonts w:ascii="Times New Roman" w:hAnsi="Times New Roman"/>
                <w:sz w:val="24"/>
                <w:szCs w:val="24"/>
                <w:shd w:val="clear" w:color="auto" w:fill="FFFFFF"/>
              </w:rPr>
              <w:t xml:space="preserve">налитический контроль </w:t>
            </w:r>
            <w:r>
              <w:rPr>
                <w:rFonts w:ascii="Times New Roman" w:hAnsi="Times New Roman"/>
                <w:sz w:val="24"/>
                <w:szCs w:val="24"/>
                <w:shd w:val="clear" w:color="auto" w:fill="FFFFFF"/>
              </w:rPr>
              <w:t xml:space="preserve"> показателей качества катализаторов</w:t>
            </w:r>
            <w:r w:rsidRPr="0051412E">
              <w:rPr>
                <w:rFonts w:ascii="Times New Roman" w:hAnsi="Times New Roman"/>
                <w:sz w:val="24"/>
                <w:szCs w:val="24"/>
                <w:shd w:val="clear" w:color="auto" w:fill="FFFFFF"/>
              </w:rPr>
              <w:t> </w:t>
            </w:r>
            <w:r w:rsidRPr="0051412E">
              <w:rPr>
                <w:rFonts w:ascii="Times New Roman" w:hAnsi="Times New Roman"/>
                <w:sz w:val="24"/>
                <w:szCs w:val="24"/>
              </w:rPr>
              <w:t xml:space="preserve">  </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4</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r>
              <w:t>Оценка приемлемости  определения насыпной плотности катализаторов</w:t>
            </w:r>
          </w:p>
        </w:tc>
      </w:tr>
      <w:tr w:rsidR="00970AF7">
        <w:tc>
          <w:tcPr>
            <w:tcW w:w="468" w:type="dxa"/>
            <w:tcBorders>
              <w:top w:val="single" w:sz="4" w:space="0" w:color="000000"/>
              <w:left w:val="single" w:sz="4" w:space="0" w:color="000000"/>
              <w:bottom w:val="single" w:sz="4" w:space="0" w:color="000000"/>
            </w:tcBorders>
            <w:shd w:val="clear" w:color="auto" w:fill="auto"/>
          </w:tcPr>
          <w:p w:rsidR="00970AF7" w:rsidRDefault="00970AF7">
            <w:r>
              <w:t>5</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A07987">
            <w:r w:rsidRPr="0051412E">
              <w:t xml:space="preserve">Аналитический контроль показателей качества </w:t>
            </w:r>
            <w:r>
              <w:t>карбамидо-формальдегидных смол на АО «Химсинтез»</w:t>
            </w:r>
          </w:p>
        </w:tc>
      </w:tr>
      <w:tr w:rsidR="00970AF7">
        <w:tc>
          <w:tcPr>
            <w:tcW w:w="9128" w:type="dxa"/>
            <w:gridSpan w:val="2"/>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r>
              <w:rPr>
                <w:i/>
                <w:sz w:val="28"/>
                <w:szCs w:val="28"/>
              </w:rPr>
              <w:t>Примерная тематика ВКР по нескольким ПМ. 01, 02, 03,04</w:t>
            </w:r>
          </w:p>
        </w:tc>
      </w:tr>
      <w:tr w:rsidR="00A07987">
        <w:tc>
          <w:tcPr>
            <w:tcW w:w="468" w:type="dxa"/>
            <w:tcBorders>
              <w:top w:val="single" w:sz="4" w:space="0" w:color="000000"/>
              <w:left w:val="single" w:sz="4" w:space="0" w:color="000000"/>
              <w:bottom w:val="single" w:sz="4" w:space="0" w:color="000000"/>
            </w:tcBorders>
            <w:shd w:val="clear" w:color="auto" w:fill="auto"/>
          </w:tcPr>
          <w:p w:rsidR="00A07987" w:rsidRDefault="00A07987">
            <w:r>
              <w:t>1</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07987" w:rsidRPr="0051412E" w:rsidRDefault="00A07987" w:rsidP="004C24BE">
            <w:r w:rsidRPr="0051412E">
              <w:t>Аналитический контроль показателей качеств</w:t>
            </w:r>
            <w:r>
              <w:t xml:space="preserve"> альфаметилстирольной фракции на АО «ННК»</w:t>
            </w:r>
          </w:p>
        </w:tc>
      </w:tr>
      <w:tr w:rsidR="00A07987">
        <w:tc>
          <w:tcPr>
            <w:tcW w:w="468" w:type="dxa"/>
            <w:tcBorders>
              <w:top w:val="single" w:sz="4" w:space="0" w:color="000000"/>
              <w:left w:val="single" w:sz="4" w:space="0" w:color="000000"/>
              <w:bottom w:val="single" w:sz="4" w:space="0" w:color="000000"/>
            </w:tcBorders>
            <w:shd w:val="clear" w:color="auto" w:fill="auto"/>
          </w:tcPr>
          <w:p w:rsidR="00A07987" w:rsidRDefault="00A07987">
            <w:r>
              <w:t>2</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07987" w:rsidRDefault="00A07987">
            <w:pPr>
              <w:pStyle w:val="af6"/>
              <w:shd w:val="clear" w:color="auto" w:fill="FFFFFF"/>
              <w:spacing w:after="0"/>
              <w:ind w:left="0"/>
            </w:pPr>
            <w:r w:rsidRPr="0051412E">
              <w:rPr>
                <w:rFonts w:ascii="Times New Roman" w:hAnsi="Times New Roman" w:cs="Times New Roman"/>
                <w:sz w:val="24"/>
                <w:szCs w:val="24"/>
              </w:rPr>
              <w:t xml:space="preserve">Оценка эффективности аналитического контроля </w:t>
            </w:r>
            <w:r>
              <w:rPr>
                <w:rFonts w:ascii="Times New Roman" w:hAnsi="Times New Roman" w:cs="Times New Roman"/>
                <w:sz w:val="24"/>
                <w:szCs w:val="24"/>
              </w:rPr>
              <w:t>измерения</w:t>
            </w:r>
            <w:r w:rsidRPr="0051412E">
              <w:rPr>
                <w:rFonts w:ascii="Times New Roman" w:hAnsi="Times New Roman" w:cs="Times New Roman"/>
                <w:sz w:val="24"/>
                <w:szCs w:val="24"/>
              </w:rPr>
              <w:t xml:space="preserve"> массовой концентрации </w:t>
            </w:r>
            <w:r>
              <w:rPr>
                <w:rFonts w:ascii="Times New Roman" w:hAnsi="Times New Roman" w:cs="Times New Roman"/>
                <w:sz w:val="24"/>
                <w:szCs w:val="24"/>
              </w:rPr>
              <w:t>хромового ангидрида и солей хромовой кислоты в воздухе</w:t>
            </w:r>
          </w:p>
        </w:tc>
      </w:tr>
      <w:tr w:rsidR="00A07987">
        <w:tc>
          <w:tcPr>
            <w:tcW w:w="468" w:type="dxa"/>
            <w:tcBorders>
              <w:top w:val="single" w:sz="4" w:space="0" w:color="000000"/>
              <w:left w:val="single" w:sz="4" w:space="0" w:color="000000"/>
              <w:bottom w:val="single" w:sz="4" w:space="0" w:color="000000"/>
            </w:tcBorders>
            <w:shd w:val="clear" w:color="auto" w:fill="auto"/>
          </w:tcPr>
          <w:p w:rsidR="00A07987" w:rsidRDefault="00A07987">
            <w:r>
              <w:t>3</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07987" w:rsidRDefault="00A07987">
            <w:pPr>
              <w:pStyle w:val="af6"/>
              <w:shd w:val="clear" w:color="auto" w:fill="FFFFFF"/>
              <w:spacing w:after="0"/>
              <w:ind w:left="0"/>
            </w:pPr>
            <w:r w:rsidRPr="0051412E">
              <w:rPr>
                <w:rFonts w:ascii="Times New Roman" w:hAnsi="Times New Roman" w:cs="Times New Roman"/>
                <w:sz w:val="24"/>
                <w:szCs w:val="24"/>
              </w:rPr>
              <w:t>Оценка эффективности аналитического контроля определения</w:t>
            </w:r>
            <w:r w:rsidRPr="0051412E">
              <w:rPr>
                <w:rFonts w:ascii="Times New Roman" w:hAnsi="Times New Roman" w:cs="Times New Roman"/>
              </w:rPr>
              <w:t xml:space="preserve"> массовой концентрации </w:t>
            </w:r>
            <w:r>
              <w:rPr>
                <w:rFonts w:ascii="Times New Roman" w:hAnsi="Times New Roman" w:cs="Times New Roman"/>
              </w:rPr>
              <w:t>фенола в промышленных выбросах в атмосферу  на АО «ННК»</w:t>
            </w:r>
          </w:p>
        </w:tc>
      </w:tr>
      <w:tr w:rsidR="00A07987">
        <w:tc>
          <w:tcPr>
            <w:tcW w:w="468" w:type="dxa"/>
            <w:tcBorders>
              <w:top w:val="single" w:sz="4" w:space="0" w:color="000000"/>
              <w:left w:val="single" w:sz="4" w:space="0" w:color="000000"/>
              <w:bottom w:val="single" w:sz="4" w:space="0" w:color="000000"/>
            </w:tcBorders>
            <w:shd w:val="clear" w:color="auto" w:fill="auto"/>
          </w:tcPr>
          <w:p w:rsidR="00A07987" w:rsidRDefault="00A07987">
            <w:r>
              <w:t>4</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07987" w:rsidRDefault="00A07987">
            <w:pPr>
              <w:pStyle w:val="af6"/>
              <w:shd w:val="clear" w:color="auto" w:fill="FFFFFF"/>
              <w:spacing w:after="0"/>
              <w:ind w:left="0"/>
            </w:pPr>
            <w:r>
              <w:rPr>
                <w:rFonts w:ascii="Times New Roman" w:eastAsia="Times New Roman" w:hAnsi="Times New Roman" w:cs="Times New Roman"/>
                <w:sz w:val="24"/>
                <w:szCs w:val="24"/>
              </w:rPr>
              <w:t xml:space="preserve">Оценка приемлемости  определения массовой концентрации хлора  в пробах атмосферного воздуха </w:t>
            </w:r>
            <w:r>
              <w:rPr>
                <w:rFonts w:ascii="Times New Roman" w:hAnsi="Times New Roman" w:cs="Times New Roman"/>
                <w:sz w:val="24"/>
                <w:szCs w:val="24"/>
              </w:rPr>
              <w:t xml:space="preserve"> </w:t>
            </w:r>
          </w:p>
        </w:tc>
      </w:tr>
      <w:tr w:rsidR="00A07987">
        <w:tc>
          <w:tcPr>
            <w:tcW w:w="468" w:type="dxa"/>
            <w:tcBorders>
              <w:top w:val="single" w:sz="4" w:space="0" w:color="000000"/>
              <w:left w:val="single" w:sz="4" w:space="0" w:color="000000"/>
              <w:bottom w:val="single" w:sz="4" w:space="0" w:color="000000"/>
            </w:tcBorders>
            <w:shd w:val="clear" w:color="auto" w:fill="auto"/>
          </w:tcPr>
          <w:p w:rsidR="00A07987" w:rsidRDefault="00A07987">
            <w:r>
              <w:t>5</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07987" w:rsidRDefault="00A07987">
            <w:pPr>
              <w:pStyle w:val="af6"/>
              <w:shd w:val="clear" w:color="auto" w:fill="FFFFFF"/>
              <w:spacing w:after="0"/>
              <w:ind w:left="0"/>
            </w:pPr>
            <w:r w:rsidRPr="0051412E">
              <w:rPr>
                <w:rFonts w:ascii="Times New Roman" w:hAnsi="Times New Roman" w:cs="Times New Roman"/>
                <w:sz w:val="24"/>
                <w:szCs w:val="24"/>
              </w:rPr>
              <w:t xml:space="preserve">Оценка эффективности аналитического контроля </w:t>
            </w:r>
            <w:r>
              <w:rPr>
                <w:rFonts w:ascii="Times New Roman" w:hAnsi="Times New Roman" w:cs="Times New Roman"/>
                <w:sz w:val="24"/>
                <w:szCs w:val="24"/>
              </w:rPr>
              <w:t xml:space="preserve"> определения аэрозоля серной кислоты в воздухе рабочей зоны </w:t>
            </w:r>
            <w:r w:rsidRPr="0051412E">
              <w:rPr>
                <w:rFonts w:ascii="Times New Roman" w:eastAsia="Times New Roman" w:hAnsi="Times New Roman" w:cs="Times New Roman"/>
                <w:sz w:val="24"/>
                <w:szCs w:val="24"/>
              </w:rPr>
              <w:t>АО «ННК»</w:t>
            </w:r>
          </w:p>
        </w:tc>
      </w:tr>
      <w:tr w:rsidR="00A07987">
        <w:tc>
          <w:tcPr>
            <w:tcW w:w="468" w:type="dxa"/>
            <w:tcBorders>
              <w:top w:val="single" w:sz="4" w:space="0" w:color="000000"/>
              <w:left w:val="single" w:sz="4" w:space="0" w:color="000000"/>
              <w:bottom w:val="single" w:sz="4" w:space="0" w:color="000000"/>
            </w:tcBorders>
            <w:shd w:val="clear" w:color="auto" w:fill="auto"/>
          </w:tcPr>
          <w:p w:rsidR="00A07987" w:rsidRDefault="00A07987">
            <w:r>
              <w:t>6</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07987" w:rsidRDefault="00A07987">
            <w:pPr>
              <w:pStyle w:val="af6"/>
              <w:shd w:val="clear" w:color="auto" w:fill="FFFFFF"/>
              <w:spacing w:after="0"/>
              <w:ind w:left="0"/>
            </w:pPr>
            <w:r w:rsidRPr="0051412E">
              <w:rPr>
                <w:rFonts w:ascii="Times New Roman" w:eastAsia="Times New Roman" w:hAnsi="Times New Roman" w:cs="Times New Roman"/>
                <w:sz w:val="24"/>
                <w:szCs w:val="24"/>
              </w:rPr>
              <w:t xml:space="preserve">Оценка эффективности аналитического контроля </w:t>
            </w:r>
            <w:r w:rsidRPr="0051412E">
              <w:rPr>
                <w:rFonts w:ascii="Times New Roman" w:hAnsi="Times New Roman"/>
                <w:sz w:val="24"/>
                <w:szCs w:val="24"/>
              </w:rPr>
              <w:t>определения массовой</w:t>
            </w:r>
            <w:r>
              <w:rPr>
                <w:rFonts w:ascii="Times New Roman" w:hAnsi="Times New Roman"/>
                <w:sz w:val="24"/>
                <w:szCs w:val="24"/>
              </w:rPr>
              <w:t xml:space="preserve"> и объемной концентраций</w:t>
            </w:r>
            <w:r w:rsidRPr="0051412E">
              <w:rPr>
                <w:rFonts w:ascii="Times New Roman" w:hAnsi="Times New Roman"/>
                <w:sz w:val="24"/>
                <w:szCs w:val="24"/>
              </w:rPr>
              <w:t xml:space="preserve"> </w:t>
            </w:r>
            <w:r>
              <w:rPr>
                <w:rFonts w:ascii="Times New Roman" w:hAnsi="Times New Roman"/>
                <w:sz w:val="24"/>
                <w:szCs w:val="24"/>
              </w:rPr>
              <w:t xml:space="preserve"> газовых фракций производства этилового спирта </w:t>
            </w:r>
            <w:r w:rsidRPr="0051412E">
              <w:rPr>
                <w:rFonts w:ascii="Times New Roman" w:hAnsi="Times New Roman"/>
                <w:sz w:val="24"/>
                <w:szCs w:val="24"/>
              </w:rPr>
              <w:t xml:space="preserve"> АО «ННК»</w:t>
            </w:r>
          </w:p>
        </w:tc>
      </w:tr>
      <w:tr w:rsidR="00A07987">
        <w:tc>
          <w:tcPr>
            <w:tcW w:w="468" w:type="dxa"/>
            <w:tcBorders>
              <w:top w:val="single" w:sz="4" w:space="0" w:color="000000"/>
              <w:left w:val="single" w:sz="4" w:space="0" w:color="000000"/>
              <w:bottom w:val="single" w:sz="4" w:space="0" w:color="000000"/>
            </w:tcBorders>
            <w:shd w:val="clear" w:color="auto" w:fill="auto"/>
          </w:tcPr>
          <w:p w:rsidR="00A07987" w:rsidRDefault="00A07987">
            <w:r>
              <w:t>7</w:t>
            </w: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07987" w:rsidRDefault="00A07987">
            <w:pPr>
              <w:pStyle w:val="af6"/>
              <w:shd w:val="clear" w:color="auto" w:fill="FFFFFF"/>
              <w:spacing w:after="0"/>
              <w:ind w:left="0"/>
            </w:pPr>
            <w:r w:rsidRPr="0051412E">
              <w:rPr>
                <w:rFonts w:ascii="Times New Roman" w:hAnsi="Times New Roman" w:cs="Times New Roman"/>
                <w:sz w:val="24"/>
                <w:szCs w:val="24"/>
              </w:rPr>
              <w:t xml:space="preserve">Аналитический контроль   </w:t>
            </w:r>
            <w:r>
              <w:rPr>
                <w:rFonts w:ascii="Times New Roman" w:hAnsi="Times New Roman"/>
                <w:sz w:val="24"/>
                <w:szCs w:val="24"/>
              </w:rPr>
              <w:t>определения кислотности и кислотного числа в нефтепродуктах</w:t>
            </w:r>
          </w:p>
        </w:tc>
      </w:tr>
    </w:tbl>
    <w:p w:rsidR="00970AF7" w:rsidRDefault="00970AF7">
      <w:pPr>
        <w:rPr>
          <w:b/>
        </w:rPr>
      </w:pPr>
    </w:p>
    <w:p w:rsidR="00970AF7" w:rsidRDefault="00970AF7">
      <w:pPr>
        <w:numPr>
          <w:ilvl w:val="1"/>
          <w:numId w:val="5"/>
        </w:numPr>
        <w:rPr>
          <w:b/>
        </w:rPr>
      </w:pPr>
      <w:r>
        <w:rPr>
          <w:b/>
        </w:rPr>
        <w:t xml:space="preserve">ДЕМОНСТРАЦИОННЫЙ ЭКЗАМЕН </w:t>
      </w:r>
    </w:p>
    <w:p w:rsidR="00970AF7" w:rsidRDefault="00970AF7">
      <w:pPr>
        <w:ind w:left="600"/>
        <w:rPr>
          <w:b/>
        </w:rPr>
      </w:pPr>
    </w:p>
    <w:p w:rsidR="00970AF7" w:rsidRPr="00EE2D70" w:rsidRDefault="00970AF7" w:rsidP="00EE2D70">
      <w:pPr>
        <w:numPr>
          <w:ilvl w:val="2"/>
          <w:numId w:val="5"/>
        </w:numPr>
        <w:rPr>
          <w:b/>
        </w:rPr>
      </w:pPr>
      <w:r>
        <w:rPr>
          <w:b/>
        </w:rPr>
        <w:t>Структура заданий демонстрационного экзамена</w:t>
      </w:r>
    </w:p>
    <w:p w:rsidR="00970AF7" w:rsidRDefault="00970AF7">
      <w:pPr>
        <w:ind w:firstLine="851"/>
        <w:jc w:val="both"/>
        <w:rPr>
          <w:bCs/>
        </w:rPr>
      </w:pPr>
      <w:r>
        <w:rPr>
          <w:bCs/>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w:t>
      </w:r>
    </w:p>
    <w:p w:rsidR="00970AF7" w:rsidRDefault="00970AF7">
      <w:pPr>
        <w:ind w:firstLine="851"/>
        <w:jc w:val="both"/>
        <w:rPr>
          <w:bCs/>
        </w:rPr>
      </w:pPr>
      <w:r>
        <w:rPr>
          <w:bCs/>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970AF7" w:rsidRDefault="00970AF7">
      <w:pPr>
        <w:ind w:firstLine="851"/>
        <w:jc w:val="both"/>
        <w:rPr>
          <w:bCs/>
        </w:rPr>
      </w:pPr>
      <w:r>
        <w:rPr>
          <w:bCs/>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970AF7" w:rsidRPr="00EE2D70" w:rsidRDefault="00970AF7" w:rsidP="00EE2D70">
      <w:pPr>
        <w:ind w:firstLine="851"/>
        <w:jc w:val="both"/>
        <w:rPr>
          <w:b/>
        </w:rPr>
      </w:pPr>
      <w:r>
        <w:rPr>
          <w:bCs/>
        </w:rPr>
        <w:t>Комплекты оценочной документации для проведения демонстрационного экзамена профильного уровня разрабатываются оператором с участием организаций-партнеров, отраслевых и профессиональных сообществ.</w:t>
      </w:r>
    </w:p>
    <w:p w:rsidR="00970AF7" w:rsidRDefault="00970AF7">
      <w:r>
        <w:rPr>
          <w:b/>
        </w:rPr>
        <w:t xml:space="preserve">4.2.2. Условия проведения демонстрационного экзамена </w:t>
      </w:r>
    </w:p>
    <w:p w:rsidR="00970AF7" w:rsidRDefault="00970AF7">
      <w:pPr>
        <w:ind w:firstLine="851"/>
        <w:jc w:val="both"/>
      </w:pPr>
      <w:r>
        <w:t xml:space="preserve">Демонстрационный экзамен в рамках ГИА организуется и проводится в соответствии с установленными требованиями Порядка. </w:t>
      </w:r>
    </w:p>
    <w:p w:rsidR="00970AF7" w:rsidRDefault="00970AF7">
      <w:pPr>
        <w:ind w:firstLine="851"/>
        <w:jc w:val="both"/>
      </w:pPr>
      <w:r>
        <w:lastRenderedPageBreak/>
        <w:t>Демонстрационный экзамен проводится за счет объема времени, отведенного в соответствующих ФГОС СПО на ГИА.</w:t>
      </w:r>
    </w:p>
    <w:p w:rsidR="00970AF7" w:rsidRDefault="00970AF7">
      <w:pPr>
        <w:ind w:firstLine="851"/>
        <w:jc w:val="both"/>
      </w:pPr>
      <w:r>
        <w:t>График проведения демонстрационного экзамена определяется образовательной организацией.</w:t>
      </w:r>
    </w:p>
    <w:p w:rsidR="00970AF7" w:rsidRDefault="00970AF7">
      <w:pPr>
        <w:ind w:firstLine="851"/>
        <w:jc w:val="both"/>
      </w:pPr>
      <w:r>
        <w:t xml:space="preserve">Требования к проведению демонстрационного экзамена утверждаются в локальных нормативных актах образовательной организации, в том числе в положении о проведении ГИА и программе ГИА. </w:t>
      </w:r>
    </w:p>
    <w:p w:rsidR="00970AF7" w:rsidRDefault="00970AF7">
      <w:pPr>
        <w:ind w:firstLine="851"/>
        <w:jc w:val="both"/>
      </w:pPr>
      <w: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rsidR="00970AF7" w:rsidRDefault="00970AF7">
      <w:pPr>
        <w:ind w:firstLine="851"/>
        <w:jc w:val="both"/>
      </w:pPr>
      <w:r>
        <w:t>Демонстрационный экзамен проводится по двум уровням:</w:t>
      </w:r>
    </w:p>
    <w:p w:rsidR="00970AF7" w:rsidRDefault="00970AF7">
      <w:pPr>
        <w:ind w:firstLine="851"/>
        <w:jc w:val="both"/>
      </w:pPr>
      <w:r>
        <w:t>демонстрационный экзамен базового уровня проводится на основе требований к результатам освоения образовательных программ СПО, установленных ФГОС СПО;</w:t>
      </w:r>
    </w:p>
    <w:p w:rsidR="00970AF7" w:rsidRDefault="00970AF7">
      <w:pPr>
        <w:ind w:firstLine="851"/>
        <w:jc w:val="both"/>
      </w:pPr>
      <w: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СПО,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w:t>
      </w:r>
    </w:p>
    <w:p w:rsidR="00970AF7" w:rsidRDefault="00970AF7">
      <w:pPr>
        <w:ind w:firstLine="851"/>
        <w:jc w:val="both"/>
      </w:pPr>
      <w:r>
        <w:t>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специальности СПО или укрупненной группы специальностей, по которой проводится демонстрационный экзамен.</w:t>
      </w:r>
    </w:p>
    <w:p w:rsidR="00970AF7" w:rsidRDefault="00970AF7">
      <w:pPr>
        <w:ind w:firstLine="851"/>
        <w:jc w:val="both"/>
      </w:pPr>
      <w:r>
        <w:t>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970AF7" w:rsidRDefault="00970AF7">
      <w:pPr>
        <w:ind w:firstLine="851"/>
        <w:jc w:val="both"/>
      </w:pPr>
      <w:r>
        <w:t>Центр проведения экзамена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rsidR="00970AF7" w:rsidRDefault="00970AF7">
      <w:pPr>
        <w:ind w:firstLine="851"/>
        <w:jc w:val="both"/>
        <w:rPr>
          <w:bCs/>
        </w:rPr>
      </w:pPr>
      <w:r>
        <w:t>Выпускники проходят демонстрационный экзамен в центре проведения экзамена в составе экзаменационных групп.</w:t>
      </w:r>
    </w:p>
    <w:p w:rsidR="00970AF7" w:rsidRDefault="00970AF7">
      <w:pPr>
        <w:ind w:firstLine="851"/>
        <w:jc w:val="both"/>
      </w:pPr>
      <w:r>
        <w:rPr>
          <w:bCs/>
        </w:rPr>
        <w:t>Демонстрационный экзамен  профильного уровня проводится с использованием единых оценочных материалов, включающих в себя конкретные КОД, варианты заданий и критерии оценивания, разрабатываемых организацией, определяемой Министерством просвещения Российской Федерации из числа подведомственных ему организаций</w:t>
      </w:r>
    </w:p>
    <w:p w:rsidR="00970AF7" w:rsidRDefault="00970AF7">
      <w:pPr>
        <w:ind w:firstLine="851"/>
        <w:jc w:val="both"/>
      </w:pPr>
      <w:r>
        <w:t>В процессе организации и проведения демонстрационного экзамена образовательная организация несет ответственность за выполнение регламентов Порядка и Методики ДЭ, в том числе:</w:t>
      </w:r>
    </w:p>
    <w:p w:rsidR="00970AF7" w:rsidRDefault="00970AF7">
      <w:pPr>
        <w:ind w:firstLine="851"/>
        <w:jc w:val="both"/>
      </w:pPr>
      <w:r>
        <w:t xml:space="preserve"> правильность и своевременность оформления локальных нормативных, распорядительных и организационно-распорядительных актов;</w:t>
      </w:r>
    </w:p>
    <w:p w:rsidR="00970AF7" w:rsidRDefault="00970AF7">
      <w:pPr>
        <w:ind w:firstLine="851"/>
        <w:jc w:val="both"/>
      </w:pPr>
      <w:r>
        <w:t xml:space="preserve">правильность внесения персональных данных в систему мониторинга, сбора и обработки результатов демонстрационного экзамена; </w:t>
      </w:r>
    </w:p>
    <w:p w:rsidR="00970AF7" w:rsidRDefault="00970AF7">
      <w:pPr>
        <w:ind w:firstLine="851"/>
        <w:jc w:val="both"/>
      </w:pPr>
      <w:r>
        <w:t>организацию информационной открытости и публичности проведения демонстрационного экзамена (например, посещение школьников, видеотрансляция, фото- и видеосъемка и др.);</w:t>
      </w:r>
    </w:p>
    <w:p w:rsidR="00970AF7" w:rsidRDefault="00970AF7">
      <w:pPr>
        <w:ind w:firstLine="851"/>
        <w:jc w:val="both"/>
      </w:pPr>
      <w:r>
        <w:t>соблюдение всеми участниками демонстрационного экзамена правил и норм охраны труда и техники безопасности.</w:t>
      </w:r>
    </w:p>
    <w:p w:rsidR="00970AF7" w:rsidRDefault="00970AF7">
      <w:pPr>
        <w:jc w:val="both"/>
      </w:pPr>
    </w:p>
    <w:p w:rsidR="00970AF7" w:rsidRDefault="00970AF7">
      <w:pPr>
        <w:rPr>
          <w:b/>
        </w:rPr>
      </w:pPr>
      <w:r>
        <w:rPr>
          <w:b/>
        </w:rPr>
        <w:t>4.2.3. Порядок организации и проведения демонстрационного экзамена</w:t>
      </w:r>
    </w:p>
    <w:p w:rsidR="00970AF7" w:rsidRDefault="00970AF7">
      <w:pPr>
        <w:ind w:left="360"/>
        <w:rPr>
          <w:b/>
        </w:rPr>
      </w:pPr>
    </w:p>
    <w:p w:rsidR="00970AF7" w:rsidRDefault="00970AF7">
      <w:pPr>
        <w:pStyle w:val="ConsPlusNormal"/>
        <w:tabs>
          <w:tab w:val="left" w:pos="993"/>
        </w:tabs>
        <w:jc w:val="both"/>
        <w:rPr>
          <w:rFonts w:ascii="Times New Roman" w:hAnsi="Times New Roman" w:cs="Times New Roman"/>
          <w:sz w:val="24"/>
          <w:szCs w:val="24"/>
        </w:rPr>
      </w:pPr>
      <w:bookmarkStart w:id="4" w:name="_Hlk117610126"/>
      <w:r>
        <w:rPr>
          <w:rFonts w:ascii="Times New Roman" w:hAnsi="Times New Roman" w:cs="Times New Roman"/>
          <w:sz w:val="24"/>
          <w:szCs w:val="24"/>
        </w:rPr>
        <w:lastRenderedPageBreak/>
        <w:t>Не позднее, чем за 6 месяцев до начала ГИА образовательная организация утверждает программу ГИА, предусматривающую проведение демонстрационного экзамена, и доводит до сведения выпускников.</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образовательной организацией не позднее чем за двадцать календарных дней до даты проведения демонстрационного экзамена.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Члены экспертной группы осуществляют оценку выполнения заданий демонстрационного экзамена самостоятельно.</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Главный эксперт может делать заметки о ходе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При привлечении медицинского работника организация, на базе которой </w:t>
      </w:r>
      <w:r>
        <w:rPr>
          <w:rFonts w:ascii="Times New Roman" w:hAnsi="Times New Roman" w:cs="Times New Roman"/>
          <w:sz w:val="24"/>
          <w:szCs w:val="24"/>
        </w:rPr>
        <w:lastRenderedPageBreak/>
        <w:t>организован центр проведения экзамена, обязана организовать помещение, оборудованное для оказания первой помощи и первичной медико-санитарной помощи.</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Технический эксперт вправе:</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наблюдать за ходом проведения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Представитель образовательной организации располагается в изолированном от центра проведения экзамена помещении.</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(ассистента).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Выпускники вправе:</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получать разъяснения технического эксперта по вопросам безопасной и бесперебойной эксплуатации оборудования центра проведения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получить копию задания демонстрационного экзамена на бумажном носителе;</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Выпускники обязаны:</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 соответствии с планом проведения демонстрационного экзамена главный эксперт знакомит выпускников с заданиями, передает им копии заданий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w:t>
      </w:r>
      <w:r>
        <w:rPr>
          <w:rFonts w:ascii="Times New Roman" w:hAnsi="Times New Roman" w:cs="Times New Roman"/>
          <w:sz w:val="24"/>
          <w:szCs w:val="24"/>
        </w:rPr>
        <w:lastRenderedPageBreak/>
        <w:t>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Центры проведения экзамена могут быть оборудованы средствами видеонаблюдения, позволяющими осуществлять видеозапись хода проведения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970AF7" w:rsidRDefault="00970AF7">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Выпускник по собственному желанию может завершить выполнение задания досрочно, уведомив об этом главного эксперта.</w:t>
      </w:r>
    </w:p>
    <w:p w:rsidR="00970AF7" w:rsidRDefault="00970AF7">
      <w:pPr>
        <w:pStyle w:val="ConsPlusNormal"/>
        <w:tabs>
          <w:tab w:val="left" w:pos="993"/>
        </w:tabs>
        <w:jc w:val="both"/>
        <w:rPr>
          <w:b/>
        </w:rPr>
      </w:pPr>
      <w:r>
        <w:rPr>
          <w:rFonts w:ascii="Times New Roman" w:hAnsi="Times New Roman" w:cs="Times New Roman"/>
          <w:sz w:val="24"/>
          <w:szCs w:val="24"/>
        </w:rP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bookmarkEnd w:id="4"/>
    <w:p w:rsidR="00970AF7" w:rsidRDefault="00970AF7">
      <w:pPr>
        <w:rPr>
          <w:b/>
        </w:rPr>
      </w:pPr>
    </w:p>
    <w:p w:rsidR="00970AF7" w:rsidRDefault="00970AF7">
      <w:pPr>
        <w:rPr>
          <w:b/>
        </w:rPr>
      </w:pPr>
    </w:p>
    <w:p w:rsidR="00970AF7" w:rsidRDefault="00970AF7">
      <w:pPr>
        <w:numPr>
          <w:ilvl w:val="0"/>
          <w:numId w:val="5"/>
        </w:numPr>
        <w:rPr>
          <w:b/>
        </w:rPr>
      </w:pPr>
      <w:r>
        <w:rPr>
          <w:b/>
        </w:rPr>
        <w:t xml:space="preserve">ПРИНЯТИЕ РЕШЕНИЙ ГОСУДАРСТВЕННОЙ ЭКЗАМЕНАЦИОННОЙ КОМИССИЕЙ </w:t>
      </w:r>
    </w:p>
    <w:p w:rsidR="00970AF7" w:rsidRDefault="00970AF7">
      <w:pPr>
        <w:rPr>
          <w:b/>
        </w:rPr>
      </w:pPr>
    </w:p>
    <w:p w:rsidR="00970AF7" w:rsidRDefault="00970AF7">
      <w:pPr>
        <w:ind w:firstLine="567"/>
        <w:jc w:val="both"/>
      </w:pPr>
    </w:p>
    <w:p w:rsidR="00970AF7" w:rsidRDefault="00970AF7">
      <w:pPr>
        <w:ind w:firstLine="567"/>
        <w:jc w:val="both"/>
      </w:pPr>
      <w:r>
        <w:t>В целях определения соответствия результатов освоения выпускниками имеющих государственную аккредитацию образовательных программ СПО соответствующим требованиям ФГОС СПО ГИА проводится ГЭК, создаваемыми образовательной организацией по каждой укрупненной группе профессий, специальностей СПО либо по усмотрению образовательной организации по отдельным специальностям СПО.</w:t>
      </w:r>
    </w:p>
    <w:p w:rsidR="00970AF7" w:rsidRDefault="00970AF7">
      <w:pPr>
        <w:ind w:firstLine="567"/>
        <w:jc w:val="both"/>
      </w:pPr>
      <w:r>
        <w:t>ГЭК формируется из числа педагогических работников образовательных организаций, лиц, приглашенных из сторонних организаций, в том числе:</w:t>
      </w:r>
    </w:p>
    <w:p w:rsidR="00970AF7" w:rsidRDefault="00970AF7">
      <w:pPr>
        <w:ind w:firstLine="567"/>
        <w:jc w:val="both"/>
      </w:pPr>
      <w:r>
        <w:lastRenderedPageBreak/>
        <w:t>педагогических работников;</w:t>
      </w:r>
    </w:p>
    <w:p w:rsidR="00970AF7" w:rsidRDefault="00970AF7">
      <w:pPr>
        <w:ind w:firstLine="567"/>
        <w:jc w:val="both"/>
      </w:pPr>
      <w: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970AF7" w:rsidRDefault="00970AF7">
      <w:pPr>
        <w:ind w:firstLine="567"/>
        <w:jc w:val="both"/>
      </w:pPr>
      <w:r>
        <w:t>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СПО или укрупненной группы профессий и специальностей, по которой проводится демонстрационный экзамен.</w:t>
      </w:r>
    </w:p>
    <w:p w:rsidR="00970AF7" w:rsidRDefault="00970AF7">
      <w:pPr>
        <w:ind w:firstLine="567"/>
        <w:jc w:val="both"/>
      </w:pPr>
      <w: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970AF7" w:rsidRDefault="00970AF7">
      <w:pPr>
        <w:ind w:firstLine="567"/>
        <w:jc w:val="both"/>
      </w:pPr>
      <w:bookmarkStart w:id="5" w:name="_Hlk117610727"/>
      <w: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bookmarkEnd w:id="5"/>
    <w:p w:rsidR="00970AF7" w:rsidRDefault="00970AF7">
      <w:pPr>
        <w:ind w:firstLine="567"/>
        <w:jc w:val="both"/>
      </w:pPr>
      <w: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970AF7" w:rsidRDefault="00970AF7">
      <w:pPr>
        <w:ind w:firstLine="567"/>
        <w:jc w:val="both"/>
      </w:pPr>
      <w:r>
        <w:t>Выпускникам, не прошедшим ГИА по уважительной причине, в том числе не явившимся для прохождения ГИА по уважительной причине, предоставляется возможность пройти ГИА без отчисления из образовательной организации.</w:t>
      </w:r>
    </w:p>
    <w:p w:rsidR="00970AF7" w:rsidRDefault="00970AF7">
      <w:pPr>
        <w:ind w:firstLine="567"/>
        <w:jc w:val="both"/>
      </w:pPr>
      <w:r>
        <w:t>Выпускники, не прошедшие ГИА по неуважительной причине, в том числе не явившиеся для прохождения ГИА без уважительных причин,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970AF7" w:rsidRDefault="00970AF7">
      <w:pPr>
        <w:ind w:firstLine="567"/>
        <w:jc w:val="both"/>
      </w:pPr>
      <w:r>
        <w:t>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970AF7" w:rsidRDefault="00970AF7">
      <w:pPr>
        <w:ind w:firstLine="567"/>
        <w:jc w:val="both"/>
      </w:pPr>
      <w: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970AF7" w:rsidRDefault="00970AF7">
      <w:pPr>
        <w:ind w:firstLine="567"/>
        <w:jc w:val="both"/>
        <w:rPr>
          <w:shd w:val="clear" w:color="auto" w:fill="FFFF00"/>
        </w:rPr>
      </w:pPr>
      <w: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СПО.</w:t>
      </w:r>
    </w:p>
    <w:p w:rsidR="00970AF7" w:rsidRDefault="00970AF7">
      <w:pPr>
        <w:rPr>
          <w:shd w:val="clear" w:color="auto" w:fill="FFFF00"/>
        </w:rPr>
      </w:pPr>
    </w:p>
    <w:p w:rsidR="00970AF7" w:rsidRDefault="00970AF7">
      <w:pPr>
        <w:widowControl w:val="0"/>
        <w:jc w:val="both"/>
        <w:rPr>
          <w:b/>
        </w:rPr>
      </w:pPr>
    </w:p>
    <w:p w:rsidR="00970AF7" w:rsidRDefault="00970AF7">
      <w:pPr>
        <w:widowControl w:val="0"/>
        <w:ind w:firstLine="720"/>
        <w:jc w:val="both"/>
        <w:rPr>
          <w:b/>
        </w:rPr>
      </w:pPr>
    </w:p>
    <w:p w:rsidR="00970AF7" w:rsidRDefault="00970AF7">
      <w:pPr>
        <w:widowControl w:val="0"/>
        <w:ind w:firstLine="720"/>
        <w:jc w:val="both"/>
        <w:rPr>
          <w:b/>
        </w:rPr>
      </w:pPr>
      <w:r>
        <w:rPr>
          <w:b/>
        </w:rPr>
        <w:t>6. КРИТЕРИИ ОЦЕНКИ</w:t>
      </w:r>
    </w:p>
    <w:p w:rsidR="00970AF7" w:rsidRDefault="00970AF7">
      <w:pPr>
        <w:pStyle w:val="ad"/>
        <w:shd w:val="clear" w:color="auto" w:fill="auto"/>
        <w:spacing w:before="0" w:after="0" w:line="240" w:lineRule="auto"/>
        <w:ind w:right="40" w:firstLine="720"/>
        <w:rPr>
          <w:rFonts w:ascii="Times New Roman" w:hAnsi="Times New Roman" w:cs="Times New Roman"/>
          <w:b/>
          <w:sz w:val="24"/>
          <w:szCs w:val="24"/>
        </w:rPr>
      </w:pPr>
    </w:p>
    <w:p w:rsidR="00970AF7" w:rsidRDefault="00970AF7">
      <w:pPr>
        <w:pStyle w:val="ad"/>
        <w:shd w:val="clear" w:color="auto" w:fill="auto"/>
        <w:spacing w:before="0" w:after="0" w:line="240" w:lineRule="auto"/>
        <w:ind w:right="40" w:firstLine="720"/>
        <w:rPr>
          <w:rFonts w:ascii="Times New Roman" w:hAnsi="Times New Roman" w:cs="Times New Roman"/>
          <w:b/>
          <w:sz w:val="24"/>
          <w:szCs w:val="24"/>
        </w:rPr>
      </w:pPr>
      <w:r>
        <w:rPr>
          <w:rFonts w:ascii="Times New Roman" w:hAnsi="Times New Roman" w:cs="Times New Roman"/>
          <w:b/>
          <w:sz w:val="24"/>
          <w:szCs w:val="24"/>
        </w:rPr>
        <w:t xml:space="preserve">6.1. </w:t>
      </w:r>
      <w:r>
        <w:rPr>
          <w:rFonts w:ascii="Times New Roman" w:hAnsi="Times New Roman" w:cs="Times New Roman"/>
          <w:b/>
          <w:caps/>
          <w:sz w:val="24"/>
          <w:szCs w:val="24"/>
        </w:rPr>
        <w:t>ЗАЩИТА ДИПЛОМНОЙ РАБОТЫ (ПРОЕКТА)</w:t>
      </w:r>
    </w:p>
    <w:p w:rsidR="00970AF7" w:rsidRDefault="00970AF7">
      <w:pPr>
        <w:pStyle w:val="ad"/>
        <w:shd w:val="clear" w:color="auto" w:fill="auto"/>
        <w:spacing w:before="0" w:after="0" w:line="240" w:lineRule="auto"/>
        <w:ind w:right="40" w:firstLine="720"/>
        <w:rPr>
          <w:rFonts w:ascii="Times New Roman" w:hAnsi="Times New Roman" w:cs="Times New Roman"/>
          <w:b/>
          <w:sz w:val="24"/>
          <w:szCs w:val="24"/>
        </w:rPr>
      </w:pPr>
    </w:p>
    <w:p w:rsidR="00970AF7" w:rsidRDefault="00970AF7">
      <w:pPr>
        <w:tabs>
          <w:tab w:val="left" w:pos="1620"/>
        </w:tabs>
        <w:ind w:firstLine="900"/>
        <w:jc w:val="both"/>
      </w:pPr>
      <w:r>
        <w:rPr>
          <w:b/>
          <w:u w:val="single"/>
        </w:rPr>
        <w:t xml:space="preserve"> «Отлично»</w:t>
      </w:r>
      <w:r>
        <w:rPr>
          <w:i/>
        </w:rPr>
        <w:t xml:space="preserve"> –</w:t>
      </w:r>
      <w:r>
        <w:t xml:space="preserve"> работа исследовательского (практического) характера: соответствует заявленной теме, актуальность темы обоснована убедительно и всесторонне, цель и задачи исследования сформулированы верно, целесообразно определены объекты, предметы и различные методы исследования, выдвинута гипотеза исследования, проведён глубокий последовательный сравнительный анализ литературных источников (не менее двадцати), собственное практическое исследование соответствует индивидуальному заданию, выводы отражают степень достижения цели, работа </w:t>
      </w:r>
      <w:r>
        <w:lastRenderedPageBreak/>
        <w:t>оформлена в соответствии с методическими указаниями по выполнению и защите дипломной работы (проекта) для студентов образовательной организации», имеются положительные отзывы рецензента и руководителя выпускной квалификационной работы. При публичном выступлении на защите студент демонстрирует свободное владение материалом работы, чётко и грамотно отвечает на вопросы членов ГЭК, мультимедийная презентация полностью соответствует содержанию доклада.</w:t>
      </w:r>
    </w:p>
    <w:p w:rsidR="00970AF7" w:rsidRDefault="00970AF7">
      <w:pPr>
        <w:tabs>
          <w:tab w:val="left" w:pos="1620"/>
        </w:tabs>
        <w:ind w:firstLine="900"/>
        <w:jc w:val="both"/>
        <w:rPr>
          <w:b/>
          <w:u w:val="single"/>
        </w:rPr>
      </w:pPr>
      <w:r>
        <w:t xml:space="preserve"> </w:t>
      </w:r>
      <w:r>
        <w:rPr>
          <w:b/>
          <w:u w:val="single"/>
        </w:rPr>
        <w:t>«Хорошо»</w:t>
      </w:r>
      <w:r>
        <w:t xml:space="preserve"> – работа исследовательского (практического) характера: работа соответствует заявленной теме, актуальность темы обоснована убедительно, цель и задачи исследования сформулированы верно, целесообразно определены объекты, предметы и методы исследования, проведён глубокий последовательный сравнительный анализ литературных источников (не менее шестнадцати), собственное практическое исследование соответствует индивидуальному заданию, выводы отражают степень достижения цели, в оформлении работы допущены отступления от методических указаний по выполнению и защите дипломной работы (проекта) для студентов образовательной организации», имеются положительные отзывы рецензента и руководителя выпускной квалификационной работы. При публичном выступлении на защите студент демонстрирует свободное владение материалом работы, испытывает затруднения при ответах на вопросы членов ГЭК, мультимедийная презентация полностью соответствует содержанию доклада.</w:t>
      </w:r>
    </w:p>
    <w:p w:rsidR="00970AF7" w:rsidRDefault="00970AF7">
      <w:pPr>
        <w:tabs>
          <w:tab w:val="left" w:pos="1620"/>
        </w:tabs>
        <w:ind w:firstLine="900"/>
        <w:jc w:val="both"/>
      </w:pPr>
      <w:r>
        <w:rPr>
          <w:b/>
          <w:u w:val="single"/>
        </w:rPr>
        <w:t>«Удовлетворительно»</w:t>
      </w:r>
      <w:r>
        <w:t xml:space="preserve"> – работа исследовательского (практического) характера: работа соответствует заявленной теме, актуальность темы обоснована неубедительно, цель и задачи исследования сформулированы некорректно, объекты, предметы и методы исследования определены нечётко или нецелесообразно, поверхностный анализ литературных источников (менее шестнадцати), собственное практическое исследование частично соответствует индивидуальному заданию, выводы не полностью соответствуют цели, в оформлении работы допущены отступления от методических указаний по выполнению и защите дипломной работы (проекта) для студентов образовательной организации», имеются замечания со стороны рецензента и (или) руководителя выпускной квалификационной работы. При публичном выступлении на защите студент непоследовательно излагает работу, затрудняется при ответах на вопросы членов ГЭК, мультимедийная презентация частично отражает содержание доклада.</w:t>
      </w:r>
    </w:p>
    <w:p w:rsidR="00970AF7" w:rsidRDefault="00970AF7">
      <w:pPr>
        <w:tabs>
          <w:tab w:val="left" w:pos="1620"/>
        </w:tabs>
        <w:ind w:firstLine="900"/>
        <w:jc w:val="both"/>
      </w:pPr>
      <w:r>
        <w:t>Работа реферативного характера оценивается не выше «удовлетворительно».</w:t>
      </w:r>
    </w:p>
    <w:p w:rsidR="00970AF7" w:rsidRDefault="00970AF7">
      <w:pPr>
        <w:tabs>
          <w:tab w:val="left" w:pos="1620"/>
        </w:tabs>
        <w:ind w:firstLine="900"/>
        <w:jc w:val="both"/>
        <w:rPr>
          <w:b/>
        </w:rPr>
      </w:pPr>
      <w:r>
        <w:t xml:space="preserve"> </w:t>
      </w:r>
      <w:r>
        <w:rPr>
          <w:b/>
          <w:u w:val="single"/>
        </w:rPr>
        <w:t>«Неудовлетворительно»</w:t>
      </w:r>
      <w:r>
        <w:t xml:space="preserve"> – работа не соответствует заявленной теме, актуальность темы не обоснована, цель и задачи исследования сформулированы некорректно или не сформулированы, объекты, предметы и методы исследования определены нецелесообразно или не сформулированы, теоретическая часть представлена выписками из литературных источников, собственное практическое исследование не соответствует индивидуальному заданию, выводы не соответствуют цели, работа оформлена без учёта требований, изложенных в методических указаниях по выполнению и защите дипломной работы (проекта) для студентов образовательной организации», имеются замечания со стороны рецензента и (или) руководителя выпускной квалификационной работы. При публичном выступлении на защите студент неконкретно и непоследовательно излагает работу, неправильно отвечает на вопросы членов ГЭК, мультимедийная презентация не отражает содержания доклада.</w:t>
      </w:r>
    </w:p>
    <w:p w:rsidR="00970AF7" w:rsidRDefault="00970AF7">
      <w:pPr>
        <w:pStyle w:val="ad"/>
        <w:shd w:val="clear" w:color="auto" w:fill="auto"/>
        <w:spacing w:before="0" w:after="0" w:line="240" w:lineRule="auto"/>
        <w:ind w:right="40" w:firstLine="720"/>
        <w:rPr>
          <w:rFonts w:ascii="Times New Roman" w:hAnsi="Times New Roman" w:cs="Times New Roman"/>
          <w:b/>
          <w:sz w:val="24"/>
          <w:szCs w:val="24"/>
        </w:rPr>
      </w:pPr>
    </w:p>
    <w:p w:rsidR="00970AF7" w:rsidRDefault="00970AF7">
      <w:pPr>
        <w:pStyle w:val="ad"/>
        <w:shd w:val="clear" w:color="auto" w:fill="auto"/>
        <w:spacing w:before="0" w:after="0" w:line="240" w:lineRule="auto"/>
        <w:ind w:right="40" w:firstLine="720"/>
        <w:rPr>
          <w:rFonts w:ascii="Times New Roman" w:hAnsi="Times New Roman" w:cs="Times New Roman"/>
          <w:b/>
          <w:sz w:val="24"/>
          <w:szCs w:val="24"/>
        </w:rPr>
      </w:pPr>
      <w:r>
        <w:rPr>
          <w:rFonts w:ascii="Times New Roman" w:hAnsi="Times New Roman" w:cs="Times New Roman"/>
          <w:b/>
          <w:sz w:val="24"/>
          <w:szCs w:val="24"/>
        </w:rPr>
        <w:t xml:space="preserve">6.2. </w:t>
      </w:r>
      <w:r>
        <w:rPr>
          <w:rFonts w:ascii="Times New Roman" w:hAnsi="Times New Roman" w:cs="Times New Roman"/>
          <w:b/>
          <w:caps/>
          <w:sz w:val="24"/>
          <w:szCs w:val="24"/>
        </w:rPr>
        <w:t xml:space="preserve">ДЕМОНСТРАЦИОННЫЙ ЭКЗАМЕН </w:t>
      </w:r>
    </w:p>
    <w:p w:rsidR="00970AF7" w:rsidRDefault="00970AF7">
      <w:pPr>
        <w:pStyle w:val="ad"/>
        <w:shd w:val="clear" w:color="auto" w:fill="auto"/>
        <w:spacing w:before="0" w:after="0" w:line="240" w:lineRule="auto"/>
        <w:ind w:right="40" w:firstLine="720"/>
        <w:rPr>
          <w:rFonts w:ascii="Times New Roman" w:hAnsi="Times New Roman" w:cs="Times New Roman"/>
          <w:b/>
          <w:sz w:val="24"/>
          <w:szCs w:val="24"/>
        </w:rPr>
      </w:pPr>
    </w:p>
    <w:p w:rsidR="00970AF7" w:rsidRDefault="00970AF7">
      <w:pPr>
        <w:ind w:firstLine="720"/>
        <w:jc w:val="both"/>
      </w:pPr>
      <w:r>
        <w:t xml:space="preserve">Результаты демонстрационного экзамена определяются в соответствии со схемой начисления баллов за выполнение задания демонстрационного экзамена и шкалой перевода результатов демонстрационного экзамена в пятибалльную систему оценок. </w:t>
      </w:r>
    </w:p>
    <w:p w:rsidR="00DF7E08" w:rsidRDefault="00DF7E08">
      <w:pPr>
        <w:ind w:firstLine="720"/>
        <w:jc w:val="both"/>
      </w:pPr>
    </w:p>
    <w:p w:rsidR="00970AF7" w:rsidRDefault="00970AF7">
      <w:pPr>
        <w:shd w:val="clear" w:color="auto" w:fill="FFFFFF"/>
      </w:pPr>
    </w:p>
    <w:tbl>
      <w:tblPr>
        <w:tblW w:w="0" w:type="auto"/>
        <w:tblInd w:w="-10" w:type="dxa"/>
        <w:tblLayout w:type="fixed"/>
        <w:tblLook w:val="0000"/>
      </w:tblPr>
      <w:tblGrid>
        <w:gridCol w:w="4785"/>
        <w:gridCol w:w="4806"/>
      </w:tblGrid>
      <w:tr w:rsidR="00970AF7">
        <w:tc>
          <w:tcPr>
            <w:tcW w:w="4785" w:type="dxa"/>
            <w:tcBorders>
              <w:top w:val="single" w:sz="4" w:space="0" w:color="000000"/>
              <w:left w:val="single" w:sz="4" w:space="0" w:color="000000"/>
              <w:bottom w:val="single" w:sz="4" w:space="0" w:color="000000"/>
            </w:tcBorders>
            <w:shd w:val="clear" w:color="auto" w:fill="auto"/>
          </w:tcPr>
          <w:p w:rsidR="00970AF7" w:rsidRDefault="00970AF7">
            <w:pPr>
              <w:jc w:val="center"/>
              <w:rPr>
                <w:b/>
              </w:rPr>
            </w:pPr>
            <w:r>
              <w:rPr>
                <w:b/>
              </w:rPr>
              <w:lastRenderedPageBreak/>
              <w:t>Результаты демонстрационного экзамена (доля набранных баллов в процентах от максимального возможного количества баллов)</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center"/>
              <w:rPr>
                <w:b/>
              </w:rPr>
            </w:pPr>
            <w:r>
              <w:rPr>
                <w:b/>
              </w:rPr>
              <w:t xml:space="preserve">Оценка </w:t>
            </w:r>
          </w:p>
          <w:p w:rsidR="00970AF7" w:rsidRDefault="00970AF7">
            <w:pPr>
              <w:jc w:val="center"/>
              <w:rPr>
                <w:b/>
              </w:rPr>
            </w:pPr>
            <w:r>
              <w:rPr>
                <w:b/>
              </w:rPr>
              <w:t xml:space="preserve">государственной </w:t>
            </w:r>
          </w:p>
          <w:p w:rsidR="00970AF7" w:rsidRDefault="00970AF7">
            <w:pPr>
              <w:jc w:val="center"/>
            </w:pPr>
            <w:r>
              <w:rPr>
                <w:b/>
              </w:rPr>
              <w:t>итоговой аттестации</w:t>
            </w:r>
          </w:p>
        </w:tc>
      </w:tr>
      <w:tr w:rsidR="00970AF7">
        <w:tc>
          <w:tcPr>
            <w:tcW w:w="4785" w:type="dxa"/>
            <w:tcBorders>
              <w:top w:val="single" w:sz="4" w:space="0" w:color="000000"/>
              <w:left w:val="single" w:sz="4" w:space="0" w:color="000000"/>
              <w:bottom w:val="single" w:sz="4" w:space="0" w:color="000000"/>
            </w:tcBorders>
            <w:shd w:val="clear" w:color="auto" w:fill="auto"/>
          </w:tcPr>
          <w:p w:rsidR="00970AF7" w:rsidRDefault="00970AF7">
            <w:pPr>
              <w:jc w:val="center"/>
              <w:rPr>
                <w:shd w:val="clear" w:color="auto" w:fill="FFFF00"/>
              </w:rPr>
            </w:pPr>
            <w:r>
              <w:t>70,00 – 100,00</w:t>
            </w:r>
          </w:p>
          <w:p w:rsidR="00970AF7" w:rsidRDefault="00970AF7">
            <w:pPr>
              <w:jc w:val="center"/>
              <w:rPr>
                <w:shd w:val="clear" w:color="auto" w:fill="FFFF00"/>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center"/>
            </w:pPr>
            <w:r>
              <w:t>отлично</w:t>
            </w:r>
          </w:p>
        </w:tc>
      </w:tr>
      <w:tr w:rsidR="00970AF7">
        <w:tc>
          <w:tcPr>
            <w:tcW w:w="4785" w:type="dxa"/>
            <w:tcBorders>
              <w:top w:val="single" w:sz="4" w:space="0" w:color="000000"/>
              <w:left w:val="single" w:sz="4" w:space="0" w:color="000000"/>
              <w:bottom w:val="single" w:sz="4" w:space="0" w:color="000000"/>
            </w:tcBorders>
            <w:shd w:val="clear" w:color="auto" w:fill="auto"/>
          </w:tcPr>
          <w:p w:rsidR="00970AF7" w:rsidRDefault="00970AF7">
            <w:pPr>
              <w:jc w:val="center"/>
              <w:rPr>
                <w:shd w:val="clear" w:color="auto" w:fill="FFFF00"/>
              </w:rPr>
            </w:pPr>
            <w:r>
              <w:t>40,00 – 69,99</w:t>
            </w:r>
          </w:p>
          <w:p w:rsidR="00970AF7" w:rsidRDefault="00970AF7">
            <w:pPr>
              <w:jc w:val="center"/>
              <w:rPr>
                <w:shd w:val="clear" w:color="auto" w:fill="FFFF00"/>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center"/>
            </w:pPr>
            <w:r>
              <w:t>хорошо</w:t>
            </w:r>
          </w:p>
        </w:tc>
      </w:tr>
      <w:tr w:rsidR="00970AF7">
        <w:tc>
          <w:tcPr>
            <w:tcW w:w="4785" w:type="dxa"/>
            <w:tcBorders>
              <w:top w:val="single" w:sz="4" w:space="0" w:color="000000"/>
              <w:left w:val="single" w:sz="4" w:space="0" w:color="000000"/>
              <w:bottom w:val="single" w:sz="4" w:space="0" w:color="000000"/>
            </w:tcBorders>
            <w:shd w:val="clear" w:color="auto" w:fill="auto"/>
          </w:tcPr>
          <w:p w:rsidR="00970AF7" w:rsidRDefault="00970AF7">
            <w:pPr>
              <w:jc w:val="center"/>
              <w:rPr>
                <w:shd w:val="clear" w:color="auto" w:fill="FFFF00"/>
              </w:rPr>
            </w:pPr>
            <w:r>
              <w:t>20,00 – 39,99</w:t>
            </w:r>
          </w:p>
          <w:p w:rsidR="00970AF7" w:rsidRDefault="00970AF7">
            <w:pPr>
              <w:jc w:val="center"/>
              <w:rPr>
                <w:shd w:val="clear" w:color="auto" w:fill="FFFF00"/>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center"/>
            </w:pPr>
            <w:r>
              <w:t>удовлетворительно</w:t>
            </w:r>
          </w:p>
        </w:tc>
      </w:tr>
      <w:tr w:rsidR="00970AF7">
        <w:tc>
          <w:tcPr>
            <w:tcW w:w="4785" w:type="dxa"/>
            <w:tcBorders>
              <w:top w:val="single" w:sz="4" w:space="0" w:color="000000"/>
              <w:left w:val="single" w:sz="4" w:space="0" w:color="000000"/>
              <w:bottom w:val="single" w:sz="4" w:space="0" w:color="000000"/>
            </w:tcBorders>
            <w:shd w:val="clear" w:color="auto" w:fill="auto"/>
          </w:tcPr>
          <w:p w:rsidR="00970AF7" w:rsidRDefault="00970AF7">
            <w:pPr>
              <w:jc w:val="center"/>
              <w:rPr>
                <w:shd w:val="clear" w:color="auto" w:fill="FFFF00"/>
              </w:rPr>
            </w:pPr>
            <w:r>
              <w:t>0,00 – 19,99</w:t>
            </w:r>
          </w:p>
          <w:p w:rsidR="00970AF7" w:rsidRDefault="00970AF7">
            <w:pPr>
              <w:jc w:val="center"/>
              <w:rPr>
                <w:shd w:val="clear" w:color="auto" w:fill="FFFF00"/>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970AF7" w:rsidRDefault="00970AF7">
            <w:pPr>
              <w:jc w:val="center"/>
            </w:pPr>
            <w:r>
              <w:t>неудовлетворительно</w:t>
            </w:r>
          </w:p>
        </w:tc>
      </w:tr>
    </w:tbl>
    <w:p w:rsidR="00970AF7" w:rsidRDefault="00970AF7">
      <w:pPr>
        <w:ind w:firstLine="567"/>
        <w:jc w:val="both"/>
      </w:pPr>
    </w:p>
    <w:p w:rsidR="00970AF7" w:rsidRDefault="00970AF7">
      <w:pPr>
        <w:ind w:firstLine="567"/>
        <w:jc w:val="both"/>
      </w:pPr>
      <w:r>
        <w:t>Оригинал протокола проведения демонстрационного экзамена передается на хранение в образовательную организацию в составе архивных документов.</w:t>
      </w:r>
    </w:p>
    <w:p w:rsidR="00970AF7" w:rsidRDefault="00970AF7">
      <w:pPr>
        <w:ind w:firstLine="567"/>
        <w:jc w:val="both"/>
      </w:pPr>
      <w:r>
        <w:t>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International», в том числе «WorldSkills Europe» и «WorldSkills Asia», и участника национальной сборной России по профессиональному мастерству по стандартам «Ворлдскиллс» выпускника по профилю осваиваемой образовательной программы СПО засчитывается в качестве оценки «отлично» по демонстрационному экзамену в рамках проведения ГИА по данной образовательной программе СПО.</w:t>
      </w:r>
    </w:p>
    <w:p w:rsidR="00970AF7" w:rsidRDefault="00970AF7" w:rsidP="00DF7E08">
      <w:pPr>
        <w:ind w:firstLine="567"/>
        <w:jc w:val="both"/>
      </w:pPr>
      <w:r>
        <w:t>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970AF7" w:rsidRDefault="00970AF7"/>
    <w:p w:rsidR="00970AF7" w:rsidRDefault="00970AF7">
      <w:pPr>
        <w:numPr>
          <w:ilvl w:val="0"/>
          <w:numId w:val="6"/>
        </w:numPr>
        <w:jc w:val="both"/>
        <w:rPr>
          <w:b/>
        </w:rPr>
      </w:pPr>
      <w:r>
        <w:rPr>
          <w:b/>
        </w:rPr>
        <w:t>ПОРЯДОК АПЕЛЛЯЦИИ И ПЕРЕСДАЧИ ГОСУДАРСТВЕННОЙ ИТОГОВОЙ АТТЕСТАЦИИ</w:t>
      </w:r>
    </w:p>
    <w:p w:rsidR="00970AF7" w:rsidRDefault="00970AF7">
      <w:pPr>
        <w:jc w:val="both"/>
        <w:rPr>
          <w:b/>
        </w:rPr>
      </w:pPr>
    </w:p>
    <w:p w:rsidR="00970AF7" w:rsidRDefault="00970AF7">
      <w:pPr>
        <w:ind w:firstLine="851"/>
        <w:jc w:val="both"/>
      </w:pPr>
      <w: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970AF7" w:rsidRDefault="00970AF7">
      <w:pPr>
        <w:ind w:firstLine="851"/>
        <w:jc w:val="both"/>
      </w:pPr>
      <w: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970AF7" w:rsidRDefault="00970AF7">
      <w:pPr>
        <w:ind w:firstLine="851"/>
        <w:jc w:val="both"/>
      </w:pPr>
      <w:r>
        <w:t>Апелляция о нарушении Порядка подается непосредственно в день проведения ГИА, в том числе до выхода из центра проведения экзамена.</w:t>
      </w:r>
    </w:p>
    <w:p w:rsidR="00970AF7" w:rsidRDefault="00970AF7">
      <w:pPr>
        <w:ind w:firstLine="851"/>
        <w:jc w:val="both"/>
      </w:pPr>
      <w:r>
        <w:t>Апелляция о несогласии с результатами ГИА подается не позднее следующего рабочего дня после объявления результатов ГИА.</w:t>
      </w:r>
    </w:p>
    <w:p w:rsidR="00970AF7" w:rsidRDefault="00970AF7">
      <w:pPr>
        <w:ind w:firstLine="851"/>
        <w:jc w:val="both"/>
      </w:pPr>
      <w:r>
        <w:t>Апелляция рассматривается апелляционной комиссией не позднее трех рабочих дней с момента ее поступления.</w:t>
      </w:r>
    </w:p>
    <w:p w:rsidR="00970AF7" w:rsidRDefault="00970AF7">
      <w:pPr>
        <w:ind w:firstLine="851"/>
        <w:jc w:val="both"/>
      </w:pPr>
      <w:r>
        <w:t>Состав апелляционной комиссии утверждается образовательной организацией одновременно с утверждением состава ГЭК.</w:t>
      </w:r>
    </w:p>
    <w:p w:rsidR="00970AF7" w:rsidRDefault="00970AF7">
      <w:pPr>
        <w:ind w:firstLine="851"/>
        <w:jc w:val="both"/>
      </w:pPr>
      <w:r>
        <w:t xml:space="preserve">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w:t>
      </w:r>
      <w:r>
        <w:lastRenderedPageBreak/>
        <w:t>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970AF7" w:rsidRDefault="00970AF7">
      <w:pPr>
        <w:ind w:firstLine="851"/>
        <w:jc w:val="both"/>
      </w:pPr>
      <w:r>
        <w:t>Апелляция рассматривается на заседании апелляционной комиссии с участием не менее двух третей ее состава.</w:t>
      </w:r>
    </w:p>
    <w:p w:rsidR="00970AF7" w:rsidRDefault="00970AF7">
      <w:pPr>
        <w:ind w:firstLine="851"/>
        <w:jc w:val="both"/>
      </w:pPr>
      <w: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rsidR="00970AF7" w:rsidRDefault="00970AF7">
      <w:pPr>
        <w:ind w:firstLine="851"/>
        <w:jc w:val="both"/>
      </w:pPr>
      <w: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rsidR="00970AF7" w:rsidRDefault="00970AF7">
      <w:pPr>
        <w:ind w:firstLine="851"/>
        <w:jc w:val="both"/>
      </w:pPr>
      <w: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970AF7" w:rsidRDefault="00970AF7">
      <w:pPr>
        <w:ind w:firstLine="851"/>
        <w:jc w:val="both"/>
      </w:pPr>
      <w:r>
        <w:t>Выпускник, подавший апелляцию, имеет право присутствовать при рассмотрении апелляции.</w:t>
      </w:r>
    </w:p>
    <w:p w:rsidR="00970AF7" w:rsidRDefault="00970AF7">
      <w:pPr>
        <w:ind w:firstLine="851"/>
        <w:jc w:val="both"/>
      </w:pPr>
      <w:r>
        <w:t>С несовершеннолетним выпускником имеет право присутствовать один из родителей (законных представителей).</w:t>
      </w:r>
    </w:p>
    <w:p w:rsidR="00970AF7" w:rsidRDefault="00970AF7">
      <w:pPr>
        <w:ind w:firstLine="851"/>
        <w:jc w:val="both"/>
      </w:pPr>
      <w:r>
        <w:t>Указанные лица должны при себе иметь документы, удостоверяющие личность.</w:t>
      </w:r>
    </w:p>
    <w:p w:rsidR="00970AF7" w:rsidRDefault="00970AF7">
      <w:pPr>
        <w:ind w:firstLine="851"/>
        <w:jc w:val="both"/>
      </w:pPr>
      <w:r>
        <w:t>Рассмотрение апелляции не является пересдачей ГИА.</w:t>
      </w:r>
    </w:p>
    <w:p w:rsidR="00970AF7" w:rsidRDefault="00970AF7">
      <w:pPr>
        <w:ind w:firstLine="851"/>
        <w:jc w:val="both"/>
      </w:pPr>
      <w: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970AF7" w:rsidRDefault="00970AF7">
      <w:pPr>
        <w:ind w:firstLine="851"/>
        <w:jc w:val="both"/>
      </w:pPr>
      <w:r>
        <w:t>об отклонении апелляции, если изложенные в ней сведения о нарушениях Порядка не подтвердились и (или) не повлияли на результат ГИА;</w:t>
      </w:r>
    </w:p>
    <w:p w:rsidR="00970AF7" w:rsidRDefault="00970AF7">
      <w:pPr>
        <w:ind w:firstLine="851"/>
        <w:jc w:val="both"/>
      </w:pPr>
      <w:r>
        <w:t>об удовлетворении апелляции, если изложенные в ней сведения о допущенных нарушениях Порядка подтвердились и повлияли на результат ГИА.</w:t>
      </w:r>
    </w:p>
    <w:p w:rsidR="00970AF7" w:rsidRDefault="00970AF7">
      <w:pPr>
        <w:ind w:firstLine="851"/>
        <w:jc w:val="both"/>
      </w:pPr>
      <w: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970AF7" w:rsidRDefault="00970AF7">
      <w:pPr>
        <w:ind w:firstLine="851"/>
        <w:jc w:val="both"/>
      </w:pPr>
      <w:r>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rsidR="00970AF7" w:rsidRDefault="00970AF7">
      <w:pPr>
        <w:ind w:firstLine="851"/>
        <w:jc w:val="both"/>
      </w:pPr>
      <w:r>
        <w:t>В случае рассмотрения апелляции о несогласии с результатами ГИА,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w:t>
      </w:r>
    </w:p>
    <w:p w:rsidR="00970AF7" w:rsidRDefault="00970AF7">
      <w:pPr>
        <w:ind w:firstLine="851"/>
        <w:jc w:val="both"/>
      </w:pPr>
      <w:r>
        <w:t xml:space="preserve">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w:t>
      </w:r>
      <w:r>
        <w:lastRenderedPageBreak/>
        <w:t>выставленных результатов ГИА выпускника и выставления новых результатов в соответствии с мнением апелляционной комиссии.</w:t>
      </w:r>
    </w:p>
    <w:p w:rsidR="00970AF7" w:rsidRDefault="00970AF7">
      <w:pPr>
        <w:ind w:firstLine="851"/>
        <w:jc w:val="both"/>
      </w:pPr>
      <w: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970AF7" w:rsidRDefault="00970AF7">
      <w:pPr>
        <w:ind w:firstLine="851"/>
        <w:jc w:val="both"/>
      </w:pPr>
      <w: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970AF7" w:rsidRDefault="00970AF7">
      <w:pPr>
        <w:ind w:firstLine="851"/>
        <w:jc w:val="both"/>
      </w:pPr>
      <w:r>
        <w:t>Решение апелляционной комиссии является окончательным и пересмотру не подлежит.</w:t>
      </w:r>
    </w:p>
    <w:p w:rsidR="00970AF7" w:rsidRDefault="00970AF7">
      <w:pPr>
        <w:ind w:firstLine="851"/>
        <w:jc w:val="both"/>
        <w:rPr>
          <w:b/>
        </w:rPr>
      </w:pPr>
      <w: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970AF7" w:rsidRDefault="00970AF7">
      <w:pPr>
        <w:jc w:val="both"/>
        <w:rPr>
          <w:b/>
        </w:rPr>
      </w:pPr>
    </w:p>
    <w:p w:rsidR="00970AF7" w:rsidRDefault="00970AF7">
      <w:pPr>
        <w:numPr>
          <w:ilvl w:val="0"/>
          <w:numId w:val="6"/>
        </w:numPr>
        <w:jc w:val="both"/>
        <w:rPr>
          <w:b/>
        </w:rPr>
      </w:pPr>
      <w:r>
        <w:rPr>
          <w:b/>
        </w:rPr>
        <w:t>ПОРЯДОК ПРОВЕДЕНИЯ ГОСУДАРСТВЕННОЙ ИТОГОВОЙ АТТЕСТАЦИИ ДЛЯ ВЫПУСКНИКОВ ИЗ ЧИСЛА ЛИЦ С ОГРАНИЧЕННМИ ВОЗМОЖНОСТЯМИ ЗДОРОВЬЯ И ИНВАЛИДОВ</w:t>
      </w:r>
    </w:p>
    <w:p w:rsidR="00970AF7" w:rsidRDefault="00970AF7">
      <w:pPr>
        <w:ind w:left="540"/>
        <w:jc w:val="both"/>
      </w:pPr>
      <w:r>
        <w:rPr>
          <w:b/>
        </w:rPr>
        <w:t xml:space="preserve"> </w:t>
      </w:r>
    </w:p>
    <w:p w:rsidR="00970AF7" w:rsidRDefault="00970AF7">
      <w:pPr>
        <w:ind w:firstLine="709"/>
        <w:jc w:val="both"/>
      </w:pPr>
      <w:r>
        <w:t>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970AF7" w:rsidRDefault="00970AF7">
      <w:pPr>
        <w:ind w:firstLine="709"/>
        <w:jc w:val="both"/>
      </w:pPr>
      <w:r>
        <w:t>При проведении ГИА обеспечивается соблюдение следующих общих требований:</w:t>
      </w:r>
    </w:p>
    <w:p w:rsidR="00970AF7" w:rsidRDefault="00970AF7">
      <w:pPr>
        <w:ind w:firstLine="709"/>
        <w:jc w:val="both"/>
      </w:pPr>
      <w: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970AF7" w:rsidRDefault="00970AF7">
      <w:pPr>
        <w:ind w:firstLine="709"/>
        <w:jc w:val="both"/>
      </w:pPr>
      <w:r>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970AF7" w:rsidRDefault="00970AF7">
      <w:pPr>
        <w:ind w:firstLine="709"/>
        <w:jc w:val="both"/>
      </w:pPr>
      <w:r>
        <w:t>пользование необходимыми выпускникам техническими средствами при прохождении ГИА с учетом их индивидуальных особенностей;</w:t>
      </w:r>
    </w:p>
    <w:p w:rsidR="00970AF7" w:rsidRDefault="00970AF7">
      <w:pPr>
        <w:ind w:firstLine="709"/>
        <w:jc w:val="both"/>
      </w:pPr>
      <w: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970AF7" w:rsidRDefault="00970AF7">
      <w:pPr>
        <w:ind w:firstLine="709"/>
        <w:jc w:val="both"/>
      </w:pPr>
      <w: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970AF7" w:rsidRDefault="00970AF7">
      <w:pPr>
        <w:ind w:firstLine="709"/>
        <w:jc w:val="both"/>
      </w:pPr>
      <w:r>
        <w:t>а) для слепых:</w:t>
      </w:r>
    </w:p>
    <w:p w:rsidR="00970AF7" w:rsidRDefault="00970AF7">
      <w:pPr>
        <w:ind w:firstLine="709"/>
        <w:jc w:val="both"/>
      </w:pPr>
      <w: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970AF7" w:rsidRDefault="00970AF7">
      <w:pPr>
        <w:ind w:firstLine="709"/>
        <w:jc w:val="both"/>
      </w:pPr>
      <w: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970AF7" w:rsidRDefault="00970AF7">
      <w:pPr>
        <w:ind w:firstLine="709"/>
        <w:jc w:val="both"/>
      </w:pPr>
      <w:r>
        <w:t xml:space="preserve">выпускникам для выполнения задания при необходимости предоставляется комплект письменных принадлежностей и бумага для письма рельефно-точечным </w:t>
      </w:r>
      <w:r>
        <w:lastRenderedPageBreak/>
        <w:t>шрифтом Брайля, компьютер со специализированным программным обеспечением для слепых;</w:t>
      </w:r>
    </w:p>
    <w:p w:rsidR="00970AF7" w:rsidRDefault="00970AF7">
      <w:pPr>
        <w:ind w:firstLine="709"/>
        <w:jc w:val="both"/>
      </w:pPr>
      <w:r>
        <w:t>б) для слабовидящих:</w:t>
      </w:r>
    </w:p>
    <w:p w:rsidR="00970AF7" w:rsidRDefault="00970AF7">
      <w:pPr>
        <w:ind w:firstLine="709"/>
        <w:jc w:val="both"/>
      </w:pPr>
      <w:r>
        <w:t>обеспечивается индивидуальное равномерное освещение не менее 300 люкс;</w:t>
      </w:r>
    </w:p>
    <w:p w:rsidR="00970AF7" w:rsidRDefault="00970AF7">
      <w:pPr>
        <w:ind w:firstLine="709"/>
        <w:jc w:val="both"/>
      </w:pPr>
      <w:r>
        <w:t>выпускникам для выполнения задания при необходимости предоставляется увеличивающее устройство;</w:t>
      </w:r>
    </w:p>
    <w:p w:rsidR="00970AF7" w:rsidRDefault="00970AF7">
      <w:pPr>
        <w:ind w:firstLine="709"/>
        <w:jc w:val="both"/>
      </w:pPr>
      <w:r>
        <w:t>задания для выполнения, а также инструкция о порядке проведения государственной аттестации оформляются увеличенным шрифтом;</w:t>
      </w:r>
    </w:p>
    <w:p w:rsidR="00970AF7" w:rsidRDefault="00970AF7">
      <w:pPr>
        <w:ind w:firstLine="709"/>
        <w:jc w:val="both"/>
      </w:pPr>
      <w:r>
        <w:t>в) для глухих и слабослышащих, с тяжелыми нарушениями речи:</w:t>
      </w:r>
    </w:p>
    <w:p w:rsidR="00970AF7" w:rsidRDefault="00970AF7">
      <w:pPr>
        <w:ind w:firstLine="709"/>
        <w:jc w:val="both"/>
      </w:pPr>
      <w: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970AF7" w:rsidRDefault="00970AF7">
      <w:pPr>
        <w:ind w:firstLine="709"/>
        <w:jc w:val="both"/>
      </w:pPr>
      <w:r>
        <w:t>по их желанию государственный экзамен может проводиться в письменной форме;</w:t>
      </w:r>
    </w:p>
    <w:p w:rsidR="00970AF7" w:rsidRDefault="00970AF7">
      <w:pPr>
        <w:ind w:firstLine="709"/>
        <w:jc w:val="both"/>
      </w:pPr>
      <w: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970AF7" w:rsidRDefault="00970AF7">
      <w:pPr>
        <w:ind w:firstLine="709"/>
        <w:jc w:val="both"/>
      </w:pPr>
      <w:r>
        <w:t>письменные задания выполняются на компьютере со специализированным программным обеспечением или надиктовываются ассистенту;</w:t>
      </w:r>
    </w:p>
    <w:p w:rsidR="00970AF7" w:rsidRDefault="00970AF7">
      <w:pPr>
        <w:ind w:firstLine="709"/>
        <w:jc w:val="both"/>
      </w:pPr>
      <w:r>
        <w:t>по их желанию государственный экзамен может проводиться в устной форме;</w:t>
      </w:r>
    </w:p>
    <w:p w:rsidR="00970AF7" w:rsidRDefault="00970AF7">
      <w:pPr>
        <w:ind w:firstLine="709"/>
        <w:jc w:val="both"/>
      </w:pPr>
      <w:r>
        <w:t>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rsidR="00970AF7" w:rsidRDefault="00970AF7">
      <w:pPr>
        <w:ind w:firstLine="709"/>
        <w:jc w:val="both"/>
      </w:pPr>
      <w:r>
        <w:t>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 w:rsidR="00970AF7" w:rsidRDefault="00970AF7">
      <w:pPr>
        <w:jc w:val="right"/>
        <w:rPr>
          <w:b/>
        </w:rPr>
      </w:pPr>
    </w:p>
    <w:p w:rsidR="00970AF7" w:rsidRDefault="00970AF7">
      <w:pPr>
        <w:jc w:val="right"/>
        <w:rPr>
          <w:b/>
        </w:rPr>
      </w:pPr>
    </w:p>
    <w:p w:rsidR="00970AF7" w:rsidRDefault="00970AF7">
      <w:pPr>
        <w:jc w:val="right"/>
        <w:rPr>
          <w:b/>
        </w:rPr>
      </w:pPr>
    </w:p>
    <w:p w:rsidR="00970AF7" w:rsidRDefault="00970AF7">
      <w:pPr>
        <w:jc w:val="right"/>
        <w:rPr>
          <w:b/>
        </w:rPr>
      </w:pPr>
    </w:p>
    <w:p w:rsidR="00970AF7" w:rsidRDefault="00970AF7">
      <w:pPr>
        <w:jc w:val="right"/>
        <w:rPr>
          <w:b/>
        </w:rPr>
      </w:pPr>
    </w:p>
    <w:p w:rsidR="00970AF7" w:rsidRDefault="00970AF7">
      <w:pPr>
        <w:jc w:val="right"/>
        <w:rPr>
          <w:b/>
        </w:rPr>
      </w:pPr>
    </w:p>
    <w:p w:rsidR="00970AF7" w:rsidRDefault="00970AF7">
      <w:pPr>
        <w:jc w:val="right"/>
        <w:rPr>
          <w:b/>
        </w:rPr>
      </w:pPr>
    </w:p>
    <w:p w:rsidR="00970AF7" w:rsidRDefault="00970AF7">
      <w:pPr>
        <w:jc w:val="right"/>
        <w:rPr>
          <w:b/>
        </w:rPr>
      </w:pPr>
    </w:p>
    <w:p w:rsidR="00970AF7" w:rsidRDefault="00970AF7">
      <w:pPr>
        <w:jc w:val="right"/>
        <w:rPr>
          <w:b/>
        </w:rPr>
      </w:pPr>
    </w:p>
    <w:p w:rsidR="00970AF7" w:rsidRDefault="00970AF7" w:rsidP="00A443B6">
      <w:pPr>
        <w:rPr>
          <w:b/>
        </w:rPr>
      </w:pPr>
    </w:p>
    <w:p w:rsidR="00970AF7" w:rsidRDefault="00970AF7">
      <w:pPr>
        <w:jc w:val="right"/>
        <w:rPr>
          <w:b/>
        </w:rPr>
      </w:pPr>
    </w:p>
    <w:p w:rsidR="00970AF7" w:rsidRDefault="00970AF7">
      <w:pPr>
        <w:jc w:val="right"/>
        <w:rPr>
          <w:b/>
        </w:rPr>
      </w:pPr>
      <w:r>
        <w:rPr>
          <w:b/>
        </w:rPr>
        <w:lastRenderedPageBreak/>
        <w:t>Приложение</w:t>
      </w:r>
    </w:p>
    <w:p w:rsidR="00970AF7" w:rsidRDefault="00970AF7">
      <w:pPr>
        <w:jc w:val="right"/>
        <w:rPr>
          <w:b/>
        </w:rPr>
      </w:pPr>
      <w:r>
        <w:rPr>
          <w:b/>
        </w:rPr>
        <w:t xml:space="preserve">к программе государственной итоговой аттестации выпускников </w:t>
      </w:r>
    </w:p>
    <w:p w:rsidR="00970AF7" w:rsidRDefault="00970AF7">
      <w:pPr>
        <w:jc w:val="right"/>
        <w:rPr>
          <w:b/>
        </w:rPr>
      </w:pPr>
      <w:r>
        <w:rPr>
          <w:b/>
        </w:rPr>
        <w:t>по программе подготовки специалистов среднего звена</w:t>
      </w:r>
    </w:p>
    <w:p w:rsidR="00970AF7" w:rsidRDefault="00970AF7">
      <w:pPr>
        <w:jc w:val="right"/>
        <w:rPr>
          <w:sz w:val="28"/>
          <w:szCs w:val="28"/>
        </w:rPr>
      </w:pPr>
      <w:r>
        <w:rPr>
          <w:b/>
        </w:rPr>
        <w:t>по специальности</w:t>
      </w:r>
      <w:r>
        <w:rPr>
          <w:b/>
          <w:sz w:val="28"/>
          <w:szCs w:val="28"/>
        </w:rPr>
        <w:t xml:space="preserve"> </w:t>
      </w:r>
      <w:r>
        <w:rPr>
          <w:b/>
        </w:rPr>
        <w:t xml:space="preserve">18.02.12Технология аналитического контроля химических соединений </w:t>
      </w:r>
    </w:p>
    <w:p w:rsidR="00970AF7" w:rsidRDefault="00970AF7">
      <w:pPr>
        <w:jc w:val="center"/>
        <w:rPr>
          <w:b/>
        </w:rPr>
      </w:pPr>
      <w:r>
        <w:rPr>
          <w:sz w:val="28"/>
          <w:szCs w:val="28"/>
        </w:rPr>
        <w:t xml:space="preserve">  </w:t>
      </w:r>
    </w:p>
    <w:p w:rsidR="00970AF7" w:rsidRDefault="00970AF7">
      <w:pPr>
        <w:jc w:val="right"/>
        <w:rPr>
          <w:b/>
        </w:rPr>
      </w:pPr>
    </w:p>
    <w:p w:rsidR="00970AF7" w:rsidRDefault="00970AF7">
      <w:pPr>
        <w:jc w:val="center"/>
        <w:rPr>
          <w:b/>
        </w:rPr>
      </w:pPr>
      <w:r>
        <w:rPr>
          <w:b/>
        </w:rPr>
        <w:t>ЛИСТ ОЗНАКОМЛЕНИЯ СТУДЕНТА</w:t>
      </w:r>
    </w:p>
    <w:p w:rsidR="00970AF7" w:rsidRDefault="00970AF7">
      <w:pPr>
        <w:jc w:val="center"/>
        <w:rPr>
          <w:b/>
          <w:caps/>
        </w:rPr>
      </w:pPr>
      <w:r>
        <w:rPr>
          <w:b/>
        </w:rPr>
        <w:t xml:space="preserve">С </w:t>
      </w:r>
      <w:r w:rsidR="000F3E88">
        <w:rPr>
          <w:b/>
        </w:rPr>
        <w:t>ПЛАНОМ ПРОВЕДЕНИЯ ДЕМОНСТРАЦИОННОГО ЭКЗАМЕНА</w:t>
      </w:r>
    </w:p>
    <w:p w:rsidR="00970AF7" w:rsidRDefault="00970AF7">
      <w:pPr>
        <w:rPr>
          <w:b/>
          <w:caps/>
        </w:rPr>
      </w:pPr>
    </w:p>
    <w:p w:rsidR="00970AF7" w:rsidRDefault="00970AF7">
      <w:pPr>
        <w:jc w:val="center"/>
      </w:pPr>
      <w:r>
        <w:rPr>
          <w:b/>
          <w:sz w:val="28"/>
          <w:szCs w:val="28"/>
        </w:rPr>
        <w:t xml:space="preserve">Учебная группа </w:t>
      </w:r>
      <w:r w:rsidR="00EF1538">
        <w:rPr>
          <w:b/>
          <w:sz w:val="28"/>
          <w:szCs w:val="28"/>
        </w:rPr>
        <w:t>124</w:t>
      </w:r>
    </w:p>
    <w:p w:rsidR="00970AF7" w:rsidRDefault="00970AF7">
      <w:pPr>
        <w:ind w:firstLine="900"/>
        <w:jc w:val="both"/>
      </w:pPr>
    </w:p>
    <w:p w:rsidR="00970AF7" w:rsidRDefault="00970AF7">
      <w:pPr>
        <w:rPr>
          <w:b/>
          <w:caps/>
        </w:rPr>
      </w:pPr>
    </w:p>
    <w:tbl>
      <w:tblPr>
        <w:tblW w:w="0" w:type="auto"/>
        <w:tblInd w:w="-10" w:type="dxa"/>
        <w:tblLayout w:type="fixed"/>
        <w:tblLook w:val="0000"/>
      </w:tblPr>
      <w:tblGrid>
        <w:gridCol w:w="905"/>
        <w:gridCol w:w="3739"/>
        <w:gridCol w:w="1843"/>
        <w:gridCol w:w="2430"/>
      </w:tblGrid>
      <w:tr w:rsidR="00970AF7">
        <w:tc>
          <w:tcPr>
            <w:tcW w:w="905" w:type="dxa"/>
            <w:tcBorders>
              <w:top w:val="single" w:sz="4" w:space="0" w:color="000000"/>
              <w:left w:val="single" w:sz="4" w:space="0" w:color="000000"/>
              <w:bottom w:val="single" w:sz="4" w:space="0" w:color="000000"/>
            </w:tcBorders>
            <w:shd w:val="clear" w:color="auto" w:fill="auto"/>
            <w:vAlign w:val="center"/>
          </w:tcPr>
          <w:p w:rsidR="00970AF7" w:rsidRDefault="00970AF7">
            <w:pPr>
              <w:jc w:val="center"/>
              <w:rPr>
                <w:b/>
              </w:rPr>
            </w:pPr>
            <w:r>
              <w:rPr>
                <w:b/>
              </w:rPr>
              <w:t>№ п/п</w:t>
            </w:r>
          </w:p>
        </w:tc>
        <w:tc>
          <w:tcPr>
            <w:tcW w:w="3739" w:type="dxa"/>
            <w:tcBorders>
              <w:top w:val="single" w:sz="4" w:space="0" w:color="000000"/>
              <w:left w:val="single" w:sz="4" w:space="0" w:color="000000"/>
              <w:bottom w:val="single" w:sz="4" w:space="0" w:color="000000"/>
            </w:tcBorders>
            <w:shd w:val="clear" w:color="auto" w:fill="auto"/>
            <w:vAlign w:val="center"/>
          </w:tcPr>
          <w:p w:rsidR="00970AF7" w:rsidRDefault="00970AF7">
            <w:pPr>
              <w:jc w:val="center"/>
              <w:rPr>
                <w:b/>
              </w:rPr>
            </w:pPr>
            <w:r>
              <w:rPr>
                <w:b/>
              </w:rPr>
              <w:t>ФИО студента</w:t>
            </w:r>
          </w:p>
        </w:tc>
        <w:tc>
          <w:tcPr>
            <w:tcW w:w="1843" w:type="dxa"/>
            <w:tcBorders>
              <w:top w:val="single" w:sz="4" w:space="0" w:color="000000"/>
              <w:left w:val="single" w:sz="4" w:space="0" w:color="000000"/>
              <w:bottom w:val="single" w:sz="4" w:space="0" w:color="000000"/>
            </w:tcBorders>
            <w:shd w:val="clear" w:color="auto" w:fill="auto"/>
            <w:vAlign w:val="center"/>
          </w:tcPr>
          <w:p w:rsidR="00970AF7" w:rsidRDefault="00970AF7">
            <w:pPr>
              <w:jc w:val="center"/>
              <w:rPr>
                <w:b/>
              </w:rPr>
            </w:pPr>
            <w:r>
              <w:rPr>
                <w:b/>
              </w:rPr>
              <w:t>Подпись</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AF7" w:rsidRDefault="00970AF7">
            <w:pPr>
              <w:jc w:val="center"/>
            </w:pPr>
            <w:r>
              <w:rPr>
                <w:b/>
              </w:rPr>
              <w:t>Дата</w:t>
            </w:r>
          </w:p>
        </w:tc>
      </w:tr>
      <w:tr w:rsidR="00EF1538">
        <w:trPr>
          <w:trHeight w:val="340"/>
        </w:trPr>
        <w:tc>
          <w:tcPr>
            <w:tcW w:w="905" w:type="dxa"/>
            <w:tcBorders>
              <w:top w:val="single" w:sz="4" w:space="0" w:color="000000"/>
              <w:left w:val="single" w:sz="4" w:space="0" w:color="000000"/>
              <w:bottom w:val="single" w:sz="4" w:space="0" w:color="000000"/>
            </w:tcBorders>
            <w:shd w:val="clear" w:color="auto" w:fill="auto"/>
          </w:tcPr>
          <w:p w:rsidR="00EF1538" w:rsidRPr="00DF7E08" w:rsidRDefault="00EF1538">
            <w:pPr>
              <w:numPr>
                <w:ilvl w:val="0"/>
                <w:numId w:val="3"/>
              </w:numPr>
              <w:snapToGrid w:val="0"/>
              <w:jc w:val="center"/>
              <w:rPr>
                <w:b/>
              </w:rPr>
            </w:pPr>
          </w:p>
        </w:tc>
        <w:tc>
          <w:tcPr>
            <w:tcW w:w="3739" w:type="dxa"/>
            <w:tcBorders>
              <w:top w:val="single" w:sz="4" w:space="0" w:color="000000"/>
              <w:left w:val="single" w:sz="4" w:space="0" w:color="000000"/>
              <w:bottom w:val="single" w:sz="4" w:space="0" w:color="000000"/>
            </w:tcBorders>
            <w:shd w:val="clear" w:color="auto" w:fill="auto"/>
          </w:tcPr>
          <w:p w:rsidR="00EF1538" w:rsidRPr="00DF7E08" w:rsidRDefault="00EF1538" w:rsidP="00C5035E">
            <w:pPr>
              <w:rPr>
                <w:rFonts w:eastAsia="Calibri"/>
              </w:rPr>
            </w:pPr>
            <w:r w:rsidRPr="00DF7E08">
              <w:rPr>
                <w:rFonts w:eastAsia="Calibri"/>
              </w:rPr>
              <w:t>Абраменко Елизавета Борисовна</w:t>
            </w:r>
          </w:p>
        </w:tc>
        <w:tc>
          <w:tcPr>
            <w:tcW w:w="1843" w:type="dxa"/>
            <w:tcBorders>
              <w:top w:val="single" w:sz="4" w:space="0" w:color="000000"/>
              <w:left w:val="single" w:sz="4" w:space="0" w:color="000000"/>
              <w:bottom w:val="single" w:sz="4" w:space="0" w:color="000000"/>
            </w:tcBorders>
            <w:shd w:val="clear" w:color="auto" w:fill="auto"/>
          </w:tcPr>
          <w:p w:rsidR="00EF1538" w:rsidRPr="00DF7E08" w:rsidRDefault="00EF153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EF1538" w:rsidRPr="00DF7E08" w:rsidRDefault="00EF1538">
            <w:pPr>
              <w:snapToGrid w:val="0"/>
              <w:jc w:val="center"/>
            </w:pPr>
          </w:p>
        </w:tc>
      </w:tr>
      <w:tr w:rsidR="00EF1538">
        <w:trPr>
          <w:trHeight w:val="340"/>
        </w:trPr>
        <w:tc>
          <w:tcPr>
            <w:tcW w:w="905" w:type="dxa"/>
            <w:tcBorders>
              <w:top w:val="single" w:sz="4" w:space="0" w:color="000000"/>
              <w:left w:val="single" w:sz="4" w:space="0" w:color="000000"/>
              <w:bottom w:val="single" w:sz="4" w:space="0" w:color="000000"/>
            </w:tcBorders>
            <w:shd w:val="clear" w:color="auto" w:fill="auto"/>
          </w:tcPr>
          <w:p w:rsidR="00EF1538" w:rsidRPr="00DF7E08" w:rsidRDefault="00EF153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EF1538" w:rsidRPr="00DF7E08" w:rsidRDefault="00EF1538" w:rsidP="00C5035E">
            <w:pPr>
              <w:rPr>
                <w:rFonts w:eastAsia="Calibri"/>
              </w:rPr>
            </w:pPr>
            <w:r w:rsidRPr="00DF7E08">
              <w:rPr>
                <w:rFonts w:eastAsia="Calibri"/>
              </w:rPr>
              <w:t>Андреева Дарья Алексеевна</w:t>
            </w:r>
          </w:p>
        </w:tc>
        <w:tc>
          <w:tcPr>
            <w:tcW w:w="1843" w:type="dxa"/>
            <w:tcBorders>
              <w:top w:val="single" w:sz="4" w:space="0" w:color="000000"/>
              <w:left w:val="single" w:sz="4" w:space="0" w:color="000000"/>
              <w:bottom w:val="single" w:sz="4" w:space="0" w:color="000000"/>
            </w:tcBorders>
            <w:shd w:val="clear" w:color="auto" w:fill="auto"/>
          </w:tcPr>
          <w:p w:rsidR="00EF1538" w:rsidRPr="00DF7E08" w:rsidRDefault="00EF153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EF1538" w:rsidRPr="00DF7E08" w:rsidRDefault="00EF1538">
            <w:pPr>
              <w:snapToGrid w:val="0"/>
              <w:jc w:val="center"/>
            </w:pPr>
          </w:p>
        </w:tc>
      </w:tr>
      <w:tr w:rsidR="00EF1538">
        <w:trPr>
          <w:trHeight w:val="340"/>
        </w:trPr>
        <w:tc>
          <w:tcPr>
            <w:tcW w:w="905" w:type="dxa"/>
            <w:tcBorders>
              <w:top w:val="single" w:sz="4" w:space="0" w:color="000000"/>
              <w:left w:val="single" w:sz="4" w:space="0" w:color="000000"/>
              <w:bottom w:val="single" w:sz="4" w:space="0" w:color="000000"/>
            </w:tcBorders>
            <w:shd w:val="clear" w:color="auto" w:fill="auto"/>
          </w:tcPr>
          <w:p w:rsidR="00EF1538" w:rsidRPr="00DF7E08" w:rsidRDefault="00EF153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EF1538" w:rsidRPr="00DF7E08" w:rsidRDefault="00EF1538" w:rsidP="00C5035E">
            <w:pPr>
              <w:rPr>
                <w:rFonts w:eastAsia="Calibri"/>
              </w:rPr>
            </w:pPr>
            <w:r w:rsidRPr="00DF7E08">
              <w:rPr>
                <w:rFonts w:eastAsia="Calibri"/>
              </w:rPr>
              <w:t>Балашова Алина Денисовна</w:t>
            </w:r>
          </w:p>
        </w:tc>
        <w:tc>
          <w:tcPr>
            <w:tcW w:w="1843" w:type="dxa"/>
            <w:tcBorders>
              <w:top w:val="single" w:sz="4" w:space="0" w:color="000000"/>
              <w:left w:val="single" w:sz="4" w:space="0" w:color="000000"/>
              <w:bottom w:val="single" w:sz="4" w:space="0" w:color="000000"/>
            </w:tcBorders>
            <w:shd w:val="clear" w:color="auto" w:fill="auto"/>
          </w:tcPr>
          <w:p w:rsidR="00EF1538" w:rsidRPr="00DF7E08" w:rsidRDefault="00EF153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EF1538" w:rsidRPr="00DF7E08" w:rsidRDefault="00EF1538">
            <w:pPr>
              <w:snapToGrid w:val="0"/>
              <w:jc w:val="center"/>
            </w:pPr>
          </w:p>
        </w:tc>
      </w:tr>
      <w:tr w:rsidR="00EF1538">
        <w:trPr>
          <w:trHeight w:val="340"/>
        </w:trPr>
        <w:tc>
          <w:tcPr>
            <w:tcW w:w="905" w:type="dxa"/>
            <w:tcBorders>
              <w:top w:val="single" w:sz="4" w:space="0" w:color="000000"/>
              <w:left w:val="single" w:sz="4" w:space="0" w:color="000000"/>
              <w:bottom w:val="single" w:sz="4" w:space="0" w:color="000000"/>
            </w:tcBorders>
            <w:shd w:val="clear" w:color="auto" w:fill="auto"/>
          </w:tcPr>
          <w:p w:rsidR="00EF1538" w:rsidRPr="00DF7E08" w:rsidRDefault="00EF153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EF1538" w:rsidRPr="00DF7E08" w:rsidRDefault="00EF1538" w:rsidP="00C5035E">
            <w:pPr>
              <w:rPr>
                <w:rFonts w:eastAsia="Calibri"/>
              </w:rPr>
            </w:pPr>
            <w:r w:rsidRPr="00DF7E08">
              <w:rPr>
                <w:rFonts w:eastAsia="Calibri"/>
              </w:rPr>
              <w:t xml:space="preserve">Горбачева Александра Ивановна </w:t>
            </w:r>
          </w:p>
        </w:tc>
        <w:tc>
          <w:tcPr>
            <w:tcW w:w="1843" w:type="dxa"/>
            <w:tcBorders>
              <w:top w:val="single" w:sz="4" w:space="0" w:color="000000"/>
              <w:left w:val="single" w:sz="4" w:space="0" w:color="000000"/>
              <w:bottom w:val="single" w:sz="4" w:space="0" w:color="000000"/>
            </w:tcBorders>
            <w:shd w:val="clear" w:color="auto" w:fill="auto"/>
          </w:tcPr>
          <w:p w:rsidR="00EF1538" w:rsidRPr="00DF7E08" w:rsidRDefault="00EF153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EF1538" w:rsidRPr="00DF7E08" w:rsidRDefault="00EF153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Дмитриева Кристина Игоревна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 xml:space="preserve">Жданова Татьяна Дмитриевна </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Измайлова Оксана Евгеньевна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Илюшкина Екатерина Владимировна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 xml:space="preserve">Каюдина Виктория Сергеевна </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 xml:space="preserve">Лобашова Екатерина Андреевна </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Назаренко Юлия Вячеславовна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Питаленко Полина Александровна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Семенова Екатерина Алексеевна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Серебрякова Милена Романовна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Сизова Вероника Александровна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r w:rsidRPr="00DF7E08">
              <w:rPr>
                <w:rFonts w:eastAsia="Calibri"/>
              </w:rPr>
              <w:t>Солодилова Анна Александровна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Судеева Карина Игоревна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Теребилкина Татьяна Сергеевна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 xml:space="preserve">Топоркова Светлана Романовна </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rPr>
                <w:rFonts w:eastAsia="Calibri"/>
              </w:rPr>
            </w:pPr>
            <w:r w:rsidRPr="00DF7E08">
              <w:rPr>
                <w:rFonts w:eastAsia="Calibri"/>
              </w:rPr>
              <w:t xml:space="preserve">Щипачева Анастасия Игоревна </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r w:rsidR="00DF7E08">
        <w:trPr>
          <w:trHeight w:val="340"/>
        </w:trPr>
        <w:tc>
          <w:tcPr>
            <w:tcW w:w="905" w:type="dxa"/>
            <w:tcBorders>
              <w:top w:val="single" w:sz="4" w:space="0" w:color="000000"/>
              <w:left w:val="single" w:sz="4" w:space="0" w:color="000000"/>
              <w:bottom w:val="single" w:sz="4" w:space="0" w:color="000000"/>
            </w:tcBorders>
            <w:shd w:val="clear" w:color="auto" w:fill="auto"/>
          </w:tcPr>
          <w:p w:rsidR="00DF7E08" w:rsidRPr="00DF7E08" w:rsidRDefault="00DF7E08">
            <w:pPr>
              <w:numPr>
                <w:ilvl w:val="0"/>
                <w:numId w:val="3"/>
              </w:numPr>
              <w:snapToGrid w:val="0"/>
              <w:jc w:val="center"/>
            </w:pPr>
          </w:p>
        </w:tc>
        <w:tc>
          <w:tcPr>
            <w:tcW w:w="3739" w:type="dxa"/>
            <w:tcBorders>
              <w:top w:val="single" w:sz="4" w:space="0" w:color="000000"/>
              <w:left w:val="single" w:sz="4" w:space="0" w:color="000000"/>
              <w:bottom w:val="single" w:sz="4" w:space="0" w:color="000000"/>
            </w:tcBorders>
            <w:shd w:val="clear" w:color="auto" w:fill="auto"/>
          </w:tcPr>
          <w:p w:rsidR="00DF7E08" w:rsidRPr="00DF7E08" w:rsidRDefault="00DF7E08" w:rsidP="000875D0">
            <w:pPr>
              <w:snapToGrid w:val="0"/>
              <w:rPr>
                <w:rFonts w:eastAsia="Calibri"/>
                <w:color w:val="000000"/>
              </w:rPr>
            </w:pPr>
            <w:r w:rsidRPr="00DF7E08">
              <w:t>Филлиппова Анастасия Юрьевна</w:t>
            </w:r>
          </w:p>
        </w:tc>
        <w:tc>
          <w:tcPr>
            <w:tcW w:w="1843" w:type="dxa"/>
            <w:tcBorders>
              <w:top w:val="single" w:sz="4" w:space="0" w:color="000000"/>
              <w:left w:val="single" w:sz="4" w:space="0" w:color="000000"/>
              <w:bottom w:val="single" w:sz="4" w:space="0" w:color="000000"/>
            </w:tcBorders>
            <w:shd w:val="clear" w:color="auto" w:fill="auto"/>
          </w:tcPr>
          <w:p w:rsidR="00DF7E08" w:rsidRPr="00DF7E08" w:rsidRDefault="00DF7E08">
            <w:pPr>
              <w:snapToGrid w:val="0"/>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F7E08" w:rsidRPr="00DF7E08" w:rsidRDefault="00DF7E08">
            <w:pPr>
              <w:snapToGrid w:val="0"/>
              <w:jc w:val="center"/>
            </w:pPr>
          </w:p>
        </w:tc>
      </w:tr>
    </w:tbl>
    <w:p w:rsidR="00FC15DB" w:rsidRDefault="00FC15DB"/>
    <w:sectPr w:rsidR="00FC15DB">
      <w:pgSz w:w="11906" w:h="16838"/>
      <w:pgMar w:top="1134" w:right="850" w:bottom="1134" w:left="1701" w:header="70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EF0" w:rsidRDefault="00E30EF0">
      <w:r>
        <w:separator/>
      </w:r>
    </w:p>
  </w:endnote>
  <w:endnote w:type="continuationSeparator" w:id="0">
    <w:p w:rsidR="00E30EF0" w:rsidRDefault="00E30EF0">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EF0" w:rsidRDefault="00E30EF0">
      <w:r>
        <w:separator/>
      </w:r>
    </w:p>
  </w:footnote>
  <w:footnote w:type="continuationSeparator" w:id="0">
    <w:p w:rsidR="00E30EF0" w:rsidRDefault="00E30EF0">
      <w:r>
        <w:continuationSeparator/>
      </w:r>
    </w:p>
  </w:footnote>
  <w:footnote w:id="1">
    <w:p w:rsidR="00970AF7" w:rsidRDefault="00970AF7">
      <w:pPr>
        <w:pStyle w:val="af5"/>
      </w:pPr>
      <w:r>
        <w:rPr>
          <w:rStyle w:val="a8"/>
        </w:rPr>
        <w:footnoteRef/>
      </w:r>
      <w:r>
        <w:tab/>
        <w:t xml:space="preserve"> 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ФГОС СПО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BF" w:rsidRDefault="000304BF">
    <w:pPr>
      <w:pStyle w:val="af1"/>
      <w:jc w:val="center"/>
    </w:pPr>
    <w:fldSimple w:instr=" PAGE   \* MERGEFORMAT ">
      <w:r w:rsidR="00E94E71">
        <w:rPr>
          <w:noProof/>
        </w:rPr>
        <w:t>24</w:t>
      </w:r>
    </w:fldSimple>
  </w:p>
  <w:p w:rsidR="00970AF7" w:rsidRDefault="00970AF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decimal"/>
      <w:lvlText w:val="%1."/>
      <w:lvlJc w:val="left"/>
      <w:pPr>
        <w:tabs>
          <w:tab w:val="num" w:pos="0"/>
        </w:tabs>
        <w:ind w:left="720" w:hanging="360"/>
      </w:pPr>
      <w:rPr>
        <w:rFonts w:ascii="Microsoft Sans Serif" w:hAnsi="Microsoft Sans Serif" w:cs="Microsoft Sans Serif"/>
        <w:b w:val="0"/>
        <w:bCs w:val="0"/>
        <w:i/>
        <w:iCs/>
        <w:caps w:val="0"/>
        <w:smallCaps w:val="0"/>
        <w:strike w:val="0"/>
        <w:dstrike w:val="0"/>
        <w:color w:val="000000"/>
        <w:spacing w:val="0"/>
        <w:w w:val="100"/>
        <w:position w:val="0"/>
        <w:sz w:val="17"/>
        <w:szCs w:val="17"/>
        <w:u w:val="none"/>
        <w:vertAlign w:val="baseline"/>
      </w:rPr>
    </w:lvl>
  </w:abstractNum>
  <w:abstractNum w:abstractNumId="3">
    <w:nsid w:val="00000004"/>
    <w:multiLevelType w:val="multilevel"/>
    <w:tmpl w:val="21C83850"/>
    <w:name w:val="WW8Num3"/>
    <w:lvl w:ilvl="0">
      <w:start w:val="2"/>
      <w:numFmt w:val="decimal"/>
      <w:lvlText w:val="%1."/>
      <w:lvlJc w:val="left"/>
      <w:pPr>
        <w:tabs>
          <w:tab w:val="num" w:pos="540"/>
        </w:tabs>
        <w:ind w:left="540" w:hanging="360"/>
      </w:pPr>
      <w:rPr>
        <w:rFonts w:ascii="Arial Narrow" w:hAnsi="Arial Narrow" w:cs="Courier"/>
      </w:rPr>
    </w:lvl>
    <w:lvl w:ilvl="1">
      <w:start w:val="1"/>
      <w:numFmt w:val="decimal"/>
      <w:lvlText w:val="%1.%2."/>
      <w:lvlJc w:val="left"/>
      <w:pPr>
        <w:tabs>
          <w:tab w:val="num" w:pos="708"/>
        </w:tabs>
        <w:ind w:left="54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4"/>
    <w:lvl w:ilvl="0">
      <w:start w:val="4"/>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5"/>
    <w:lvl w:ilvl="0">
      <w:start w:val="7"/>
      <w:numFmt w:val="decimal"/>
      <w:lvlText w:val="%1."/>
      <w:lvlJc w:val="left"/>
      <w:pPr>
        <w:tabs>
          <w:tab w:val="num" w:pos="0"/>
        </w:tabs>
        <w:ind w:left="540" w:hanging="360"/>
      </w:pPr>
      <w:rPr>
        <w:rFonts w:ascii="Times New Roman" w:hAnsi="Times New Roman" w:cs="Times New Roman"/>
      </w:rPr>
    </w:lvl>
  </w:abstractNum>
  <w:abstractNum w:abstractNumId="6">
    <w:nsid w:val="00000007"/>
    <w:multiLevelType w:val="singleLevel"/>
    <w:tmpl w:val="00000007"/>
    <w:name w:val="WW8Num6"/>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6A4126"/>
    <w:rsid w:val="000304BF"/>
    <w:rsid w:val="000875D0"/>
    <w:rsid w:val="000F3E88"/>
    <w:rsid w:val="0026750F"/>
    <w:rsid w:val="002F1346"/>
    <w:rsid w:val="004B0252"/>
    <w:rsid w:val="004C24BE"/>
    <w:rsid w:val="006A4126"/>
    <w:rsid w:val="00716DFC"/>
    <w:rsid w:val="007F78F8"/>
    <w:rsid w:val="00970AF7"/>
    <w:rsid w:val="00A07987"/>
    <w:rsid w:val="00A443B6"/>
    <w:rsid w:val="00C5035E"/>
    <w:rsid w:val="00CC0D48"/>
    <w:rsid w:val="00DF7E08"/>
    <w:rsid w:val="00E30EF0"/>
    <w:rsid w:val="00E94E71"/>
    <w:rsid w:val="00EE2D70"/>
    <w:rsid w:val="00EE45B3"/>
    <w:rsid w:val="00EF1538"/>
    <w:rsid w:val="00FC15DB"/>
    <w:rsid w:val="00FC42B5"/>
    <w:rsid w:val="00FE3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6">
    <w:name w:val="heading 6"/>
    <w:basedOn w:val="a"/>
    <w:next w:val="a"/>
    <w:qFormat/>
    <w:pPr>
      <w:numPr>
        <w:ilvl w:val="5"/>
        <w:numId w:val="2"/>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Microsoft Sans Serif" w:hAnsi="Microsoft Sans Serif" w:cs="Microsoft Sans Serif"/>
      <w:b w:val="0"/>
      <w:bCs w:val="0"/>
      <w:i/>
      <w:iCs/>
      <w:caps w:val="0"/>
      <w:smallCaps w:val="0"/>
      <w:strike w:val="0"/>
      <w:dstrike w:val="0"/>
      <w:color w:val="000000"/>
      <w:spacing w:val="0"/>
      <w:w w:val="100"/>
      <w:position w:val="0"/>
      <w:sz w:val="17"/>
      <w:szCs w:val="17"/>
      <w:u w:val="none"/>
      <w:vertAlign w:val="baseline"/>
    </w:rPr>
  </w:style>
  <w:style w:type="character" w:customStyle="1" w:styleId="WW8Num3z0">
    <w:name w:val="WW8Num3z0"/>
    <w:rPr>
      <w:rFonts w:ascii="Arial Narrow" w:hAnsi="Arial Narrow" w:cs="Courier"/>
    </w:rPr>
  </w:style>
  <w:style w:type="character" w:customStyle="1" w:styleId="WW8Num3z1">
    <w:name w:val="WW8Num3z1"/>
    <w:rPr>
      <w:rFonts w:ascii="Courier New" w:hAnsi="Courier New" w:cs="Courier New"/>
      <w:b/>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6z0">
    <w:name w:val="WW8Num6z0"/>
  </w:style>
  <w:style w:type="character" w:customStyle="1" w:styleId="WW8Num2z1">
    <w:name w:val="WW8Num2z1"/>
    <w:rPr>
      <w:rFonts w:ascii="Times New Roman" w:hAnsi="Times New Roman" w:cs="Times New Roman"/>
      <w:b/>
      <w:bCs w:val="0"/>
      <w:i w:val="0"/>
      <w:iCs/>
      <w:caps w:val="0"/>
      <w:smallCaps w:val="0"/>
      <w:strike w:val="0"/>
      <w:dstrike w:val="0"/>
      <w:color w:val="000000"/>
      <w:spacing w:val="-10"/>
      <w:w w:val="100"/>
      <w:position w:val="0"/>
      <w:sz w:val="28"/>
      <w:szCs w:val="28"/>
      <w:u w:val="none"/>
      <w:vertAlign w:val="baseline"/>
    </w:rPr>
  </w:style>
  <w:style w:type="character" w:customStyle="1" w:styleId="WW8Num2z2">
    <w:name w:val="WW8Num2z2"/>
    <w:rPr>
      <w:rFonts w:ascii="Times New Roman" w:hAnsi="Times New Roman" w:cs="Times New Roman"/>
      <w:b w:val="0"/>
      <w:bCs w:val="0"/>
      <w:i w:val="0"/>
      <w:iCs/>
      <w:caps w:val="0"/>
      <w:smallCaps w:val="0"/>
      <w:strike w:val="0"/>
      <w:dstrike w:val="0"/>
      <w:color w:val="000000"/>
      <w:spacing w:val="0"/>
      <w:w w:val="100"/>
      <w:position w:val="0"/>
      <w:sz w:val="28"/>
      <w:szCs w:val="28"/>
      <w:u w:val="none"/>
      <w:vertAlign w:val="baseline"/>
    </w:rPr>
  </w:style>
  <w:style w:type="character" w:customStyle="1" w:styleId="WW8Num4z1">
    <w:name w:val="WW8Num4z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rPr>
      <w:b/>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rPr>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Courier"/>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Основной шрифт абзаца1"/>
  </w:style>
  <w:style w:type="character" w:styleId="a3">
    <w:name w:val="Hyperlink"/>
    <w:rPr>
      <w:color w:val="0000FF"/>
      <w:u w:val="single"/>
    </w:rPr>
  </w:style>
  <w:style w:type="character" w:customStyle="1" w:styleId="a4">
    <w:name w:val="Основной текст Знак"/>
    <w:rPr>
      <w:rFonts w:ascii="Microsoft Sans Serif" w:hAnsi="Microsoft Sans Serif" w:cs="Microsoft Sans Serif"/>
      <w:sz w:val="17"/>
      <w:szCs w:val="17"/>
      <w:lang w:val="ru-RU" w:bidi="ar-SA"/>
    </w:rPr>
  </w:style>
  <w:style w:type="character" w:styleId="a5">
    <w:name w:val="page number"/>
    <w:basedOn w:val="1"/>
  </w:style>
  <w:style w:type="character" w:customStyle="1" w:styleId="a6">
    <w:name w:val="Нижний колонтитул Знак"/>
    <w:rPr>
      <w:sz w:val="24"/>
      <w:szCs w:val="24"/>
    </w:rPr>
  </w:style>
  <w:style w:type="character" w:customStyle="1" w:styleId="a7">
    <w:name w:val="Текст сноски Знак"/>
    <w:basedOn w:val="1"/>
  </w:style>
  <w:style w:type="character" w:customStyle="1" w:styleId="a8">
    <w:name w:val="Символ сноски"/>
    <w:rPr>
      <w:vertAlign w:val="superscript"/>
    </w:rPr>
  </w:style>
  <w:style w:type="character" w:customStyle="1" w:styleId="a9">
    <w:name w:val="Неразрешенное упоминание"/>
    <w:rPr>
      <w:color w:val="605E5C"/>
      <w:shd w:val="clear" w:color="auto" w:fill="E1DFDD"/>
    </w:rPr>
  </w:style>
  <w:style w:type="character" w:styleId="aa">
    <w:name w:val="footnote reference"/>
    <w:rPr>
      <w:vertAlign w:val="superscript"/>
    </w:rPr>
  </w:style>
  <w:style w:type="character" w:customStyle="1" w:styleId="ab">
    <w:name w:val="Символы концевой сноски"/>
    <w:rPr>
      <w:vertAlign w:val="superscript"/>
    </w:rPr>
  </w:style>
  <w:style w:type="character" w:customStyle="1" w:styleId="WW-">
    <w:name w:val="WW-Символы концевой сноски"/>
  </w:style>
  <w:style w:type="character" w:styleId="ac">
    <w:name w:val="endnote reference"/>
    <w:rPr>
      <w:vertAlign w:val="superscript"/>
    </w:rPr>
  </w:style>
  <w:style w:type="paragraph" w:customStyle="1" w:styleId="10">
    <w:name w:val="Заголовок1"/>
    <w:basedOn w:val="a"/>
    <w:next w:val="ad"/>
    <w:pPr>
      <w:keepNext/>
      <w:spacing w:before="240" w:after="120"/>
    </w:pPr>
    <w:rPr>
      <w:rFonts w:ascii="Liberation Sans" w:eastAsia="Microsoft YaHei" w:hAnsi="Liberation Sans" w:cs="Mangal"/>
      <w:sz w:val="28"/>
      <w:szCs w:val="28"/>
    </w:rPr>
  </w:style>
  <w:style w:type="paragraph" w:styleId="ad">
    <w:name w:val="Body Text"/>
    <w:basedOn w:val="a"/>
    <w:pPr>
      <w:widowControl w:val="0"/>
      <w:shd w:val="clear" w:color="auto" w:fill="FFFFFF"/>
      <w:spacing w:before="60" w:after="240" w:line="240" w:lineRule="atLeast"/>
      <w:jc w:val="both"/>
    </w:pPr>
    <w:rPr>
      <w:rFonts w:ascii="Microsoft Sans Serif" w:hAnsi="Microsoft Sans Serif" w:cs="Microsoft Sans Serif"/>
      <w:sz w:val="17"/>
      <w:szCs w:val="17"/>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3">
    <w:name w:val="Стиль3"/>
    <w:basedOn w:val="6"/>
    <w:pPr>
      <w:keepNext/>
      <w:numPr>
        <w:ilvl w:val="0"/>
        <w:numId w:val="0"/>
      </w:numPr>
      <w:spacing w:before="0" w:after="0"/>
      <w:jc w:val="center"/>
    </w:pPr>
    <w:rPr>
      <w:b w:val="0"/>
      <w:bCs w:val="0"/>
      <w:sz w:val="24"/>
      <w:szCs w:val="20"/>
      <w:u w:val="single"/>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0">
    <w:name w:val="Normal (Web)"/>
    <w:basedOn w:val="a"/>
    <w:pPr>
      <w:spacing w:before="280" w:after="280"/>
    </w:pPr>
    <w:rPr>
      <w:rFonts w:eastAsia="Calibri"/>
    </w:rPr>
  </w:style>
  <w:style w:type="paragraph" w:customStyle="1" w:styleId="consplusnormal0">
    <w:name w:val="consplusnormal"/>
    <w:basedOn w:val="a"/>
    <w:pPr>
      <w:spacing w:before="280" w:after="280"/>
    </w:pPr>
  </w:style>
  <w:style w:type="paragraph" w:styleId="af1">
    <w:name w:val="header"/>
    <w:basedOn w:val="a"/>
    <w:link w:val="af2"/>
    <w:uiPriority w:val="99"/>
    <w:pPr>
      <w:tabs>
        <w:tab w:val="center" w:pos="4677"/>
        <w:tab w:val="right" w:pos="9355"/>
      </w:tabs>
    </w:pPr>
  </w:style>
  <w:style w:type="paragraph" w:customStyle="1" w:styleId="af3">
    <w:name w:val="Знак Знак Знак Знак Знак Знак Знак Знак Знак Знак Знак Знак Знак Знак Знак Знак"/>
    <w:basedOn w:val="a"/>
    <w:pPr>
      <w:spacing w:after="160" w:line="240" w:lineRule="exact"/>
    </w:pPr>
    <w:rPr>
      <w:rFonts w:ascii="Verdana" w:hAnsi="Verdana" w:cs="Verdana"/>
      <w:sz w:val="20"/>
      <w:szCs w:val="20"/>
      <w:lang w:val="en-US"/>
    </w:rPr>
  </w:style>
  <w:style w:type="paragraph" w:styleId="af4">
    <w:name w:val="footer"/>
    <w:basedOn w:val="a"/>
    <w:pPr>
      <w:tabs>
        <w:tab w:val="center" w:pos="4677"/>
        <w:tab w:val="right" w:pos="9355"/>
      </w:tabs>
    </w:pPr>
    <w:rPr>
      <w:lang/>
    </w:rPr>
  </w:style>
  <w:style w:type="paragraph" w:styleId="af5">
    <w:name w:val="footnote text"/>
    <w:basedOn w:val="a"/>
    <w:rPr>
      <w:sz w:val="20"/>
      <w:szCs w:val="20"/>
    </w:rPr>
  </w:style>
  <w:style w:type="paragraph" w:styleId="af6">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character" w:customStyle="1" w:styleId="af2">
    <w:name w:val="Верхний колонтитул Знак"/>
    <w:basedOn w:val="a0"/>
    <w:link w:val="af1"/>
    <w:uiPriority w:val="99"/>
    <w:rsid w:val="000304BF"/>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8733</Words>
  <Characters>49781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ПРОГРАММА государственной итоговой аттестации выпускников по программе подготовки квалифицированных рабочих, служащих</vt:lpstr>
    </vt:vector>
  </TitlesOfParts>
  <Company/>
  <LinksUpToDate>false</LinksUpToDate>
  <CharactersWithSpaces>58398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государственной итоговой аттестации выпускников по программе подготовки квалифицированных рабочих, служащих</dc:title>
  <dc:creator>Ельцова</dc:creator>
  <cp:lastModifiedBy>Мария</cp:lastModifiedBy>
  <cp:revision>2</cp:revision>
  <cp:lastPrinted>2024-12-12T07:14:00Z</cp:lastPrinted>
  <dcterms:created xsi:type="dcterms:W3CDTF">2024-12-23T08:55:00Z</dcterms:created>
  <dcterms:modified xsi:type="dcterms:W3CDTF">2024-12-23T08:55:00Z</dcterms:modified>
</cp:coreProperties>
</file>