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Самарской области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образовательное учреждение </w:t>
      </w: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САМАРСКОЙ ОБЛАСТИ 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«ПОВОЛЖСКИЙ ГОСУДАРСТВЕННЫЙ КОЛЛЕДЖ»</w:t>
      </w:r>
    </w:p>
    <w:p w:rsidR="00082E14" w:rsidRPr="00434C42" w:rsidRDefault="00082E14" w:rsidP="00434C42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1E0" w:firstRow="1" w:lastRow="1" w:firstColumn="1" w:lastColumn="1" w:noHBand="0" w:noVBand="0"/>
      </w:tblPr>
      <w:tblGrid>
        <w:gridCol w:w="4642"/>
      </w:tblGrid>
      <w:tr w:rsidR="00082E14" w:rsidRPr="00434C42" w:rsidTr="00166D13">
        <w:tc>
          <w:tcPr>
            <w:tcW w:w="4642" w:type="dxa"/>
          </w:tcPr>
          <w:p w:rsidR="00BB77DE" w:rsidRPr="00082E14" w:rsidRDefault="00BB77DE" w:rsidP="00BB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B77DE" w:rsidRPr="00082E14" w:rsidRDefault="00BB77DE" w:rsidP="00BB77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директора колледжа</w:t>
            </w:r>
          </w:p>
          <w:p w:rsidR="00082E14" w:rsidRPr="00434C42" w:rsidRDefault="00BB77DE" w:rsidP="00BB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/-03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2E14" w:rsidRPr="00434C42" w:rsidRDefault="00082E14" w:rsidP="00434C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УЧЕБНОЙ ДИСЦИПЛИНЫ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434C42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ОП.05 ПРОЦЕССЫ ФОРМООБРАЗОВАНИЯ И ИНСТРУМЕНТЫ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C42" w:rsidRPr="00434C42" w:rsidRDefault="00434C42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МДМ.02 Основы машиностроительного производства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 15.02.16  Технология машиностроения</w:t>
      </w: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Самара, 202</w:t>
      </w:r>
      <w:r w:rsidR="00B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</w:p>
    <w:p w:rsidR="00082E14" w:rsidRPr="00434C42" w:rsidRDefault="00082E14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2E14" w:rsidRPr="00434C42" w:rsidSect="00166D13">
          <w:headerReference w:type="default" r:id="rId9"/>
          <w:footerReference w:type="even" r:id="rId10"/>
          <w:footerReference w:type="default" r:id="rId11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82E14" w:rsidRPr="00434C42" w:rsidRDefault="00082E14" w:rsidP="0043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56"/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32348F" w:rsidRPr="00434C42" w:rsidTr="00166D13">
        <w:trPr>
          <w:trHeight w:val="2117"/>
        </w:trPr>
        <w:tc>
          <w:tcPr>
            <w:tcW w:w="5920" w:type="dxa"/>
          </w:tcPr>
          <w:p w:rsidR="0032348F" w:rsidRPr="00434C42" w:rsidRDefault="0032348F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ОДОБРЕНО</w:t>
            </w:r>
          </w:p>
          <w:p w:rsidR="0032348F" w:rsidRPr="00434C42" w:rsidRDefault="0032348F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Предметно-цикловой </w:t>
            </w: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(методической) комиссией </w:t>
            </w:r>
          </w:p>
          <w:p w:rsidR="0032348F" w:rsidRPr="00434C42" w:rsidRDefault="0032348F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направлениям: машиностроения и металлообработки</w:t>
            </w:r>
          </w:p>
          <w:p w:rsidR="0032348F" w:rsidRPr="00434C42" w:rsidRDefault="0032348F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Председатель_____________</w:t>
            </w:r>
            <w:proofErr w:type="spellStart"/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М.А.Лапицкая</w:t>
            </w:r>
            <w:proofErr w:type="spellEnd"/>
          </w:p>
        </w:tc>
        <w:tc>
          <w:tcPr>
            <w:tcW w:w="3969" w:type="dxa"/>
          </w:tcPr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компетенций</w:t>
            </w:r>
          </w:p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«Токарные работы на станках с ЧПУ»</w:t>
            </w:r>
          </w:p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48F" w:rsidRPr="00434C42" w:rsidRDefault="0032348F" w:rsidP="0043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Е.В.Фоменкова</w:t>
            </w:r>
            <w:proofErr w:type="spellEnd"/>
          </w:p>
        </w:tc>
      </w:tr>
    </w:tbl>
    <w:p w:rsidR="0032348F" w:rsidRPr="00434C42" w:rsidRDefault="0032348F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Лапицкая М.А., преподаватель ГБПОУ  «ПГК»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434C42" w:rsidRDefault="00082E14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15.02.16 Технология машиностроения, утвержденного приказом Министерства образования и науки РФ </w:t>
      </w:r>
      <w:r w:rsidRPr="00434C42">
        <w:rPr>
          <w:rFonts w:ascii="Times New Roman" w:hAnsi="Times New Roman" w:cs="Times New Roman"/>
          <w:sz w:val="24"/>
          <w:szCs w:val="24"/>
          <w:shd w:val="clear" w:color="auto" w:fill="FFFFFF"/>
        </w:rPr>
        <w:t>от 14.06.2022 № 444.</w:t>
      </w:r>
    </w:p>
    <w:p w:rsidR="00082E14" w:rsidRPr="00434C42" w:rsidRDefault="00082E14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C4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примерной основной образовательной программой в соответствии с ФГОС СПО 15.02.16 Технология машиностроения, зарегистрированной государственном реестре примерных основных образовательных программ под номером 157.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434C42"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«Процессы формообразования и инструменты</w:t>
      </w: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специальности </w:t>
      </w:r>
      <w:r w:rsidRPr="00434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15.02.16  «Технология машиностроения»</w:t>
      </w: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в соответствии с профессиональным стандартом</w:t>
      </w:r>
      <w:r w:rsidRPr="00434C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квалификационных требований работодателей.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подготовку студентов к выполнению технических требований демонстрационного экзамена (ДЭ) и конкурса «Профессионалы» по компетенции «Токарные работы на станках с ЧПУ» и «Фрезерные работы на станках с ЧПУ».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методическими рекомендациями и шаблоном, утвержденном в ГБПОУ «Поволжский государственный колледж».</w:t>
      </w:r>
    </w:p>
    <w:p w:rsidR="00082E14" w:rsidRPr="00434C42" w:rsidRDefault="00082E14" w:rsidP="0043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в процессе освоения студентами программы подготовки специалистов среднего звена по специальности 15.02.16 «Технология машиностроения».</w:t>
      </w:r>
    </w:p>
    <w:p w:rsidR="00422F26" w:rsidRPr="00434C42" w:rsidRDefault="00422F26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B6" w:rsidRPr="00434C42" w:rsidRDefault="006006B6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CFE" w:rsidRDefault="007F2CFE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B6" w:rsidRPr="00434C42" w:rsidRDefault="006006B6" w:rsidP="0043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006B6" w:rsidRPr="00434C42" w:rsidRDefault="006006B6" w:rsidP="00434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006B6" w:rsidRPr="00434C42" w:rsidTr="00166D13">
        <w:tc>
          <w:tcPr>
            <w:tcW w:w="7501" w:type="dxa"/>
          </w:tcPr>
          <w:p w:rsidR="006006B6" w:rsidRPr="00434C42" w:rsidRDefault="006006B6" w:rsidP="00434C4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43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6006B6" w:rsidRPr="00434C42" w:rsidRDefault="006006B6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434C42" w:rsidTr="00166D13">
        <w:tc>
          <w:tcPr>
            <w:tcW w:w="7501" w:type="dxa"/>
          </w:tcPr>
          <w:p w:rsidR="006006B6" w:rsidRPr="00434C42" w:rsidRDefault="006006B6" w:rsidP="00434C4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06B6" w:rsidRPr="00434C42" w:rsidRDefault="006006B6" w:rsidP="00434C4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006B6" w:rsidRPr="00434C42" w:rsidRDefault="006006B6" w:rsidP="00434C42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434C42" w:rsidTr="00166D13">
        <w:tc>
          <w:tcPr>
            <w:tcW w:w="7501" w:type="dxa"/>
          </w:tcPr>
          <w:p w:rsidR="006006B6" w:rsidRPr="00434C42" w:rsidRDefault="006006B6" w:rsidP="00434C4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06B6" w:rsidRPr="00434C42" w:rsidRDefault="006006B6" w:rsidP="00434C4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006B6" w:rsidRPr="00434C42" w:rsidRDefault="006006B6" w:rsidP="0043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4C42" w:rsidRPr="00434C42" w:rsidRDefault="006006B6" w:rsidP="00434C42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434C42" w:rsidRPr="0043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434C42" w:rsidRPr="00434C42">
        <w:rPr>
          <w:rFonts w:ascii="Times New Roman" w:hAnsi="Times New Roman" w:cs="Times New Roman"/>
          <w:b/>
          <w:lang w:eastAsia="ru-RU"/>
        </w:rPr>
        <w:t>ОБЩАЯ ХАРАКТЕРИСТИКА РАБОЧЕЙ ПРОГРАММЫ УЧЕБНОЙ ДИСЦИПЛИНЫ</w:t>
      </w:r>
    </w:p>
    <w:p w:rsidR="00434C42" w:rsidRPr="00434C42" w:rsidRDefault="00434C42" w:rsidP="00434C42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«ОП. 05 ПРОЦЕССЫ ФОРМООБРАЗОВАНИЯ И ИНСТРУМЕНТЫ»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 xml:space="preserve">1.1. Место дисциплины в структуре основной образовательной программы: </w:t>
      </w: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>Учебная дисциплина «ОП.05 Процессы формообразования и инструменты» является обязательной частью общепрофессионального цикла междисциплинарного модуля МДМ.02 «Основы машиностроительного производства» ПООП-П в соответствии с ФГОС СПО по  специальности 15.02.16 Технология машиностроения.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434C42">
        <w:rPr>
          <w:rFonts w:ascii="Times New Roman" w:hAnsi="Times New Roman" w:cs="Times New Roman"/>
          <w:lang w:eastAsia="ru-RU"/>
        </w:rPr>
        <w:t>ОК</w:t>
      </w:r>
      <w:proofErr w:type="gramEnd"/>
      <w:r w:rsidRPr="00434C42">
        <w:rPr>
          <w:rFonts w:ascii="Times New Roman" w:hAnsi="Times New Roman" w:cs="Times New Roman"/>
          <w:lang w:eastAsia="ru-RU"/>
        </w:rPr>
        <w:t xml:space="preserve"> 01,ОК 02, ОК 03, ОК 4, ОК 09.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1.2. Цель и планируемые результаты освоения дисциплины:</w:t>
      </w: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 xml:space="preserve">В рамках программы учебной дисциплины </w:t>
      </w:r>
      <w:proofErr w:type="gramStart"/>
      <w:r w:rsidRPr="00434C42">
        <w:rPr>
          <w:rFonts w:ascii="Times New Roman" w:hAnsi="Times New Roman" w:cs="Times New Roman"/>
          <w:lang w:eastAsia="ru-RU"/>
        </w:rPr>
        <w:t>обучающимися</w:t>
      </w:r>
      <w:proofErr w:type="gramEnd"/>
      <w:r w:rsidRPr="00434C42">
        <w:rPr>
          <w:rFonts w:ascii="Times New Roman" w:hAnsi="Times New Roman" w:cs="Times New Roman"/>
          <w:lang w:eastAsia="ru-RU"/>
        </w:rPr>
        <w:t xml:space="preserve"> осваиваются умения и знания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91"/>
        <w:gridCol w:w="2599"/>
        <w:gridCol w:w="1275"/>
        <w:gridCol w:w="3226"/>
      </w:tblGrid>
      <w:tr w:rsidR="00434C42" w:rsidRPr="00434C42" w:rsidTr="00166D13">
        <w:trPr>
          <w:trHeight w:val="20"/>
          <w:tblHeader/>
        </w:trPr>
        <w:tc>
          <w:tcPr>
            <w:tcW w:w="1280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</w:t>
            </w:r>
          </w:p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ПК, </w:t>
            </w:r>
            <w:proofErr w:type="gramStart"/>
            <w:r w:rsidRPr="00434C42">
              <w:rPr>
                <w:rFonts w:ascii="Times New Roman" w:hAnsi="Times New Roman" w:cs="Times New Roman"/>
                <w:b/>
                <w:lang w:eastAsia="ru-RU"/>
              </w:rPr>
              <w:t>ОК</w:t>
            </w:r>
            <w:proofErr w:type="gramEnd"/>
          </w:p>
        </w:tc>
        <w:tc>
          <w:tcPr>
            <w:tcW w:w="1191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 умений</w:t>
            </w:r>
          </w:p>
        </w:tc>
        <w:tc>
          <w:tcPr>
            <w:tcW w:w="2599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Умения</w:t>
            </w:r>
          </w:p>
        </w:tc>
        <w:tc>
          <w:tcPr>
            <w:tcW w:w="1275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 знаний</w:t>
            </w: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Знания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1.2.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1.2.01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виды и способы получения заготовок;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1.2.02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условия выбора заготовок и способы их получения;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выполнять необходимые расчеты для получения заданных поверхностей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заточки и геометрию режущего инструмента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определения режимов резания по справочникам и паспорту станка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и устанавливать оптимальный режим фрезерной обработки в зависимости от материала, формы обрабатываемой поверхности и типа фрезерного станка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конструкции, назначение, геометрические параметры и правила эксплуатации режущих инструментов, применяемых на фрезерных станках 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приемы и правила установки режущих инструментов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6.1.15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последовательность и содержание расчетов для фрезерования зубьев на прямозубых цилиндрических колесах с внешними зубьями и зубчатых рейках 10-й, 11-й степени точности дисковыми и пальцевыми модульными фрезами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6.1.16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Конструкции, назначение, геометрические параметры и правила эксплуатации режущих инструментов, применяемых для фрезерования зубьев на прямозубых цилиндрических колесах с внешними зубьями и зубчатых рейках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Уо.01.01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анализировать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рабочую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ситуации по критериям или согласно эталону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Зо.01.01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Понятие рабочей ситуации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оценивать обеспеченность задачи планирования </w:t>
            </w: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деятельности информационными ресурсами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Зо.02.01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Понятие и виды информации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формулировать информационный запрос для получения требующейся информации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Источники информации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Уо.03.01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планировать деятельность в соответствии с заданным алгоритмом или критериями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Зо.03.01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Этапы построения карьеры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Уо.03.02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Составлять бизнес план, оформлять сопутствующие документы: иски, договоры, заявления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03.02 02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Сущность предпринимательства, основы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бизнес-планирования</w:t>
            </w:r>
            <w:proofErr w:type="gramEnd"/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03.03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Использовать финансовые инструменты для расчетов, учета доходов и расходов, накопления денежных средств, операций с ценными бумагами и инвестициями в профессиональной деятельности и личной жизни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03.03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Основные понятия финансовой грамотности, банковские инструменты, рациональные способы сбережения и приумножения денежных средств, основные операции с ценными бумагами и инвестициями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Уо.04.01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Разрешать конфликтные ситуации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Строение и разрешение конфликтов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Уо.04.02</w:t>
            </w:r>
          </w:p>
        </w:tc>
        <w:tc>
          <w:tcPr>
            <w:tcW w:w="2599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извлекать из монолога, диалога / дискуссии требуемую  информацию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04.02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Основные принципы работы в коллективе, принципы коммуникации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191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Уо.09.01</w:t>
            </w:r>
          </w:p>
        </w:tc>
        <w:tc>
          <w:tcPr>
            <w:tcW w:w="2599" w:type="dxa"/>
            <w:vMerge w:val="restar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чтение, трансляция и использование в рабочей ситуации профессионального  документа на государственном и иностранном языках</w:t>
            </w: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Перечень профессиональных документов, используемых в профессиональной деятельности</w:t>
            </w:r>
          </w:p>
        </w:tc>
      </w:tr>
      <w:tr w:rsidR="00434C42" w:rsidRPr="00434C42" w:rsidTr="00166D13">
        <w:trPr>
          <w:trHeight w:val="20"/>
        </w:trPr>
        <w:tc>
          <w:tcPr>
            <w:tcW w:w="1280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9" w:type="dxa"/>
            <w:vMerge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  <w:tc>
          <w:tcPr>
            <w:tcW w:w="3226" w:type="dxa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Основные лексические и грамматические конструкции на иностранном языке</w:t>
            </w:r>
          </w:p>
        </w:tc>
      </w:tr>
    </w:tbl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lastRenderedPageBreak/>
        <w:t>2. СТРУКТУРА И СОДЕРЖАНИЕ УЧЕБНОЙ ДИСЦИПЛИНЫ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434C42" w:rsidRPr="00434C42" w:rsidTr="00166D13">
        <w:trPr>
          <w:trHeight w:val="20"/>
          <w:tblHeader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Объем в часах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116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shd w:val="clear" w:color="auto" w:fill="auto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434C42" w:rsidRPr="00434C42" w:rsidTr="00166D13">
        <w:trPr>
          <w:trHeight w:val="20"/>
        </w:trPr>
        <w:tc>
          <w:tcPr>
            <w:tcW w:w="5000" w:type="pct"/>
            <w:gridSpan w:val="2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т. ч.: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434C42" w:rsidRPr="00434C42" w:rsidTr="00166D13">
        <w:trPr>
          <w:trHeight w:val="20"/>
        </w:trPr>
        <w:tc>
          <w:tcPr>
            <w:tcW w:w="368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</w:tbl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  <w:sectPr w:rsidR="00434C42" w:rsidRPr="00434C42" w:rsidSect="00166D13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6148"/>
        <w:gridCol w:w="1983"/>
        <w:gridCol w:w="2127"/>
        <w:gridCol w:w="1559"/>
      </w:tblGrid>
      <w:tr w:rsidR="00434C42" w:rsidRPr="00434C42" w:rsidTr="00166D13">
        <w:trPr>
          <w:trHeight w:val="20"/>
          <w:tblHeader/>
        </w:trPr>
        <w:tc>
          <w:tcPr>
            <w:tcW w:w="983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2090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674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434C42">
              <w:rPr>
                <w:rFonts w:ascii="Times New Roman" w:hAnsi="Times New Roman" w:cs="Times New Roman"/>
                <w:b/>
                <w:lang w:eastAsia="ru-RU"/>
              </w:rPr>
              <w:t>акад</w:t>
            </w:r>
            <w:proofErr w:type="spellEnd"/>
            <w:proofErr w:type="gramEnd"/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 ч</w:t>
            </w:r>
          </w:p>
        </w:tc>
        <w:tc>
          <w:tcPr>
            <w:tcW w:w="723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530" w:type="pct"/>
            <w:vAlign w:val="center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Код Н/У/</w:t>
            </w:r>
            <w:proofErr w:type="gramStart"/>
            <w:r w:rsidRPr="00434C42">
              <w:rPr>
                <w:rFonts w:ascii="Times New Roman" w:hAnsi="Times New Roman" w:cs="Times New Roman"/>
                <w:b/>
                <w:lang w:eastAsia="ru-RU"/>
              </w:rPr>
              <w:t>З</w:t>
            </w:r>
            <w:proofErr w:type="gramEnd"/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РАЗДЕЛ 1  ФОРМООБРАЗОВАНИЕ ЗАГОТОВОК И ДЕТАЛЕЙ МАШИН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12/4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Тема 1.1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Методы формообразования заготовок и деталей машин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10/4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1.2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Н 1.2.01/ ПО 1.2.01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1.2.01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1.2.02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Зо.01.02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Зо.09.02 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 Методы формообразования заготовок и деталей машин. Основные группы формообразования заготовок и деталей машин. Общие понятия о металлорежущем инструменте. Общие сведения о металлорежущем оборудовании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Основы литейного производства. Сущность литейного производства. Формовочные и стержневые смеси. Литниковая система. Литье в песчаные формы. Литье в металлические формы (кокильное); центробежное литье; литье под давлением; литье в оболочковые формы; литье по выплавляемым моделям; электрошлаковое литье.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3. Обработка материалов давлением. Понятие о пластической деформации. Прокатное производство. Прессование и волочение, горячая и холодная штамповка, ковка, гибка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1. «Изучение технологии изготовления отливки в песчаной форме в двух опоках»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РАЗДЕЛ 2  ТОКАРНАЯ ОБРАБОТКА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38/22/6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Физические явления при резании металла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Зо.09.02 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Физико-механические основы обработки металлов резанием. Формообразующие движения в металлорежущих станках. Типы стружек. Явление образования нароста. Вибрации при стружкообразовании. Явление усадки стружки. Явление наклепа (обработочного затвердения) обработанной поверхности в процессе стружкообразования. Износ и стойкость металлорежущего инструмента. Смазочно-охлаждающие технические средства (СОТС). Теплота, выделяемая в зоне резания в процессе стружкообразования.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ГОСТы на формы пластинок. Материалы, применяемые для режущей части инструмента при различных видах обработки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Обработка материалов точением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8/0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Виды токарных резцов и их назначение. Проходные резцы, отрезные резцы,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галтельные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>, фасонные и др., область применения. Материалы, применяемые при изготовлении резцов. Токарное оборудование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Геометрия токарного резца. Конструктивные и геометрические параметры токарного резца. Основные плоскости. Правила заточки режущего инструмента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Элементы режима резания и срезаемого слоя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Элементы режима резания и срезаемого слоя. Элементы резания при точении. Срез и его геометрия, площадь поперечного сечения среза.  Эмпирическая  формула скорости резания при точении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2. «Определение элементов режима резания  при точении»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Тема 2.4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Сопротивление резанию при токарной обработке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2/6/2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Сопротивление резанию при токарной обработке. Сила резания, возникающая в процессе стружкообразования, и ее источники. Разложение силы резания на составляющие: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РхРуР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z</w:t>
            </w:r>
            <w:proofErr w:type="spellEnd"/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Действие составляющих силы резания и их негативных значений на заготовку, резец, зажимное приспособление станка. Развернутые формулы для определения сил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РхРуР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z</w:t>
            </w:r>
            <w:proofErr w:type="spellEnd"/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в зависимости от различных факторов. Влияние различных факторов на силу резания. Расчет составляющих силы резания. Мощность, затрачиваемая на резание  (</w:t>
            </w:r>
            <w:proofErr w:type="gramStart"/>
            <w:r w:rsidRPr="00434C42">
              <w:rPr>
                <w:rFonts w:ascii="Times New Roman" w:hAnsi="Times New Roman" w:cs="Times New Roman"/>
                <w:lang w:val="en-US" w:eastAsia="ru-RU"/>
              </w:rPr>
              <w:t>N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>рез.).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3. «Расчет и проектирование токарного резца по заданным условиям»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Практическое занятие 4. «Расчет  режима резания при точении»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Решение задачи по расчету скорости резания при точении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Обработка материалов сверлением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4/6/2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Обработка материалов сверлением. Процесс осевой обработки. Типы сверл. Конструкция и геометрия осевого инструмента. Элементы режима резания. Силы, действующие на сверло. Износ сверл. Рассверливание отверстий. Основное время. Материалы, применяемые при изготовлении сверл.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5. «Расчет и конструирование спирального сверла»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Практическое занятие 6. «Расчёт режима резания при сверлении»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3. Практическое занятие 7. «Расчет режима резания при рассверливании»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Решение задачи по расчету скорости резания при сверлении глухого отверстия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Обработка материалов зенкерованием и развертыванием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2/4/2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Обработка материалов зенкерованием и развертыванием. Назначение зенкерования и развертывания.  Элементы режима резания. Конструкция и геометрические параметры зенкеров и разверток. Материалы, применяемые при изготовлении зенкеров и разверток. 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7. «Расчет режима резания при зенкеровании и развертывании»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Решение задачи по расчету скорости резания при развертывании  глухого отверстия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Нарезание резьбы резцами, метчиками и плашками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4/4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1.Нарезание резьбы резцами, метчиками и плашками. Сущность метода нарезания резьбы. Конструктивные элементы и геометрия. Элементы резания при нарезании резьбы. Мощность, затрачиваемая на резание. Машинное время. Материалы, применяемые при изготовлении режущего инструмента. 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8. «Расчет режима резания при нарезании резьбы резцами и метчиками»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Абразивные инструменты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Абразивные инструменты. Сущность метода шлифования. Абразивные естественные и искусственные материалы, их марки. Характеристика шлифовального круга, характеристика брусков, сегментов, абразивных головок, шлифовальной шкурки и ленты. Износ абразивных кругов. Правка круга алмазными карандашами и специальными порошками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Высокопроизводительный инструмент при токарной обработке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Высокопроизводительный инструмент.. Токарные резцы, сверла, метчики 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др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>ежущий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инструмент, применяемый на станках с ЧПУ для высокопроизводительной обработки. Режимы резания. Конструктивные и геометрические элементы инструмента. Материалы, применяемые при изготовлении высокопроизводительного инструмента.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РАЗДЕЛ 3  ФРЕЗЕРНАЯ ОБРАБОТКА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12/14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3.1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Обработка материалов фрезерованием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4/8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Обработка материалов  торцевым и цилиндрическим  фрезерованием. Принцип фрезерования. Торцовое и цилиндрическое  фрезерование. Конструкция и геометрия фрез. Элементы режима резания. Основное время. Силы, действующие на фрезу. Мощность резания при фрезеровании. Износ фрез. Материалы, применяемые при изготовлении  фрез. Правила установки режущих инструментов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9. «Расчет  фрезы по заданным условиям»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2. Практическое занятие 10. «Расчёт режима резания при фрезеровании  торцевыми фрезами»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3. Практическое занятие 11. «Расчёт режима резания при фрезеровании  цилиндрическими  фрезами»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4. Практическое занятие 12. «Расчёт режима резания при фрезеровании  дисковой фрезой»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3.2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Нарезание резьбы фрезами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2/4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lastRenderedPageBreak/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Нарезание резьбы гребенчатыми и дисковыми фрезами. Мощность, затрачиваемая на резание. Машинное время. Сущность метода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резьбонарезания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гребенчатыми </w:t>
            </w: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(групповыми) фрезами и область применения. Конструкция и геометрия гребенчатой фрезы. Элементы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резьбофрезеровании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Основное время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резьбонарезания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с учетом пути врезания. Материалы, применяемые при изготовлении гребенчатых и дисковых фрез. Правила установки режущих инструментов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1. Практическое занятие 13. «Расчет режима резания при нарезании резьбы гребенчатой фрезой»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Тема 2.10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Нарезание  зубьев зубчатых колес методом  </w:t>
            </w: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копирования и методом обката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4/2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lastRenderedPageBreak/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6.1.15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6.1.16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Нарезание зубьев зубчатых колёс. Общий обзор методов нарезания зубьев зубчатых колес. Сущность метода </w:t>
            </w: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копирования и обката. Дисковые и концевые фрезы для нарезания зубьев зубчатого колеса, их конструкции и особенности геометрии. Элементы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зубофрезеровании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Машинное время. 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Конструкция и геометрия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долбяка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Элементы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зубодолблении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Основное время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зубодолбления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Износ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долбяков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 xml:space="preserve">. Мощность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зубодолблении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>.  Шевингование зубчатых колес. Оборудование для нарезания зубьев зубчатых колес. Правила установки режущих инструментов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Практическое занятие 14. «Расчет режима резания при </w:t>
            </w:r>
            <w:proofErr w:type="spellStart"/>
            <w:r w:rsidRPr="00434C42">
              <w:rPr>
                <w:rFonts w:ascii="Times New Roman" w:hAnsi="Times New Roman" w:cs="Times New Roman"/>
                <w:lang w:eastAsia="ru-RU"/>
              </w:rPr>
              <w:t>зубонарезании</w:t>
            </w:r>
            <w:proofErr w:type="spellEnd"/>
            <w:r w:rsidRPr="00434C42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Высокопроизвод</w:t>
            </w:r>
            <w:r w:rsidR="00166D13">
              <w:rPr>
                <w:rFonts w:ascii="Times New Roman" w:hAnsi="Times New Roman" w:cs="Times New Roman"/>
                <w:b/>
                <w:lang w:eastAsia="ru-RU"/>
              </w:rPr>
              <w:t>ительный инструмент при фрезерной</w:t>
            </w:r>
            <w:r w:rsidRPr="00434C42">
              <w:rPr>
                <w:rFonts w:ascii="Times New Roman" w:hAnsi="Times New Roman" w:cs="Times New Roman"/>
                <w:b/>
                <w:lang w:eastAsia="ru-RU"/>
              </w:rPr>
              <w:t xml:space="preserve"> обработке</w:t>
            </w: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4/0</w:t>
            </w:r>
          </w:p>
        </w:tc>
        <w:tc>
          <w:tcPr>
            <w:tcW w:w="723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ПК 6.1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30" w:type="pct"/>
            <w:vMerge w:val="restar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Н 6.1.01/ ПО 6.1.01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6.1.15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6.1.16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Зо.01.02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Зо.03.03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Зо.04.02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Уо.09.01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Зо.09.01 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Зо.09.02</w:t>
            </w:r>
          </w:p>
        </w:tc>
      </w:tr>
      <w:tr w:rsidR="00434C42" w:rsidRPr="00434C42" w:rsidTr="00166D13">
        <w:trPr>
          <w:trHeight w:val="20"/>
        </w:trPr>
        <w:tc>
          <w:tcPr>
            <w:tcW w:w="98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9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 xml:space="preserve">1. Высокопроизводительный инструмент.  Цилиндрические, конические, торцевые, </w:t>
            </w:r>
            <w:proofErr w:type="gramStart"/>
            <w:r w:rsidRPr="00434C42">
              <w:rPr>
                <w:rFonts w:ascii="Times New Roman" w:hAnsi="Times New Roman" w:cs="Times New Roman"/>
                <w:lang w:eastAsia="ru-RU"/>
              </w:rPr>
              <w:t>бор-фрезы</w:t>
            </w:r>
            <w:proofErr w:type="gramEnd"/>
            <w:r w:rsidRPr="00434C42">
              <w:rPr>
                <w:rFonts w:ascii="Times New Roman" w:hAnsi="Times New Roman" w:cs="Times New Roman"/>
                <w:lang w:eastAsia="ru-RU"/>
              </w:rPr>
              <w:t xml:space="preserve"> (или «кукуруза»), компрессионные фрезы, фрезы для 3</w:t>
            </w:r>
            <w:r w:rsidRPr="00434C42">
              <w:rPr>
                <w:rFonts w:ascii="Times New Roman" w:hAnsi="Times New Roman" w:cs="Times New Roman"/>
                <w:lang w:val="en-US" w:eastAsia="ru-RU"/>
              </w:rPr>
              <w:t>D</w:t>
            </w:r>
            <w:r w:rsidRPr="00434C42">
              <w:rPr>
                <w:rFonts w:ascii="Times New Roman" w:hAnsi="Times New Roman" w:cs="Times New Roman"/>
                <w:lang w:eastAsia="ru-RU"/>
              </w:rPr>
              <w:t>-обработки, фасонные фрезы и т.д.,  применяемые на станках с ЧПУ для высокопроизводительной обработки. Режимы резания. Конструктивные и геометрические элементы инструмента. Материалы, применяемые при изготовлении высокопроизводительного инструмента. Правила установки режущих инструментов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C42" w:rsidRPr="00434C42" w:rsidTr="00166D13">
        <w:trPr>
          <w:trHeight w:val="20"/>
        </w:trPr>
        <w:tc>
          <w:tcPr>
            <w:tcW w:w="3073" w:type="pct"/>
            <w:gridSpan w:val="2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674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116</w:t>
            </w:r>
          </w:p>
        </w:tc>
        <w:tc>
          <w:tcPr>
            <w:tcW w:w="72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  <w:sectPr w:rsidR="00434C42" w:rsidRPr="00434C42" w:rsidSect="00166D1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4C42" w:rsidRPr="00434C42" w:rsidRDefault="00434C42" w:rsidP="00434C42">
      <w:pPr>
        <w:spacing w:after="0" w:line="240" w:lineRule="auto"/>
        <w:ind w:firstLine="708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lastRenderedPageBreak/>
        <w:t>3. УСЛОВИЯ РЕАЛИЗАЦИИ УЧЕБНОЙ ДИСЦИПЛИНЫ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 xml:space="preserve">Лаборатория «Процессы формообразования, металлообработка и инструменты», оснащенная необходимым для реализации программы учебной дисциплины оборудованием, приведенным в п. 6.1.2.3 образовательной </w:t>
      </w:r>
      <w:r>
        <w:rPr>
          <w:rFonts w:ascii="Times New Roman" w:hAnsi="Times New Roman" w:cs="Times New Roman"/>
          <w:lang w:eastAsia="ru-RU"/>
        </w:rPr>
        <w:t xml:space="preserve">программы  </w:t>
      </w:r>
      <w:r w:rsidRPr="00434C42">
        <w:rPr>
          <w:rFonts w:ascii="Times New Roman" w:hAnsi="Times New Roman" w:cs="Times New Roman"/>
          <w:lang w:eastAsia="ru-RU"/>
        </w:rPr>
        <w:t>по специальности 15.02.16 Технология машиностроения».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3.2. Информационное обеспечение реализации программы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434C42">
        <w:rPr>
          <w:rFonts w:ascii="Times New Roman" w:hAnsi="Times New Roman" w:cs="Times New Roman"/>
          <w:lang w:eastAsia="ru-RU"/>
        </w:rPr>
        <w:t>выбирается не менее одного издания</w:t>
      </w:r>
      <w:proofErr w:type="gramEnd"/>
      <w:r w:rsidRPr="00434C42">
        <w:rPr>
          <w:rFonts w:ascii="Times New Roman" w:hAnsi="Times New Roman" w:cs="Times New Roman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34C42">
        <w:rPr>
          <w:rFonts w:ascii="Times New Roman" w:hAnsi="Times New Roman" w:cs="Times New Roman"/>
          <w:lang w:eastAsia="ru-RU"/>
        </w:rPr>
        <w:t>может быть дополнен новыми изданиями.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3.2.1. Основные печатные издания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Агафонова Л.С. Процессы формообразования и инструменты: лабораторно-практические работы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учебное пособие для использования в учебном процессе образовательных учреждений, реализующих программы среднего профессионального образования по специальности "Технология машиностроения", ОП.06 "Процессы формообразования и инструменты" / Л. С. Агафонова. - 2-е изд., стер.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Академия, 2018. - 233с. -  ISBN 978-5-4468-0825-0.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434C42">
        <w:rPr>
          <w:rFonts w:ascii="Times New Roman" w:hAnsi="Times New Roman"/>
          <w:lang w:eastAsia="ru-RU"/>
        </w:rPr>
        <w:t>Адаскин</w:t>
      </w:r>
      <w:proofErr w:type="spellEnd"/>
      <w:r w:rsidRPr="00434C42">
        <w:rPr>
          <w:rFonts w:ascii="Times New Roman" w:hAnsi="Times New Roman"/>
          <w:lang w:eastAsia="ru-RU"/>
        </w:rPr>
        <w:t xml:space="preserve"> А.М. Современный режущий инструмент: учебное пособие для студентов учреждений среднего профессионального образования, обучающихся по специальности "Технология машиностроения" / А. М. </w:t>
      </w:r>
      <w:proofErr w:type="spellStart"/>
      <w:r w:rsidRPr="00434C42">
        <w:rPr>
          <w:rFonts w:ascii="Times New Roman" w:hAnsi="Times New Roman"/>
          <w:lang w:eastAsia="ru-RU"/>
        </w:rPr>
        <w:t>Адаскин</w:t>
      </w:r>
      <w:proofErr w:type="spellEnd"/>
      <w:r w:rsidRPr="00434C42">
        <w:rPr>
          <w:rFonts w:ascii="Times New Roman" w:hAnsi="Times New Roman"/>
          <w:lang w:eastAsia="ru-RU"/>
        </w:rPr>
        <w:t>, Н. В. Колесов. - 6-е изд., стер.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Академия, 2019. - 219с. -  ISBN 978-5-4468-7521-4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434C42">
        <w:rPr>
          <w:rFonts w:ascii="Times New Roman" w:hAnsi="Times New Roman"/>
          <w:lang w:eastAsia="ru-RU"/>
        </w:rPr>
        <w:t>Багдасарова</w:t>
      </w:r>
      <w:proofErr w:type="spellEnd"/>
      <w:r w:rsidRPr="00434C42">
        <w:rPr>
          <w:rFonts w:ascii="Times New Roman" w:hAnsi="Times New Roman"/>
          <w:lang w:eastAsia="ru-RU"/>
        </w:rPr>
        <w:t xml:space="preserve"> Т.А. Основы резания металлов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учебное пособие / Т. А. </w:t>
      </w:r>
      <w:proofErr w:type="spellStart"/>
      <w:r w:rsidRPr="00434C42">
        <w:rPr>
          <w:rFonts w:ascii="Times New Roman" w:hAnsi="Times New Roman"/>
          <w:lang w:eastAsia="ru-RU"/>
        </w:rPr>
        <w:t>Багдасарова</w:t>
      </w:r>
      <w:proofErr w:type="spellEnd"/>
      <w:r w:rsidRPr="00434C42">
        <w:rPr>
          <w:rFonts w:ascii="Times New Roman" w:hAnsi="Times New Roman"/>
          <w:lang w:eastAsia="ru-RU"/>
        </w:rPr>
        <w:t>. - 2-е изд., стер.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Академия, 2018. - 78 с.- ISBN 978-5-7695-6057-6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434C42">
        <w:rPr>
          <w:rFonts w:ascii="Times New Roman" w:hAnsi="Times New Roman"/>
          <w:lang w:eastAsia="ru-RU"/>
        </w:rPr>
        <w:t>Гапонкин</w:t>
      </w:r>
      <w:proofErr w:type="spellEnd"/>
      <w:r w:rsidRPr="00434C42">
        <w:rPr>
          <w:rFonts w:ascii="Times New Roman" w:hAnsi="Times New Roman"/>
          <w:lang w:eastAsia="ru-RU"/>
        </w:rPr>
        <w:t xml:space="preserve"> В.А. Обработка резанием, металлорежущий инструмент и станки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[Учеб</w:t>
      </w:r>
      <w:proofErr w:type="gramStart"/>
      <w:r w:rsidRPr="00434C42">
        <w:rPr>
          <w:rFonts w:ascii="Times New Roman" w:hAnsi="Times New Roman"/>
          <w:lang w:eastAsia="ru-RU"/>
        </w:rPr>
        <w:t>.</w:t>
      </w:r>
      <w:proofErr w:type="gramEnd"/>
      <w:r w:rsidRPr="00434C42">
        <w:rPr>
          <w:rFonts w:ascii="Times New Roman" w:hAnsi="Times New Roman"/>
          <w:lang w:eastAsia="ru-RU"/>
        </w:rPr>
        <w:t xml:space="preserve"> </w:t>
      </w:r>
      <w:proofErr w:type="gramStart"/>
      <w:r w:rsidRPr="00434C42">
        <w:rPr>
          <w:rFonts w:ascii="Times New Roman" w:hAnsi="Times New Roman"/>
          <w:lang w:eastAsia="ru-RU"/>
        </w:rPr>
        <w:t>д</w:t>
      </w:r>
      <w:proofErr w:type="gramEnd"/>
      <w:r w:rsidRPr="00434C42">
        <w:rPr>
          <w:rFonts w:ascii="Times New Roman" w:hAnsi="Times New Roman"/>
          <w:lang w:eastAsia="ru-RU"/>
        </w:rPr>
        <w:t xml:space="preserve">ля сред. спец. учеб. заведений по </w:t>
      </w:r>
      <w:proofErr w:type="spellStart"/>
      <w:r w:rsidRPr="00434C42">
        <w:rPr>
          <w:rFonts w:ascii="Times New Roman" w:hAnsi="Times New Roman"/>
          <w:lang w:eastAsia="ru-RU"/>
        </w:rPr>
        <w:t>машиностроит</w:t>
      </w:r>
      <w:proofErr w:type="spellEnd"/>
      <w:r w:rsidRPr="00434C42">
        <w:rPr>
          <w:rFonts w:ascii="Times New Roman" w:hAnsi="Times New Roman"/>
          <w:lang w:eastAsia="ru-RU"/>
        </w:rPr>
        <w:t xml:space="preserve">. спец.] / В. А. </w:t>
      </w:r>
      <w:proofErr w:type="spellStart"/>
      <w:r w:rsidRPr="00434C42">
        <w:rPr>
          <w:rFonts w:ascii="Times New Roman" w:hAnsi="Times New Roman"/>
          <w:lang w:eastAsia="ru-RU"/>
        </w:rPr>
        <w:t>Гапонкин</w:t>
      </w:r>
      <w:proofErr w:type="spellEnd"/>
      <w:r w:rsidRPr="00434C42">
        <w:rPr>
          <w:rFonts w:ascii="Times New Roman" w:hAnsi="Times New Roman"/>
          <w:lang w:eastAsia="ru-RU"/>
        </w:rPr>
        <w:t>, Л. К. Лукашев, Т. Г. Суворова. - М.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Машиностроение, 2017. - 447с. - ISBN 5-217-01015-0.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434C42">
        <w:rPr>
          <w:rFonts w:ascii="Times New Roman" w:hAnsi="Times New Roman"/>
          <w:lang w:eastAsia="ru-RU"/>
        </w:rPr>
        <w:t>Гоцеридзе</w:t>
      </w:r>
      <w:proofErr w:type="spellEnd"/>
      <w:r w:rsidRPr="00434C42">
        <w:rPr>
          <w:rFonts w:ascii="Times New Roman" w:hAnsi="Times New Roman"/>
          <w:lang w:eastAsia="ru-RU"/>
        </w:rPr>
        <w:t xml:space="preserve"> Р.М. Процессы формообразования и инструменты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учебник / Р. М. </w:t>
      </w:r>
      <w:proofErr w:type="spellStart"/>
      <w:r w:rsidRPr="00434C42">
        <w:rPr>
          <w:rFonts w:ascii="Times New Roman" w:hAnsi="Times New Roman"/>
          <w:lang w:eastAsia="ru-RU"/>
        </w:rPr>
        <w:t>Гоцеридзе</w:t>
      </w:r>
      <w:proofErr w:type="spellEnd"/>
      <w:r w:rsidRPr="00434C42">
        <w:rPr>
          <w:rFonts w:ascii="Times New Roman" w:hAnsi="Times New Roman"/>
          <w:lang w:eastAsia="ru-RU"/>
        </w:rPr>
        <w:t xml:space="preserve">. - 7-е изд., </w:t>
      </w:r>
      <w:proofErr w:type="spellStart"/>
      <w:r w:rsidRPr="00434C42">
        <w:rPr>
          <w:rFonts w:ascii="Times New Roman" w:hAnsi="Times New Roman"/>
          <w:lang w:eastAsia="ru-RU"/>
        </w:rPr>
        <w:t>перераб</w:t>
      </w:r>
      <w:proofErr w:type="spellEnd"/>
      <w:r w:rsidRPr="00434C42">
        <w:rPr>
          <w:rFonts w:ascii="Times New Roman" w:hAnsi="Times New Roman"/>
          <w:lang w:eastAsia="ru-RU"/>
        </w:rPr>
        <w:t>. и доп. - Москва : Академия, 2019. - 429с.- ISBN 978-5-4468-2799-2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Маслов А. Инструментальные системы машиностроительных производств : учеб</w:t>
      </w:r>
      <w:proofErr w:type="gramStart"/>
      <w:r w:rsidRPr="00434C42">
        <w:rPr>
          <w:rFonts w:ascii="Times New Roman" w:hAnsi="Times New Roman"/>
          <w:lang w:eastAsia="ru-RU"/>
        </w:rPr>
        <w:t>.</w:t>
      </w:r>
      <w:proofErr w:type="gramEnd"/>
      <w:r w:rsidRPr="00434C42">
        <w:rPr>
          <w:rFonts w:ascii="Times New Roman" w:hAnsi="Times New Roman"/>
          <w:lang w:eastAsia="ru-RU"/>
        </w:rPr>
        <w:t xml:space="preserve"> </w:t>
      </w:r>
      <w:proofErr w:type="gramStart"/>
      <w:r w:rsidRPr="00434C42">
        <w:rPr>
          <w:rFonts w:ascii="Times New Roman" w:hAnsi="Times New Roman"/>
          <w:lang w:eastAsia="ru-RU"/>
        </w:rPr>
        <w:t>д</w:t>
      </w:r>
      <w:proofErr w:type="gramEnd"/>
      <w:r w:rsidRPr="00434C42">
        <w:rPr>
          <w:rFonts w:ascii="Times New Roman" w:hAnsi="Times New Roman"/>
          <w:lang w:eastAsia="ru-RU"/>
        </w:rPr>
        <w:t xml:space="preserve">ля студентов вузов, обучающихся по направлению </w:t>
      </w:r>
      <w:proofErr w:type="spellStart"/>
      <w:r w:rsidRPr="00434C42">
        <w:rPr>
          <w:rFonts w:ascii="Times New Roman" w:hAnsi="Times New Roman"/>
          <w:lang w:eastAsia="ru-RU"/>
        </w:rPr>
        <w:t>подгот</w:t>
      </w:r>
      <w:proofErr w:type="spellEnd"/>
      <w:r w:rsidRPr="00434C42">
        <w:rPr>
          <w:rFonts w:ascii="Times New Roman" w:hAnsi="Times New Roman"/>
          <w:lang w:eastAsia="ru-RU"/>
        </w:rPr>
        <w:t xml:space="preserve">. дипломированных специалистов "Конструкторско-технологическое обеспечение </w:t>
      </w:r>
      <w:proofErr w:type="spellStart"/>
      <w:r w:rsidRPr="00434C42">
        <w:rPr>
          <w:rFonts w:ascii="Times New Roman" w:hAnsi="Times New Roman"/>
          <w:lang w:eastAsia="ru-RU"/>
        </w:rPr>
        <w:t>машиностроит</w:t>
      </w:r>
      <w:proofErr w:type="spellEnd"/>
      <w:r w:rsidRPr="00434C42">
        <w:rPr>
          <w:rFonts w:ascii="Times New Roman" w:hAnsi="Times New Roman"/>
          <w:lang w:eastAsia="ru-RU"/>
        </w:rPr>
        <w:t>. производств" / А. Р. Маслов.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Машиностроение, 2018- - 335 с. - ISBN 5-217-03351-7.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Черепахин А.А. Процессы формообразования и инструменты: учебник для студентов среднего профессионального образования, обучающихся по специальности "Технология машиностроения" / А. А. Черепахин, В. В. Клепиков.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КУРС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ИНФРА-М, 2017. - 223с. - ISBN 978-5-906818-43-0</w:t>
      </w:r>
    </w:p>
    <w:p w:rsidR="00434C42" w:rsidRPr="00434C42" w:rsidRDefault="00434C42" w:rsidP="00434C4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Черепахин А.А. Технология обработки материалов: учебник для использования в учебном процессе образовательных учреждений, реализующих программы среднего профессионального образования / А. А. Черепахин. - 5-е изд., стер. - Москва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Академия, 2019. - 265с. - ISBN 978-5-7695-9374-1.</w:t>
      </w: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lastRenderedPageBreak/>
        <w:t>3.2.2. Основные электронные издания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Издательский центр «Академия» [Электронный ресурс]- Режим доступа: Официальный сайт. - https://academia-moscow.ru/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 xml:space="preserve">Каталоги высокопроизводительного инструмента [Электронный ресурс]- Режим доступа: Официальный сайт. - </w:t>
      </w:r>
      <w:hyperlink r:id="rId12" w:history="1">
        <w:r w:rsidRPr="00434C42">
          <w:rPr>
            <w:rFonts w:ascii="Times New Roman" w:hAnsi="Times New Roman"/>
            <w:lang w:eastAsia="ru-RU"/>
          </w:rPr>
          <w:t>https://www.naanit.ru/Каталоги/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Металлорежущие станки и металлообрабатывающее оборудовани</w:t>
      </w:r>
      <w:proofErr w:type="gramStart"/>
      <w:r w:rsidRPr="00434C42">
        <w:rPr>
          <w:rFonts w:ascii="Times New Roman" w:hAnsi="Times New Roman"/>
          <w:lang w:eastAsia="ru-RU"/>
        </w:rPr>
        <w:t>е[</w:t>
      </w:r>
      <w:proofErr w:type="gramEnd"/>
      <w:r w:rsidRPr="00434C42">
        <w:rPr>
          <w:rFonts w:ascii="Times New Roman" w:hAnsi="Times New Roman"/>
          <w:lang w:eastAsia="ru-RU"/>
        </w:rPr>
        <w:t xml:space="preserve">Электронный ресурс]- Режим доступа: Официальный сайт. -  </w:t>
      </w:r>
      <w:hyperlink r:id="rId13" w:history="1">
        <w:r w:rsidRPr="00434C42">
          <w:rPr>
            <w:rFonts w:ascii="Times New Roman" w:hAnsi="Times New Roman"/>
            <w:lang w:eastAsia="ru-RU"/>
          </w:rPr>
          <w:t>http://stanki-katalog.ru/sprav.htm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 xml:space="preserve">Резцы токарные [Электронный ресурс]- Режим доступа: Официальный сайт. -  </w:t>
      </w:r>
      <w:hyperlink r:id="rId14" w:history="1">
        <w:r w:rsidRPr="00434C42">
          <w:rPr>
            <w:rFonts w:ascii="Times New Roman" w:hAnsi="Times New Roman"/>
            <w:lang w:eastAsia="ru-RU"/>
          </w:rPr>
          <w:t>http://www.stankoopt.ru/catalog/reztsy-tokarnye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 xml:space="preserve">Токарные станки. Справочная информация [Электронный ресурс]- Режим доступа: Официальный сайт. -    </w:t>
      </w:r>
      <w:hyperlink r:id="rId15" w:history="1">
        <w:r w:rsidRPr="00434C42">
          <w:rPr>
            <w:rFonts w:ascii="Times New Roman" w:hAnsi="Times New Roman"/>
            <w:lang w:eastAsia="ru-RU"/>
          </w:rPr>
          <w:t>http://stanki-katalog.ru/sprav_1.htm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 xml:space="preserve">Электронно-библиотечная система [Электронный ресурс]- Режим доступа: Официальный сайт. - </w:t>
      </w:r>
      <w:hyperlink r:id="rId16" w:history="1">
        <w:r w:rsidRPr="00434C42">
          <w:rPr>
            <w:rFonts w:ascii="Times New Roman" w:hAnsi="Times New Roman"/>
            <w:lang w:eastAsia="ru-RU"/>
          </w:rPr>
          <w:t>https://new.znanium.com</w:t>
        </w:r>
      </w:hyperlink>
      <w:r w:rsidRPr="00434C42">
        <w:rPr>
          <w:rFonts w:ascii="Times New Roman" w:hAnsi="Times New Roman"/>
          <w:lang w:eastAsia="ru-RU"/>
        </w:rPr>
        <w:t xml:space="preserve"> (дата обращения: 03.06.2022).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b/>
          <w:lang w:eastAsia="ru-RU"/>
        </w:rPr>
        <w:t>3.2.3. Дополнительные источники</w:t>
      </w:r>
    </w:p>
    <w:p w:rsidR="00434C42" w:rsidRPr="00434C42" w:rsidRDefault="00434C42" w:rsidP="00434C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34C42" w:rsidRPr="00434C42" w:rsidRDefault="00434C42" w:rsidP="00434C4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Косилова А.Г., Справочник технолога-машиностроителя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В 2-х т. / Под ред. А. Г. Косиловой, Р. К. Мещерякова. - 4-е изд., </w:t>
      </w:r>
      <w:proofErr w:type="spellStart"/>
      <w:r w:rsidRPr="00434C42">
        <w:rPr>
          <w:rFonts w:ascii="Times New Roman" w:hAnsi="Times New Roman"/>
          <w:lang w:eastAsia="ru-RU"/>
        </w:rPr>
        <w:t>перераб</w:t>
      </w:r>
      <w:proofErr w:type="spellEnd"/>
      <w:r w:rsidRPr="00434C42">
        <w:rPr>
          <w:rFonts w:ascii="Times New Roman" w:hAnsi="Times New Roman"/>
          <w:lang w:eastAsia="ru-RU"/>
        </w:rPr>
        <w:t>. и доп. - М.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Машиностроение, Т. 2 / [Ю. А. Абрамов, В. Н. Андреев, Б. И. Горбунов и др.]. - М. : Машиностроение. 1985- 495 с. : ил.; ISBN</w:t>
      </w:r>
      <w:proofErr w:type="gramStart"/>
      <w:r w:rsidRPr="00434C42">
        <w:rPr>
          <w:rFonts w:ascii="Times New Roman" w:hAnsi="Times New Roman"/>
          <w:lang w:eastAsia="ru-RU"/>
        </w:rPr>
        <w:t xml:space="preserve"> В</w:t>
      </w:r>
      <w:proofErr w:type="gramEnd"/>
      <w:r w:rsidRPr="00434C42">
        <w:rPr>
          <w:rFonts w:ascii="Times New Roman" w:hAnsi="Times New Roman"/>
          <w:lang w:eastAsia="ru-RU"/>
        </w:rPr>
        <w:t xml:space="preserve"> пер.</w:t>
      </w:r>
    </w:p>
    <w:p w:rsidR="00434C42" w:rsidRPr="00434C42" w:rsidRDefault="00434C42" w:rsidP="00434C4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34C42">
        <w:rPr>
          <w:rFonts w:ascii="Times New Roman" w:hAnsi="Times New Roman"/>
          <w:lang w:eastAsia="ru-RU"/>
        </w:rPr>
        <w:t>Косилова А.Г., Справочник технолога-машиностроителя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В 2-х т. / Под ред. А. Г. Косиловой, Р. К. Мещерякова. - 4-е изд., </w:t>
      </w:r>
      <w:proofErr w:type="spellStart"/>
      <w:r w:rsidRPr="00434C42">
        <w:rPr>
          <w:rFonts w:ascii="Times New Roman" w:hAnsi="Times New Roman"/>
          <w:lang w:eastAsia="ru-RU"/>
        </w:rPr>
        <w:t>перераб</w:t>
      </w:r>
      <w:proofErr w:type="spellEnd"/>
      <w:r w:rsidRPr="00434C42">
        <w:rPr>
          <w:rFonts w:ascii="Times New Roman" w:hAnsi="Times New Roman"/>
          <w:lang w:eastAsia="ru-RU"/>
        </w:rPr>
        <w:t>. и доп. - М.</w:t>
      </w:r>
      <w:proofErr w:type="gramStart"/>
      <w:r w:rsidRPr="00434C42">
        <w:rPr>
          <w:rFonts w:ascii="Times New Roman" w:hAnsi="Times New Roman"/>
          <w:lang w:eastAsia="ru-RU"/>
        </w:rPr>
        <w:t xml:space="preserve"> :</w:t>
      </w:r>
      <w:proofErr w:type="gramEnd"/>
      <w:r w:rsidRPr="00434C42">
        <w:rPr>
          <w:rFonts w:ascii="Times New Roman" w:hAnsi="Times New Roman"/>
          <w:lang w:eastAsia="ru-RU"/>
        </w:rPr>
        <w:t xml:space="preserve"> Машиностроение, Т. 1 / [Ю. А. Абрамов, В. Н. Андреев, Б. И. Горбунов и др.]. - М. : Машиностроение. 1985- 655 с. : ил.; ISBN</w:t>
      </w:r>
      <w:proofErr w:type="gramStart"/>
      <w:r w:rsidRPr="00434C42">
        <w:rPr>
          <w:rFonts w:ascii="Times New Roman" w:hAnsi="Times New Roman"/>
          <w:lang w:eastAsia="ru-RU"/>
        </w:rPr>
        <w:t xml:space="preserve"> В</w:t>
      </w:r>
      <w:proofErr w:type="gramEnd"/>
      <w:r w:rsidRPr="00434C42">
        <w:rPr>
          <w:rFonts w:ascii="Times New Roman" w:hAnsi="Times New Roman"/>
          <w:lang w:eastAsia="ru-RU"/>
        </w:rPr>
        <w:t xml:space="preserve"> пер.</w:t>
      </w:r>
    </w:p>
    <w:p w:rsidR="00434C42" w:rsidRPr="00434C42" w:rsidRDefault="00434C42" w:rsidP="00434C42">
      <w:pPr>
        <w:spacing w:after="0" w:line="240" w:lineRule="auto"/>
        <w:ind w:firstLine="360"/>
        <w:rPr>
          <w:rFonts w:ascii="Times New Roman" w:hAnsi="Times New Roman" w:cs="Times New Roman"/>
          <w:b/>
          <w:lang w:eastAsia="ru-RU"/>
        </w:rPr>
      </w:pPr>
      <w:r w:rsidRPr="00434C42">
        <w:rPr>
          <w:rFonts w:ascii="Times New Roman" w:hAnsi="Times New Roman" w:cs="Times New Roman"/>
          <w:lang w:eastAsia="ru-RU"/>
        </w:rPr>
        <w:br w:type="page"/>
      </w:r>
      <w:r w:rsidRPr="00434C42">
        <w:rPr>
          <w:rFonts w:ascii="Times New Roman" w:hAnsi="Times New Roman" w:cs="Times New Roman"/>
          <w:b/>
          <w:lang w:eastAsia="ru-RU"/>
        </w:rPr>
        <w:lastRenderedPageBreak/>
        <w:t>4. КОНТРОЛЬ И ОЦЕНКА РЕЗУЛЬТАТОВ ОСВОЕНИЯ  УЧЕБНОЙ ДИСЦИПЛИНЫ</w:t>
      </w:r>
    </w:p>
    <w:p w:rsidR="00434C42" w:rsidRPr="00434C42" w:rsidRDefault="00434C42" w:rsidP="00434C4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2800"/>
      </w:tblGrid>
      <w:tr w:rsidR="00434C42" w:rsidRPr="00434C42" w:rsidTr="00166D13">
        <w:trPr>
          <w:trHeight w:val="20"/>
          <w:tblHeader/>
        </w:trPr>
        <w:tc>
          <w:tcPr>
            <w:tcW w:w="2056" w:type="pct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Результаты обучения</w:t>
            </w:r>
          </w:p>
        </w:tc>
        <w:tc>
          <w:tcPr>
            <w:tcW w:w="1481" w:type="pct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1463" w:type="pct"/>
          </w:tcPr>
          <w:p w:rsidR="00434C42" w:rsidRPr="00434C42" w:rsidRDefault="00434C42" w:rsidP="0043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4C42">
              <w:rPr>
                <w:rFonts w:ascii="Times New Roman" w:hAnsi="Times New Roman" w:cs="Times New Roman"/>
                <w:b/>
                <w:lang w:eastAsia="ru-RU"/>
              </w:rPr>
              <w:t>Методы оценки</w:t>
            </w:r>
          </w:p>
        </w:tc>
      </w:tr>
      <w:tr w:rsidR="00434C42" w:rsidRPr="00434C42" w:rsidTr="00166D13">
        <w:trPr>
          <w:trHeight w:val="20"/>
        </w:trPr>
        <w:tc>
          <w:tcPr>
            <w:tcW w:w="2056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1.2.02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условия выбора заготовок и способы их получения;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и углы заточки режущего инструмента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определения режимов резания по справочникам и паспорту станка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6.1.08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конструкции, назначение, геометрические параметры и правила эксплуатации режущих инструментов, применяемых на фрезерных станках 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6.1.09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приемы и правила установки режущих инструментов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6.1.15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последовательность и содержание расчетов для фрезерования зубьев на прямозубых цилиндрических колесах с внешними зубьями и зубчатых рейках 10-й, 11-й степени точности дисковыми и пальцевыми модульными фрезами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4C42">
              <w:rPr>
                <w:rFonts w:ascii="Times New Roman" w:hAnsi="Times New Roman" w:cs="Times New Roman"/>
              </w:rPr>
              <w:t>З</w:t>
            </w:r>
            <w:proofErr w:type="gramEnd"/>
            <w:r w:rsidRPr="00434C42">
              <w:rPr>
                <w:rFonts w:ascii="Times New Roman" w:hAnsi="Times New Roman" w:cs="Times New Roman"/>
              </w:rPr>
              <w:t xml:space="preserve"> 6.1.16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Конструкции, назначение, геометрические параметры и правила эксплуатации режущих инструментов, применяемых для фрезерования зубьев на прямозубых цилиндрических колесах с внешними зубьями и зубчатых рейках</w:t>
            </w:r>
          </w:p>
        </w:tc>
        <w:tc>
          <w:tcPr>
            <w:tcW w:w="1481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Выбор заготовок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Определение режимов резания для различных видов обработки по справочникам и паспорту станка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эксплуатации режущих инструментов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Правила установки режущего инструменты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Расчет режимов резания для нарезания зубьев зубчатого колеса</w:t>
            </w:r>
          </w:p>
        </w:tc>
        <w:tc>
          <w:tcPr>
            <w:tcW w:w="146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Тестирование, фронтальный опрос, индивидуальный опрос</w:t>
            </w:r>
          </w:p>
        </w:tc>
      </w:tr>
      <w:tr w:rsidR="00434C42" w:rsidRPr="00434C42" w:rsidTr="00166D13">
        <w:trPr>
          <w:trHeight w:val="2803"/>
        </w:trPr>
        <w:tc>
          <w:tcPr>
            <w:tcW w:w="2056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1.2.01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виды и способы получения заготовок;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C42">
              <w:rPr>
                <w:rFonts w:ascii="Times New Roman" w:hAnsi="Times New Roman" w:cs="Times New Roman"/>
              </w:rPr>
              <w:t>У 6.1.03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выполнять необходимые расчеты для получения заданных поверхностей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</w:rPr>
              <w:t>У 6.1.07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оптимальный режим фрезерной обработки в зависимости от материала, формы обрабатываемой поверхности и типа фрезерного станка</w:t>
            </w:r>
          </w:p>
        </w:tc>
        <w:tc>
          <w:tcPr>
            <w:tcW w:w="1481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Определять вид заготовки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Производить расчет режимов резания, определять по паспорту станка и по справочникам в зависимости от оборудования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3" w:type="pct"/>
          </w:tcPr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Оценка результатов выполнения практического занятия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34C42">
              <w:rPr>
                <w:rFonts w:ascii="Times New Roman" w:hAnsi="Times New Roman" w:cs="Times New Roman"/>
                <w:lang w:eastAsia="ru-RU"/>
              </w:rPr>
              <w:t>Экспертное наблюдение за ходом выполнения практического занятия</w:t>
            </w:r>
          </w:p>
          <w:p w:rsidR="00434C42" w:rsidRPr="00434C42" w:rsidRDefault="00434C42" w:rsidP="00434C4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006B6" w:rsidRPr="00434C42" w:rsidRDefault="006006B6" w:rsidP="00434C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06B6" w:rsidRPr="00434C42" w:rsidSect="007F2CFE">
      <w:footerReference w:type="default" r:id="rId17"/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61" w:rsidRDefault="00B90B61">
      <w:pPr>
        <w:spacing w:after="0" w:line="240" w:lineRule="auto"/>
      </w:pPr>
      <w:r>
        <w:separator/>
      </w:r>
    </w:p>
  </w:endnote>
  <w:endnote w:type="continuationSeparator" w:id="0">
    <w:p w:rsidR="00B90B61" w:rsidRDefault="00B9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13" w:rsidRDefault="00166D13" w:rsidP="00166D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D13" w:rsidRDefault="00166D13" w:rsidP="00166D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13" w:rsidRPr="00434C42" w:rsidRDefault="00166D13" w:rsidP="00166D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434C42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Pr="00434C42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434C42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BB77DE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434C42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166D13" w:rsidRDefault="00166D1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13" w:rsidRPr="0032348F" w:rsidRDefault="00166D13" w:rsidP="0032348F">
    <w:pPr>
      <w:jc w:val="center"/>
      <w:rPr>
        <w:rFonts w:ascii="Times New Roman" w:hAnsi="Times New Roman" w:cs="Times New Roman"/>
        <w:sz w:val="24"/>
        <w:szCs w:val="24"/>
      </w:rPr>
    </w:pPr>
    <w:r w:rsidRPr="0032348F">
      <w:rPr>
        <w:rFonts w:ascii="Times New Roman" w:hAnsi="Times New Roman" w:cs="Times New Roman"/>
        <w:sz w:val="24"/>
        <w:szCs w:val="24"/>
      </w:rPr>
      <w:fldChar w:fldCharType="begin"/>
    </w:r>
    <w:r w:rsidRPr="0032348F">
      <w:rPr>
        <w:rFonts w:ascii="Times New Roman" w:hAnsi="Times New Roman" w:cs="Times New Roman"/>
        <w:sz w:val="24"/>
        <w:szCs w:val="24"/>
      </w:rPr>
      <w:instrText>PAGE   \* MERGEFORMAT</w:instrText>
    </w:r>
    <w:r w:rsidRPr="0032348F">
      <w:rPr>
        <w:rFonts w:ascii="Times New Roman" w:hAnsi="Times New Roman" w:cs="Times New Roman"/>
        <w:sz w:val="24"/>
        <w:szCs w:val="24"/>
      </w:rPr>
      <w:fldChar w:fldCharType="separate"/>
    </w:r>
    <w:r w:rsidR="00BB77DE">
      <w:rPr>
        <w:rFonts w:ascii="Times New Roman" w:hAnsi="Times New Roman" w:cs="Times New Roman"/>
        <w:noProof/>
        <w:sz w:val="24"/>
        <w:szCs w:val="24"/>
      </w:rPr>
      <w:t>25</w:t>
    </w:r>
    <w:r w:rsidRPr="0032348F">
      <w:rPr>
        <w:rFonts w:ascii="Times New Roman" w:hAnsi="Times New Roman" w:cs="Times New Roman"/>
        <w:sz w:val="24"/>
        <w:szCs w:val="24"/>
      </w:rPr>
      <w:fldChar w:fldCharType="end"/>
    </w:r>
  </w:p>
  <w:p w:rsidR="00166D13" w:rsidRPr="0032348F" w:rsidRDefault="00166D13" w:rsidP="00323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61" w:rsidRDefault="00B90B61">
      <w:pPr>
        <w:spacing w:after="0" w:line="240" w:lineRule="auto"/>
      </w:pPr>
      <w:r>
        <w:separator/>
      </w:r>
    </w:p>
  </w:footnote>
  <w:footnote w:type="continuationSeparator" w:id="0">
    <w:p w:rsidR="00B90B61" w:rsidRDefault="00B9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13" w:rsidRPr="0032348F" w:rsidRDefault="00166D13" w:rsidP="00166D13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Государственное бюджетное профессиональное образовательное учреждение Самарской области </w:t>
    </w:r>
  </w:p>
  <w:p w:rsidR="00166D13" w:rsidRPr="0032348F" w:rsidRDefault="00166D13" w:rsidP="00166D13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  «Поволжский государственный колледж»</w:t>
    </w:r>
  </w:p>
  <w:p w:rsidR="00166D13" w:rsidRPr="0032348F" w:rsidRDefault="00166D13">
    <w:pPr>
      <w:pStyle w:val="a5"/>
      <w:ind w:right="36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2EB"/>
    <w:multiLevelType w:val="hybridMultilevel"/>
    <w:tmpl w:val="DF36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1691"/>
    <w:multiLevelType w:val="multilevel"/>
    <w:tmpl w:val="77E889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  <w:u w:val="none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307C0C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1B6778EE"/>
    <w:multiLevelType w:val="hybridMultilevel"/>
    <w:tmpl w:val="E4E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48D4"/>
    <w:multiLevelType w:val="hybridMultilevel"/>
    <w:tmpl w:val="675C8E72"/>
    <w:lvl w:ilvl="0" w:tplc="FE1E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4BF2"/>
    <w:multiLevelType w:val="hybridMultilevel"/>
    <w:tmpl w:val="765E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90323"/>
    <w:multiLevelType w:val="hybridMultilevel"/>
    <w:tmpl w:val="800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7A91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4CA060CD"/>
    <w:multiLevelType w:val="hybridMultilevel"/>
    <w:tmpl w:val="E540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C4D63"/>
    <w:multiLevelType w:val="hybridMultilevel"/>
    <w:tmpl w:val="056A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F362D"/>
    <w:multiLevelType w:val="hybridMultilevel"/>
    <w:tmpl w:val="4674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760BF"/>
    <w:multiLevelType w:val="hybridMultilevel"/>
    <w:tmpl w:val="91D0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51C9F"/>
    <w:multiLevelType w:val="hybridMultilevel"/>
    <w:tmpl w:val="DA7A1248"/>
    <w:lvl w:ilvl="0" w:tplc="391A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7"/>
    <w:rsid w:val="00082E14"/>
    <w:rsid w:val="00166D13"/>
    <w:rsid w:val="00171266"/>
    <w:rsid w:val="001F0B2E"/>
    <w:rsid w:val="0032348F"/>
    <w:rsid w:val="00422F26"/>
    <w:rsid w:val="00434C42"/>
    <w:rsid w:val="006006B6"/>
    <w:rsid w:val="00746530"/>
    <w:rsid w:val="007F2CFE"/>
    <w:rsid w:val="00A7787F"/>
    <w:rsid w:val="00B90B61"/>
    <w:rsid w:val="00BB77DE"/>
    <w:rsid w:val="00DC6C57"/>
    <w:rsid w:val="00D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ki-katalog.ru/sprav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anit.ru/&#1050;&#1072;&#1090;&#1072;&#1083;&#1086;&#1075;&#1080;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stanki-katalog.ru/sprav_1.ht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tankoopt.ru/catalog/reztsy-tokar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C3F6-FF67-45F6-994C-BF4D5863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dcterms:created xsi:type="dcterms:W3CDTF">2023-06-27T17:12:00Z</dcterms:created>
  <dcterms:modified xsi:type="dcterms:W3CDTF">2024-11-05T07:42:00Z</dcterms:modified>
</cp:coreProperties>
</file>