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Самарской области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образовательное учреждение </w:t>
      </w: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САМАРСКОЙ ОБЛАСТИ 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«ПОВОЛЖСКИЙ ГОСУДАРСТВЕННЫЙ КОЛЛЕДЖ»</w:t>
      </w:r>
    </w:p>
    <w:p w:rsidR="00082E14" w:rsidRPr="0032348F" w:rsidRDefault="00082E14" w:rsidP="0032348F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1E0" w:firstRow="1" w:lastRow="1" w:firstColumn="1" w:lastColumn="1" w:noHBand="0" w:noVBand="0"/>
      </w:tblPr>
      <w:tblGrid>
        <w:gridCol w:w="4642"/>
      </w:tblGrid>
      <w:tr w:rsidR="00082E14" w:rsidRPr="0032348F" w:rsidTr="003F6242">
        <w:tc>
          <w:tcPr>
            <w:tcW w:w="4642" w:type="dxa"/>
          </w:tcPr>
          <w:p w:rsidR="00531E82" w:rsidRPr="00082E14" w:rsidRDefault="00531E82" w:rsidP="005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31E82" w:rsidRPr="00082E14" w:rsidRDefault="00531E82" w:rsidP="00531E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директора колледжа</w:t>
            </w:r>
          </w:p>
          <w:p w:rsidR="00082E14" w:rsidRPr="0032348F" w:rsidRDefault="00531E82" w:rsidP="005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/-03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2E14" w:rsidRPr="0032348F" w:rsidRDefault="00082E14" w:rsidP="003234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УЧЕБНОЙ ДИСЦИПЛИНЫ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32348F" w:rsidP="0032348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ОП.02 ТЕХНИЧЕСКАЯ МЕХАНИКА</w:t>
      </w:r>
    </w:p>
    <w:p w:rsidR="00082E14" w:rsidRPr="0032348F" w:rsidRDefault="00082E14" w:rsidP="0032348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2E14" w:rsidRPr="0032348F" w:rsidRDefault="00082E14" w:rsidP="0032348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МДМ.01 Основные сведения о деталях машин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 15.02.16  Технология машиностроения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Самара, 202</w:t>
      </w:r>
      <w:r w:rsidR="00531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2E14" w:rsidRPr="0032348F" w:rsidSect="00932038">
          <w:headerReference w:type="default" r:id="rId8"/>
          <w:footerReference w:type="even" r:id="rId9"/>
          <w:footerReference w:type="default" r:id="rId10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82E14" w:rsidRPr="0032348F" w:rsidRDefault="00082E14" w:rsidP="00323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Default="00082E14" w:rsidP="0032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56"/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32348F" w:rsidRPr="0032348F" w:rsidTr="003F6242">
        <w:trPr>
          <w:trHeight w:val="2117"/>
        </w:trPr>
        <w:tc>
          <w:tcPr>
            <w:tcW w:w="5920" w:type="dxa"/>
          </w:tcPr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ОДОБРЕНО</w:t>
            </w:r>
          </w:p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Предметно-цикловой </w:t>
            </w: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(методической) комиссией </w:t>
            </w:r>
          </w:p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направлениям: машиностроения и металлообработки</w:t>
            </w:r>
          </w:p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Председатель_____________</w:t>
            </w:r>
            <w:proofErr w:type="spellStart"/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М.А.Лапицкая</w:t>
            </w:r>
            <w:proofErr w:type="spellEnd"/>
          </w:p>
        </w:tc>
        <w:tc>
          <w:tcPr>
            <w:tcW w:w="3969" w:type="dxa"/>
          </w:tcPr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компетенций</w:t>
            </w: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«Токарные работы на станках с ЧПУ»</w:t>
            </w: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Е.В.Фоменкова</w:t>
            </w:r>
            <w:proofErr w:type="spellEnd"/>
          </w:p>
        </w:tc>
      </w:tr>
    </w:tbl>
    <w:p w:rsidR="0032348F" w:rsidRPr="0032348F" w:rsidRDefault="0032348F" w:rsidP="0032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Лапицкая М.А., преподаватель ГБПОУ  «ПГК»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32348F" w:rsidRDefault="00082E14" w:rsidP="00323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15.02.16 Технология машиностроения, утвержденного приказом Министерства образования и науки РФ </w:t>
      </w:r>
      <w:r w:rsidRPr="0032348F">
        <w:rPr>
          <w:rFonts w:ascii="Times New Roman" w:hAnsi="Times New Roman" w:cs="Times New Roman"/>
          <w:sz w:val="24"/>
          <w:szCs w:val="24"/>
          <w:shd w:val="clear" w:color="auto" w:fill="FFFFFF"/>
        </w:rPr>
        <w:t>от 14.06.2022 № 444.</w:t>
      </w:r>
    </w:p>
    <w:p w:rsidR="00082E14" w:rsidRPr="0032348F" w:rsidRDefault="00082E14" w:rsidP="00323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48F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примерной основной образовательной программой в соответствии с ФГОС СПО 15.02.16 Технология машиностроения, зарегистрированной государственном реестре примерных основных образовательных программ под номером 157.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32348F"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«Техническая механика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специальности </w:t>
      </w:r>
      <w:r w:rsidRPr="0032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15.02.16  «Технология машиностроения»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в соответствии с профессиональным стандартом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квалификационных требований работодателей.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подготовку студентов к выполнению технических требований демонстрационного экзамена (ДЭ) и конкурса «Профессионалы» по компетенции «Токарные работы на станках с ЧПУ» и «Фрезерные работы на станках с ЧПУ».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методическими рекомендациями и шаблоном, утвержденном в ГБПОУ «Поволжский государственный колледж».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в процессе освоения студентами программы подготовки специалистов среднего звена по специальности 15.02.16 «Технология машиностроения».</w:t>
      </w:r>
    </w:p>
    <w:p w:rsidR="00422F26" w:rsidRPr="0032348F" w:rsidRDefault="00422F26" w:rsidP="00323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Pr="0032348F" w:rsidRDefault="006006B6" w:rsidP="00323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Pr="0032348F" w:rsidRDefault="006006B6" w:rsidP="003234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006B6" w:rsidRPr="0032348F" w:rsidRDefault="006006B6" w:rsidP="003234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006B6" w:rsidRPr="0032348F" w:rsidTr="003F6242">
        <w:tc>
          <w:tcPr>
            <w:tcW w:w="7501" w:type="dxa"/>
          </w:tcPr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323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6006B6" w:rsidRPr="0032348F" w:rsidRDefault="006006B6" w:rsidP="00323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32348F" w:rsidTr="003F6242">
        <w:tc>
          <w:tcPr>
            <w:tcW w:w="7501" w:type="dxa"/>
          </w:tcPr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006B6" w:rsidRPr="0032348F" w:rsidRDefault="006006B6" w:rsidP="0032348F">
            <w:pPr>
              <w:spacing w:after="0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32348F" w:rsidTr="003F6242">
        <w:tc>
          <w:tcPr>
            <w:tcW w:w="7501" w:type="dxa"/>
          </w:tcPr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06B6" w:rsidRPr="0032348F" w:rsidRDefault="006006B6" w:rsidP="003234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006B6" w:rsidRPr="0032348F" w:rsidRDefault="006006B6" w:rsidP="00323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5EB4" w:rsidRPr="0032348F" w:rsidRDefault="006006B6" w:rsidP="0032348F">
      <w:pPr>
        <w:pStyle w:val="a8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lang w:eastAsia="ru-RU"/>
        </w:rPr>
      </w:pPr>
      <w:r w:rsidRPr="0032348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br w:type="page"/>
      </w:r>
      <w:r w:rsidR="00171266" w:rsidRPr="0032348F">
        <w:rPr>
          <w:rFonts w:ascii="Times New Roman" w:hAnsi="Times New Roman"/>
          <w:b/>
          <w:lang w:eastAsia="ru-RU"/>
        </w:rPr>
        <w:lastRenderedPageBreak/>
        <w:t>ОБЩАЯ ХАРАКТЕРИСТИКА РАБОЧЕЙ ПРОГРАММЫ УЧЕБНОЙ ДИСЦИПЛИНЫ</w:t>
      </w:r>
    </w:p>
    <w:p w:rsidR="0032348F" w:rsidRPr="0032348F" w:rsidRDefault="0032348F" w:rsidP="0032348F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«ОП.02  «ТЕХНИЧЕСКАЯ МЕХАНИКА»</w:t>
      </w: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b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 xml:space="preserve">1.1. Место дисциплины в структуре основной образовательной программы: 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Учебная дисциплина «ОП.02 «Техническая механика» является обязательной частью общепрофессионального цикла, МДМ.01 Основные сведения о деталях машин, ПООП-П в соответствии с ФГОС СПО по специальности 15.02.16 Технология машиностроения. 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32348F">
        <w:rPr>
          <w:rFonts w:ascii="Times New Roman" w:hAnsi="Times New Roman" w:cs="Times New Roman"/>
          <w:lang w:eastAsia="ru-RU"/>
        </w:rPr>
        <w:t>ОК</w:t>
      </w:r>
      <w:proofErr w:type="gramEnd"/>
      <w:r w:rsidRPr="0032348F">
        <w:rPr>
          <w:rFonts w:ascii="Times New Roman" w:hAnsi="Times New Roman" w:cs="Times New Roman"/>
          <w:lang w:eastAsia="ru-RU"/>
        </w:rPr>
        <w:t xml:space="preserve"> 01, ОК 02, ОК 04, ОК 05, ОК 08, ОК 09.</w:t>
      </w: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1.2. Цель и планируемые результаты освоения дисциплины: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В рамках программы учебной дисциплины </w:t>
      </w:r>
      <w:proofErr w:type="gramStart"/>
      <w:r w:rsidRPr="0032348F">
        <w:rPr>
          <w:rFonts w:ascii="Times New Roman" w:hAnsi="Times New Roman" w:cs="Times New Roman"/>
          <w:lang w:eastAsia="ru-RU"/>
        </w:rPr>
        <w:t>обучающимися</w:t>
      </w:r>
      <w:proofErr w:type="gramEnd"/>
      <w:r w:rsidRPr="0032348F">
        <w:rPr>
          <w:rFonts w:ascii="Times New Roman" w:hAnsi="Times New Roman" w:cs="Times New Roman"/>
          <w:lang w:eastAsia="ru-RU"/>
        </w:rPr>
        <w:t xml:space="preserve"> осваиваются умения и знания</w:t>
      </w: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2835"/>
        <w:gridCol w:w="1276"/>
        <w:gridCol w:w="2942"/>
      </w:tblGrid>
      <w:tr w:rsidR="0032348F" w:rsidRPr="0032348F" w:rsidTr="0032348F">
        <w:trPr>
          <w:tblHeader/>
        </w:trPr>
        <w:tc>
          <w:tcPr>
            <w:tcW w:w="1242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Код</w:t>
            </w:r>
          </w:p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 xml:space="preserve">ПК, </w:t>
            </w:r>
            <w:proofErr w:type="gramStart"/>
            <w:r w:rsidRPr="0032348F">
              <w:rPr>
                <w:rFonts w:ascii="Times New Roman" w:hAnsi="Times New Roman" w:cs="Times New Roman"/>
                <w:b/>
              </w:rPr>
              <w:t>ОК</w:t>
            </w:r>
            <w:proofErr w:type="gramEnd"/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Код умений</w:t>
            </w:r>
          </w:p>
        </w:tc>
        <w:tc>
          <w:tcPr>
            <w:tcW w:w="2835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Код знаний</w:t>
            </w:r>
          </w:p>
        </w:tc>
        <w:tc>
          <w:tcPr>
            <w:tcW w:w="2942" w:type="dxa"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Знания</w:t>
            </w:r>
          </w:p>
        </w:tc>
      </w:tr>
      <w:tr w:rsidR="0032348F" w:rsidRPr="0032348F" w:rsidTr="0032348F">
        <w:tc>
          <w:tcPr>
            <w:tcW w:w="1242" w:type="dxa"/>
            <w:vMerge w:val="restart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276" w:type="dxa"/>
            <w:vMerge w:val="restart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 1.1.01</w:t>
            </w:r>
          </w:p>
        </w:tc>
        <w:tc>
          <w:tcPr>
            <w:tcW w:w="2835" w:type="dxa"/>
            <w:vMerge w:val="restart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читать и понимать чертежи, и технологическую документацию</w:t>
            </w: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1.1.01</w:t>
            </w:r>
          </w:p>
        </w:tc>
        <w:tc>
          <w:tcPr>
            <w:tcW w:w="2942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служебное назначение и конструктивно-технологические признаки детали</w:t>
            </w:r>
          </w:p>
        </w:tc>
      </w:tr>
      <w:tr w:rsidR="0032348F" w:rsidRPr="0032348F" w:rsidTr="0032348F">
        <w:tc>
          <w:tcPr>
            <w:tcW w:w="1242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1.1.03</w:t>
            </w:r>
          </w:p>
        </w:tc>
        <w:tc>
          <w:tcPr>
            <w:tcW w:w="2942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показатели качества деталей машин</w:t>
            </w:r>
          </w:p>
        </w:tc>
      </w:tr>
      <w:tr w:rsidR="0032348F" w:rsidRPr="0032348F" w:rsidTr="0032348F">
        <w:tc>
          <w:tcPr>
            <w:tcW w:w="1242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 3.1.01</w:t>
            </w:r>
          </w:p>
        </w:tc>
        <w:tc>
          <w:tcPr>
            <w:tcW w:w="2835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Читать чертежи сборочных узлов</w:t>
            </w:r>
          </w:p>
        </w:tc>
        <w:tc>
          <w:tcPr>
            <w:tcW w:w="1276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3.1.01</w:t>
            </w:r>
          </w:p>
        </w:tc>
        <w:tc>
          <w:tcPr>
            <w:tcW w:w="2942" w:type="dxa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подготовка деталей к сборке</w:t>
            </w:r>
          </w:p>
        </w:tc>
      </w:tr>
      <w:tr w:rsidR="0032348F" w:rsidRPr="0032348F" w:rsidTr="0032348F">
        <w:tc>
          <w:tcPr>
            <w:tcW w:w="12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Уо.01.01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анализировать </w:t>
            </w:r>
            <w:proofErr w:type="gramStart"/>
            <w:r w:rsidRPr="0032348F">
              <w:rPr>
                <w:rFonts w:ascii="Times New Roman" w:hAnsi="Times New Roman" w:cs="Times New Roman"/>
              </w:rPr>
              <w:t>рабочую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ситуации по критериям или согласно эталону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Зо.01.01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Понятие рабочей ситуации</w:t>
            </w:r>
          </w:p>
        </w:tc>
      </w:tr>
      <w:tr w:rsidR="0032348F" w:rsidRPr="0032348F" w:rsidTr="0032348F">
        <w:tc>
          <w:tcPr>
            <w:tcW w:w="1242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02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Уо.02.01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оценивать обеспеченность задачи планирования деятельности информационными ресурсами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Зо.02.01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Понятие и виды информации</w:t>
            </w:r>
          </w:p>
        </w:tc>
      </w:tr>
      <w:tr w:rsidR="0032348F" w:rsidRPr="0032348F" w:rsidTr="0032348F">
        <w:tc>
          <w:tcPr>
            <w:tcW w:w="1242" w:type="dxa"/>
            <w:vMerge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Уо.02.02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формулировать информационный запрос для получения требующейся информации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Зо.02.02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32348F" w:rsidRPr="0032348F" w:rsidTr="0032348F">
        <w:tc>
          <w:tcPr>
            <w:tcW w:w="1242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04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Уо.04.01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Разрешать конфликтные ситуации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</w:rPr>
              <w:t xml:space="preserve"> 04.01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Строение и разрешение конфликтов</w:t>
            </w:r>
          </w:p>
        </w:tc>
      </w:tr>
      <w:tr w:rsidR="0032348F" w:rsidRPr="0032348F" w:rsidTr="0032348F">
        <w:tc>
          <w:tcPr>
            <w:tcW w:w="1242" w:type="dxa"/>
            <w:vMerge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Уо.04.02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извлекать из монолога, диалога / дискуссии требуемую  информацию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</w:rPr>
              <w:t xml:space="preserve"> 04.02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Основные принципы работы в коллективе, принципы коммуникации</w:t>
            </w:r>
          </w:p>
        </w:tc>
      </w:tr>
      <w:tr w:rsidR="0032348F" w:rsidRPr="0032348F" w:rsidTr="0032348F">
        <w:tc>
          <w:tcPr>
            <w:tcW w:w="12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05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Уо.05.01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Составлять протоколы, служебные и объяснительные записки,  инструкции, памятки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Зо.05.01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Правила составления служебных документов</w:t>
            </w:r>
          </w:p>
        </w:tc>
      </w:tr>
      <w:tr w:rsidR="0032348F" w:rsidRPr="0032348F" w:rsidTr="0032348F">
        <w:tc>
          <w:tcPr>
            <w:tcW w:w="1242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08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Уо.08.01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Соблюдать режим труда и отдыха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Зо.08.01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Основы физиологии и гигиены</w:t>
            </w:r>
          </w:p>
        </w:tc>
      </w:tr>
      <w:tr w:rsidR="0032348F" w:rsidRPr="0032348F" w:rsidTr="0032348F">
        <w:tc>
          <w:tcPr>
            <w:tcW w:w="1242" w:type="dxa"/>
            <w:vMerge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Уо.08.02</w:t>
            </w:r>
          </w:p>
        </w:tc>
        <w:tc>
          <w:tcPr>
            <w:tcW w:w="2835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Выполнять комплекс физических упражнений для поддержания здоровья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Зо.08.02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Роль физической культуры в формировании здорового образа жизни </w:t>
            </w:r>
          </w:p>
        </w:tc>
      </w:tr>
      <w:tr w:rsidR="0032348F" w:rsidRPr="0032348F" w:rsidTr="0032348F">
        <w:tc>
          <w:tcPr>
            <w:tcW w:w="1242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348F">
              <w:rPr>
                <w:rFonts w:ascii="Times New Roman" w:hAnsi="Times New Roman" w:cs="Times New Roman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</w:rPr>
              <w:t xml:space="preserve"> 09</w:t>
            </w:r>
          </w:p>
        </w:tc>
        <w:tc>
          <w:tcPr>
            <w:tcW w:w="1276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</w:rPr>
              <w:t>. 09.01</w:t>
            </w:r>
          </w:p>
        </w:tc>
        <w:tc>
          <w:tcPr>
            <w:tcW w:w="2835" w:type="dxa"/>
            <w:vMerge w:val="restart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чтение, трансляция и использование в рабочей </w:t>
            </w:r>
            <w:r w:rsidRPr="0032348F">
              <w:rPr>
                <w:rFonts w:ascii="Times New Roman" w:hAnsi="Times New Roman" w:cs="Times New Roman"/>
              </w:rPr>
              <w:lastRenderedPageBreak/>
              <w:t>ситуации профессионального  документа на государственном и иностранном языках</w:t>
            </w: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lastRenderedPageBreak/>
              <w:t>Зо</w:t>
            </w:r>
            <w:proofErr w:type="spellEnd"/>
            <w:r w:rsidRPr="0032348F">
              <w:rPr>
                <w:rFonts w:ascii="Times New Roman" w:hAnsi="Times New Roman" w:cs="Times New Roman"/>
              </w:rPr>
              <w:t xml:space="preserve"> 09.01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Перечень профессиональных </w:t>
            </w:r>
            <w:r w:rsidRPr="0032348F">
              <w:rPr>
                <w:rFonts w:ascii="Times New Roman" w:hAnsi="Times New Roman" w:cs="Times New Roman"/>
              </w:rPr>
              <w:lastRenderedPageBreak/>
              <w:t>документов, используемых в профессиональной деятельности</w:t>
            </w:r>
          </w:p>
        </w:tc>
      </w:tr>
      <w:tr w:rsidR="0032348F" w:rsidRPr="0032348F" w:rsidTr="0032348F">
        <w:tc>
          <w:tcPr>
            <w:tcW w:w="1242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48F">
              <w:rPr>
                <w:rFonts w:ascii="Times New Roman" w:hAnsi="Times New Roman" w:cs="Times New Roman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</w:rPr>
              <w:t xml:space="preserve"> 09.02</w:t>
            </w:r>
          </w:p>
        </w:tc>
        <w:tc>
          <w:tcPr>
            <w:tcW w:w="2942" w:type="dxa"/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Основные лексические и грамматические конструкции на иностранном языке</w:t>
            </w:r>
          </w:p>
        </w:tc>
      </w:tr>
    </w:tbl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pStyle w:val="a8"/>
        <w:numPr>
          <w:ilvl w:val="0"/>
          <w:numId w:val="7"/>
        </w:numPr>
        <w:spacing w:after="0"/>
        <w:rPr>
          <w:rFonts w:ascii="Times New Roman" w:hAnsi="Times New Roman"/>
          <w:b/>
          <w:lang w:eastAsia="ru-RU"/>
        </w:rPr>
      </w:pPr>
      <w:r w:rsidRPr="0032348F">
        <w:rPr>
          <w:rFonts w:ascii="Times New Roman" w:hAnsi="Times New Roman"/>
          <w:b/>
          <w:lang w:eastAsia="ru-RU"/>
        </w:rPr>
        <w:t>СТРУКТУРА И СОДЕРЖАНИЕ УЧЕБНОЙ ДИСЦИПЛИНЫ</w:t>
      </w:r>
    </w:p>
    <w:p w:rsidR="0032348F" w:rsidRPr="0032348F" w:rsidRDefault="0032348F" w:rsidP="0032348F">
      <w:pPr>
        <w:spacing w:after="0"/>
        <w:ind w:left="360"/>
        <w:rPr>
          <w:rFonts w:ascii="Times New Roman" w:hAnsi="Times New Roman"/>
          <w:b/>
          <w:lang w:eastAsia="ru-RU"/>
        </w:rPr>
      </w:pPr>
    </w:p>
    <w:p w:rsidR="0032348F" w:rsidRDefault="0032348F" w:rsidP="0032348F">
      <w:pPr>
        <w:spacing w:after="0"/>
        <w:ind w:firstLine="708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32348F" w:rsidRPr="0032348F" w:rsidRDefault="0032348F" w:rsidP="0032348F">
      <w:pPr>
        <w:spacing w:after="0"/>
        <w:ind w:firstLine="708"/>
        <w:rPr>
          <w:rFonts w:ascii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Объем в часах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shd w:val="clear" w:color="auto" w:fill="auto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32348F" w:rsidRPr="0032348F" w:rsidTr="003F6242">
        <w:trPr>
          <w:trHeight w:val="20"/>
        </w:trPr>
        <w:tc>
          <w:tcPr>
            <w:tcW w:w="5000" w:type="pct"/>
            <w:gridSpan w:val="2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т. ч.: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32348F" w:rsidRPr="0032348F" w:rsidTr="003F6242">
        <w:trPr>
          <w:trHeight w:val="20"/>
        </w:trPr>
        <w:tc>
          <w:tcPr>
            <w:tcW w:w="368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</w:tbl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  <w:sectPr w:rsidR="0032348F" w:rsidRPr="0032348F" w:rsidSect="00733AEF">
          <w:footerReference w:type="default" r:id="rId11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2348F" w:rsidRPr="0032348F" w:rsidRDefault="0032348F" w:rsidP="0032348F">
      <w:pPr>
        <w:pStyle w:val="a8"/>
        <w:numPr>
          <w:ilvl w:val="1"/>
          <w:numId w:val="7"/>
        </w:numPr>
        <w:spacing w:after="0"/>
        <w:rPr>
          <w:rFonts w:ascii="Times New Roman" w:hAnsi="Times New Roman"/>
          <w:b/>
          <w:lang w:eastAsia="ru-RU"/>
        </w:rPr>
      </w:pPr>
      <w:r w:rsidRPr="0032348F">
        <w:rPr>
          <w:rFonts w:ascii="Times New Roman" w:hAnsi="Times New Roman"/>
          <w:b/>
          <w:lang w:eastAsia="ru-RU"/>
        </w:rPr>
        <w:lastRenderedPageBreak/>
        <w:t xml:space="preserve">Тематический план и содержание учебной дисциплины </w:t>
      </w:r>
    </w:p>
    <w:p w:rsidR="0032348F" w:rsidRPr="0032348F" w:rsidRDefault="0032348F" w:rsidP="0032348F">
      <w:pPr>
        <w:spacing w:after="0"/>
        <w:ind w:left="360"/>
        <w:rPr>
          <w:rFonts w:ascii="Times New Roman" w:hAnsi="Times New Roman"/>
          <w:b/>
          <w:lang w:eastAsia="ru-RU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6920"/>
        <w:gridCol w:w="1844"/>
        <w:gridCol w:w="2266"/>
        <w:gridCol w:w="1417"/>
      </w:tblGrid>
      <w:tr w:rsidR="0032348F" w:rsidRPr="0032348F" w:rsidTr="003F6242">
        <w:trPr>
          <w:trHeight w:val="20"/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акад</w:t>
            </w:r>
            <w:proofErr w:type="spellEnd"/>
            <w:proofErr w:type="gram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 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Код Н/У/</w:t>
            </w:r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З</w:t>
            </w:r>
            <w:proofErr w:type="gramEnd"/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РАЗДЕЛ 1. Теоретическая механика. Статика.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1.1.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Основные понятия и аксиомы статики.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1.Основные понятия и  аксиомы статики. Основные понятия и аксиомы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статики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атериальная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точка. Абсолютно твердое тело. Сила,  Система сил. Равнодействующая и уравновешивающая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силы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.О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сновные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задачи статики. Аксиомы статики. Свободное несвободное тело. Связи и реакции связей.  Определение направления реакций связей основных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типов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атериальная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точка. Абсолютно твердое тело. Сила,  Система сил. Равнодействующая и уравновешивающая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силы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.О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сновные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задачи статики. Аксиомы статики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Свободное несвободное тело. Связи и реакции связей.  Определение направления реакций связей основных типов.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1. 2.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Плоская система сходящихся сил.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1.Плоская система сходящихся сил. Проекция силы на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ось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ложение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сил. Силовой многоугольник. Проекция силы на ось и координатные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оси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.О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пределение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равнодействующей плоской системы сходящихся сил геометрическим и аналитическим способом.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Условие  равновесия  плоской системы сходящихся сил в геометрической и аналитической формах.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Рациональный выбор координатных осей.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1 Определение реакций в плоской системе сходящихся сил.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Тема 1. 3.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Пара сил и момент силы относительно точки.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1.Пара сил и момент силы относительно точки. Пара сил, ее действие на тело. Момент пары. Свойства пар. Момент силы относительно точки, правило знаков.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1. 4.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Плоская система произвольно расположенных сил.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одержание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1.Плоская система произвольно расположенных сил. Главный вектор и главный момент. Равновесие плоской системы сил, условия равновесия. Уравнения равновесия произвольной плоской системы сил (3 вида). Уравнения равновесия плоской системы параллельных сил (2 вида)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.Б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алочные системы. Опоры балочных систем, опорные реакции. Классификация нагрузок: сосредоточенные силы, пары сил, распределённые нагрузки.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2 «Определение опорных реакций балок и моментов защемления».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РАЗДЕЛ 2  Кинематика и динамика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Тема 2.1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Основные понятия кинематики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1.Основные понятия кинематики. Кинематика как наука о механическом движении. Покой и движение, относительность этих понятий. Основные понятия кинематики: траектория, расстояние, путь, время, скорость и ускорение.</w:t>
            </w: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2.2. Кинематика точки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1.Кинематика точки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авнение движения точки. Равномерное движение точки. Равнопеременное движение точки. Ускорение полное, нормальное, касательное. Виды движения точки в зависимости от ускорения.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3 «Определение кинематических характеристик при поступательном и  вращательном движении твёрдого тела»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Повторение материала из курса физики: «Кинематика. Основные характеристики  движения: путь, скорость, ускорение при равномерном и неравномерном движении по прямой и криволинейной траектории».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32348F">
              <w:rPr>
                <w:rFonts w:ascii="Times New Roman" w:hAnsi="Times New Roman" w:cs="Times New Roman"/>
                <w:b/>
                <w:lang w:eastAsia="ar-SA"/>
              </w:rPr>
              <w:t xml:space="preserve">Тема 2.3.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ar-SA"/>
              </w:rPr>
              <w:t>Основные понятия и аксиомы динамики. Работа и мощность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1.Основные понятия и аксиомы динамики. Работа и мощность.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РАЗДЕЛ 3 Сопротивление материалов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Тема 3.1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Основные положения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1.Основные положения сопротивления материалов. Основные задачи сопротивления материалов — предварительные понятия о расчётах на прочность и жёсткость. Понятие об упругом теле и деформации. Классификация нагрузок и геометрические схемы элементов конструкций: брус, оболочка, массивное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тело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..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Метод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сечений. Напряжения. Применение метода сечений для определения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внутренних силовых факторов, возникающих в поперечном сечении бруса. Напряжение — полное, нормальное и касательное.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Тема 3.2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Растяжение и сжатие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1.Растяжение и сжатие. Продольные силы и напряжения. Эпюры продольных сил и нормальных напряжений. Продольная и поперечная деформация при растяжении и сжатии. Закон Гука, коэффициент Пуассона.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Осевые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перемещении поперечных сечений.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4 Расчёт на прочность при растяжении-сжатии.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Испытания на растяжение. Диаграмма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растяжения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.Х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арактеристики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прочности и пластичности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3.3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Практические </w:t>
            </w: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расчеты на срез и смятие.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1.Практические расчеты на срез и смятие. Срез, основные расчётные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предпосылки, расчётные формулы. Смятие, условности расчёта, расчётные формулы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3.4.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Кручение.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1.Кручение. Крутящий момент. Кручение прямого бруса круглого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поперечного сечения. Построение эпюр крутящих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моментов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асчёты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на прочность и жёсткость при кручении. Напряжения и деформации при кручении бруса круглого поперечного сечения. Полярные моменты инерции и сопротивления для круга и кольца. Расчёты на прочность и жёсткость брусьев круглого поперечного сечения при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кручении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:т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ри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вида расчётов.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Практическое занятие   5 «Расчет на прочность и жёсткость при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кручении».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3.5.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Изгиб.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1.Изгиб. Основные понятия. Внутренние силовые факторы. Поперечная сила и изгибающий момент  Эпюры поперечных сил и изгибающих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моментов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.Н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ормальные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напряжения при изгибе. Осевые моменты инерции и сопротивления. Жёсткость сечения при изгибе. Рациональные формы поперечных сечений балок. Расчёт на прочность при изгибе.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 6 «Проверка прочности балок при изгибе».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Раздел 4. Детали машин.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4.1.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Основные положения раздела детали </w:t>
            </w:r>
            <w:proofErr w:type="spell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машин</w:t>
            </w:r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.О</w:t>
            </w:r>
            <w:proofErr w:type="gram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>бщие</w:t>
            </w:r>
            <w:proofErr w:type="spell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 сведения о передачах.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1.Основные положения раздела детали машин. Общие сведения о передачах. Цель и задачи раздела, его связь с другими общетехническими и специальными дисциплинами. Понятия: деталь, звено, кинематическая пара, кинематическая цепь, механизм, машина. Назначение и роль передач в машинах. Классификация передач. Основные кинематические и силовые соотношения в передачах.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7 «Кинематический расчёт привода транспортёра».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4.2.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Ременные передачи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1.Ременные передачи.  Общие сведения. Классификация. Детали ремённых передач. Характеристика. Область применения. Геометрический расчёт. Кинематический расчёт ремённых передач. Нагрузки на валы.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Тема 4.3.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Зубчатые передачи.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1.Зубчатые передачи общие сведения. Характеристика, область применения, классификация зубчатых передач. Зацепление двух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эвольвентных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колёс. Основные геометрические элементы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эвольвентного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зацепления. Нарезание зубьев методом обкатки. Сведения о методах изготовления, материалах и конструкциях зубчатых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колёс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убчатые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цилиндрические передачи. Геометрический расчёт. Усилия в зацеплении. Виды повреждения и критерии работоспособности зубчатых передач. Понятие о расчётах на изгиб и контактную прочность.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 8 «Расчёт на прочность зубчатой передачи»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Тема 4.4.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Червячные </w:t>
            </w:r>
            <w:proofErr w:type="spell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передачи</w:t>
            </w:r>
            <w:proofErr w:type="gramStart"/>
            <w:r w:rsidRPr="0032348F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>ередача</w:t>
            </w:r>
            <w:proofErr w:type="spellEnd"/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 винт-гайка.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1.Червячные передачи. Общие сведения, характеристика, область применения червячной передачи. Материалы, конструкции. Геометрический и кинематический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расчёт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ередача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винт-гайка. Назначение, достоинства, недостатки, область применения винтовых механизмов. Детали и материалы винтовой пары.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Тема 4.6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Валы и оси.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1.Валы и оси. Назначение, конструкция, материалы валов и осей. Расчёт валов на прочность. Ориентировочный расчёт валов.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9  «Проектный расчёт валов».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4.7 Подшипники.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2/0/2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1.Подшипники. Классификация подшипников по виду трения.  Подшипники качения. Устройство, сравнительная характеристика. Классификация,  ГОСТы. Смазка, Маркировка. Условная нагрузка и подбор подшипников по ГОСТу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Самостоятельная работа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Подшипники скольжения. Назначение, типы, область применения подшипников скольжения. Материалы, смазка. Условный расчёт подшипников скольжения.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Тема 4.8.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Муфты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1.Муфты.  Назначение, классификация, обзор конструкций основных типов муфт. Краткие сведения о подборе муфт по расчётному моменту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Тема 4.9.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Соединения деталей машин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1.1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ПК 3.1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05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Н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Уо.01.01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Зо.01.01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Уо.02.02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Зо.02.02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Зо.05.01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Зо.08.01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Зо.08.02 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</w:t>
            </w:r>
          </w:p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1.Соединения деталей машин.  Разъемные соединения: шпоночные, </w:t>
            </w: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шлицевые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азъемные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соединения. Резьбовые соединения. Стандартные крепёжные детали. Неразъемные соединения. Соединения сварные, паяные, клеевые. Основные типы сварных швов и сварных соединений.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Практическое занятие  10 «Расчёт шпоночных соединений».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 xml:space="preserve">Промежуточная аттестация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48F" w:rsidRPr="0032348F" w:rsidTr="003F6242">
        <w:trPr>
          <w:trHeight w:val="20"/>
        </w:trPr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F" w:rsidRPr="0032348F" w:rsidRDefault="0032348F" w:rsidP="003234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  <w:sectPr w:rsidR="0032348F" w:rsidRPr="0032348F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lastRenderedPageBreak/>
        <w:t>3. УСЛОВИЯ РЕАЛИЗАЦИИ УЧЕБНОЙ ДИСЦИПЛИНЫ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b/>
          <w:lang w:eastAsia="ru-RU"/>
        </w:rPr>
      </w:pPr>
    </w:p>
    <w:p w:rsid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>3.</w:t>
      </w:r>
      <w:r w:rsidRPr="0032348F">
        <w:rPr>
          <w:rFonts w:ascii="Times New Roman" w:hAnsi="Times New Roman" w:cs="Times New Roman"/>
          <w:b/>
          <w:lang w:eastAsia="ru-RU"/>
        </w:rPr>
        <w:t>1. Для реализации программы учебной дисциплины должны быть предусмотрены следующие специальные помещения:</w:t>
      </w: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2348F">
        <w:rPr>
          <w:rFonts w:ascii="Times New Roman" w:hAnsi="Times New Roman" w:cs="Times New Roman"/>
          <w:lang w:eastAsia="ru-RU"/>
        </w:rPr>
        <w:t>Кабинет «Техническая механика»</w:t>
      </w:r>
      <w:r w:rsidRPr="0032348F">
        <w:rPr>
          <w:rFonts w:ascii="Times New Roman" w:hAnsi="Times New Roman" w:cs="Times New Roman"/>
        </w:rPr>
        <w:t xml:space="preserve">, </w:t>
      </w:r>
      <w:r w:rsidRPr="0032348F">
        <w:rPr>
          <w:rFonts w:ascii="Times New Roman" w:hAnsi="Times New Roman" w:cs="Times New Roman"/>
          <w:lang w:eastAsia="ru-RU"/>
        </w:rPr>
        <w:t>оснащенный в соответствии с п. 6.1.2.1 образовательной программы по специальности 15.02.16 Технология машиностроения.</w:t>
      </w: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Лаборатория Технической </w:t>
      </w:r>
      <w:proofErr w:type="spellStart"/>
      <w:r w:rsidRPr="0032348F">
        <w:rPr>
          <w:rFonts w:ascii="Times New Roman" w:hAnsi="Times New Roman" w:cs="Times New Roman"/>
          <w:lang w:eastAsia="ru-RU"/>
        </w:rPr>
        <w:t>механики</w:t>
      </w:r>
      <w:proofErr w:type="gramStart"/>
      <w:r w:rsidRPr="0032348F">
        <w:rPr>
          <w:rFonts w:ascii="Times New Roman" w:hAnsi="Times New Roman" w:cs="Times New Roman"/>
          <w:lang w:eastAsia="ru-RU"/>
        </w:rPr>
        <w:t>,о</w:t>
      </w:r>
      <w:proofErr w:type="gramEnd"/>
      <w:r w:rsidRPr="0032348F">
        <w:rPr>
          <w:rFonts w:ascii="Times New Roman" w:hAnsi="Times New Roman" w:cs="Times New Roman"/>
          <w:lang w:eastAsia="ru-RU"/>
        </w:rPr>
        <w:t>снащенная</w:t>
      </w:r>
      <w:proofErr w:type="spellEnd"/>
      <w:r w:rsidRPr="0032348F">
        <w:rPr>
          <w:rFonts w:ascii="Times New Roman" w:hAnsi="Times New Roman" w:cs="Times New Roman"/>
          <w:lang w:eastAsia="ru-RU"/>
        </w:rPr>
        <w:t xml:space="preserve"> необходимым для реализации программы учебной дисциплины оборудованием, приведенным в п. 6.1.2.3 образовательной программы по данной специальности 15.02.16 Технология машиностроения.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3.2. Информационное обеспечение реализации программы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b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32348F">
        <w:rPr>
          <w:rFonts w:ascii="Times New Roman" w:hAnsi="Times New Roman" w:cs="Times New Roman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32348F">
        <w:rPr>
          <w:rFonts w:ascii="Times New Roman" w:hAnsi="Times New Roman" w:cs="Times New Roman"/>
          <w:lang w:eastAsia="ru-RU"/>
        </w:rPr>
        <w:t>выбирается не менее одного издания</w:t>
      </w:r>
      <w:proofErr w:type="gramEnd"/>
      <w:r w:rsidRPr="0032348F">
        <w:rPr>
          <w:rFonts w:ascii="Times New Roman" w:hAnsi="Times New Roman" w:cs="Times New Roman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2348F">
        <w:rPr>
          <w:rFonts w:ascii="Times New Roman" w:hAnsi="Times New Roman" w:cs="Times New Roman"/>
          <w:lang w:eastAsia="ru-RU"/>
        </w:rPr>
        <w:t>может быть дополнен новыми изданиями.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>3.2.1. Основные печатные издания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32348F">
        <w:rPr>
          <w:rFonts w:ascii="Times New Roman" w:hAnsi="Times New Roman"/>
          <w:lang w:eastAsia="ru-RU"/>
        </w:rPr>
        <w:t>Вереина</w:t>
      </w:r>
      <w:proofErr w:type="spellEnd"/>
      <w:r w:rsidRPr="0032348F">
        <w:rPr>
          <w:rFonts w:ascii="Times New Roman" w:hAnsi="Times New Roman"/>
          <w:lang w:eastAsia="ru-RU"/>
        </w:rPr>
        <w:t xml:space="preserve"> Л.И. Техническая механика учеб</w:t>
      </w:r>
      <w:proofErr w:type="gramStart"/>
      <w:r w:rsidRPr="0032348F">
        <w:rPr>
          <w:rFonts w:ascii="Times New Roman" w:hAnsi="Times New Roman"/>
          <w:lang w:eastAsia="ru-RU"/>
        </w:rPr>
        <w:t>.</w:t>
      </w:r>
      <w:proofErr w:type="gramEnd"/>
      <w:r w:rsidRPr="0032348F">
        <w:rPr>
          <w:rFonts w:ascii="Times New Roman" w:hAnsi="Times New Roman"/>
          <w:lang w:eastAsia="ru-RU"/>
        </w:rPr>
        <w:t xml:space="preserve"> </w:t>
      </w:r>
      <w:proofErr w:type="gramStart"/>
      <w:r w:rsidRPr="0032348F">
        <w:rPr>
          <w:rFonts w:ascii="Times New Roman" w:hAnsi="Times New Roman"/>
          <w:lang w:eastAsia="ru-RU"/>
        </w:rPr>
        <w:t>д</w:t>
      </w:r>
      <w:proofErr w:type="gramEnd"/>
      <w:r w:rsidRPr="0032348F">
        <w:rPr>
          <w:rFonts w:ascii="Times New Roman" w:hAnsi="Times New Roman"/>
          <w:lang w:eastAsia="ru-RU"/>
        </w:rPr>
        <w:t xml:space="preserve">ля студентов </w:t>
      </w:r>
      <w:proofErr w:type="spellStart"/>
      <w:r w:rsidRPr="0032348F">
        <w:rPr>
          <w:rFonts w:ascii="Times New Roman" w:hAnsi="Times New Roman"/>
          <w:lang w:eastAsia="ru-RU"/>
        </w:rPr>
        <w:t>образоват</w:t>
      </w:r>
      <w:proofErr w:type="spellEnd"/>
      <w:r w:rsidRPr="0032348F">
        <w:rPr>
          <w:rFonts w:ascii="Times New Roman" w:hAnsi="Times New Roman"/>
          <w:lang w:eastAsia="ru-RU"/>
        </w:rPr>
        <w:t xml:space="preserve">. учреждений сред. проф. образования, обучающихся по специальностям </w:t>
      </w:r>
      <w:proofErr w:type="spellStart"/>
      <w:r w:rsidRPr="0032348F">
        <w:rPr>
          <w:rFonts w:ascii="Times New Roman" w:hAnsi="Times New Roman"/>
          <w:lang w:eastAsia="ru-RU"/>
        </w:rPr>
        <w:t>техн</w:t>
      </w:r>
      <w:proofErr w:type="spellEnd"/>
      <w:r w:rsidRPr="0032348F">
        <w:rPr>
          <w:rFonts w:ascii="Times New Roman" w:hAnsi="Times New Roman"/>
          <w:lang w:eastAsia="ru-RU"/>
        </w:rPr>
        <w:t xml:space="preserve">. профиля / Л. И. </w:t>
      </w:r>
      <w:proofErr w:type="spellStart"/>
      <w:r w:rsidRPr="0032348F">
        <w:rPr>
          <w:rFonts w:ascii="Times New Roman" w:hAnsi="Times New Roman"/>
          <w:lang w:eastAsia="ru-RU"/>
        </w:rPr>
        <w:t>Вереина</w:t>
      </w:r>
      <w:proofErr w:type="spellEnd"/>
      <w:r w:rsidRPr="0032348F">
        <w:rPr>
          <w:rFonts w:ascii="Times New Roman" w:hAnsi="Times New Roman"/>
          <w:lang w:eastAsia="ru-RU"/>
        </w:rPr>
        <w:t>, М. М. Краснов. - М.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</w:t>
      </w:r>
      <w:proofErr w:type="spellStart"/>
      <w:r w:rsidRPr="0032348F">
        <w:rPr>
          <w:rFonts w:ascii="Times New Roman" w:hAnsi="Times New Roman"/>
          <w:lang w:eastAsia="ru-RU"/>
        </w:rPr>
        <w:t>Academia</w:t>
      </w:r>
      <w:proofErr w:type="spellEnd"/>
      <w:r w:rsidRPr="0032348F">
        <w:rPr>
          <w:rFonts w:ascii="Times New Roman" w:hAnsi="Times New Roman"/>
          <w:lang w:eastAsia="ru-RU"/>
        </w:rPr>
        <w:t>, 2018 – 280с.; ISBN 5-7695-1639-9.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>Куклин Н.Г. Детали машин: учебник / Н. Г. Куклин, Г. С. Куклина, В. К. Житков. - 9-е изд. - Москва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Курс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ИНФРА-М, 2015. - 510с.; ISBN 978-5-905554-84-1.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32348F">
        <w:rPr>
          <w:rFonts w:ascii="Times New Roman" w:hAnsi="Times New Roman"/>
          <w:lang w:eastAsia="ru-RU"/>
        </w:rPr>
        <w:t>Олофинская</w:t>
      </w:r>
      <w:proofErr w:type="spellEnd"/>
      <w:r w:rsidRPr="0032348F">
        <w:rPr>
          <w:rFonts w:ascii="Times New Roman" w:hAnsi="Times New Roman"/>
          <w:lang w:eastAsia="ru-RU"/>
        </w:rPr>
        <w:t xml:space="preserve"> В.П.  Техническая механика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курс лекций с вариантами практических и тестовых заданий / В. П. </w:t>
      </w:r>
      <w:proofErr w:type="spellStart"/>
      <w:r w:rsidRPr="0032348F">
        <w:rPr>
          <w:rFonts w:ascii="Times New Roman" w:hAnsi="Times New Roman"/>
          <w:lang w:eastAsia="ru-RU"/>
        </w:rPr>
        <w:t>Олофинская</w:t>
      </w:r>
      <w:proofErr w:type="spellEnd"/>
      <w:r w:rsidRPr="0032348F">
        <w:rPr>
          <w:rFonts w:ascii="Times New Roman" w:hAnsi="Times New Roman"/>
          <w:lang w:eastAsia="ru-RU"/>
        </w:rPr>
        <w:t xml:space="preserve">. - 2-е изд., </w:t>
      </w:r>
      <w:proofErr w:type="spellStart"/>
      <w:r w:rsidRPr="0032348F">
        <w:rPr>
          <w:rFonts w:ascii="Times New Roman" w:hAnsi="Times New Roman"/>
          <w:lang w:eastAsia="ru-RU"/>
        </w:rPr>
        <w:t>испр</w:t>
      </w:r>
      <w:proofErr w:type="spellEnd"/>
      <w:r w:rsidRPr="0032348F">
        <w:rPr>
          <w:rFonts w:ascii="Times New Roman" w:hAnsi="Times New Roman"/>
          <w:lang w:eastAsia="ru-RU"/>
        </w:rPr>
        <w:t>. - Москва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Форум, 2017. - 348 с.; ISBN 978-5-91134-114-5.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32348F">
        <w:rPr>
          <w:rFonts w:ascii="Times New Roman" w:hAnsi="Times New Roman"/>
          <w:lang w:eastAsia="ru-RU"/>
        </w:rPr>
        <w:t>Олофинская</w:t>
      </w:r>
      <w:proofErr w:type="spellEnd"/>
      <w:r w:rsidRPr="0032348F">
        <w:rPr>
          <w:rFonts w:ascii="Times New Roman" w:hAnsi="Times New Roman"/>
          <w:lang w:eastAsia="ru-RU"/>
        </w:rPr>
        <w:t xml:space="preserve"> В.П. «Детали машин. Основы теории, расчета и конструирования/ В. П. </w:t>
      </w:r>
      <w:proofErr w:type="spellStart"/>
      <w:r w:rsidRPr="0032348F">
        <w:rPr>
          <w:rFonts w:ascii="Times New Roman" w:hAnsi="Times New Roman"/>
          <w:lang w:eastAsia="ru-RU"/>
        </w:rPr>
        <w:t>Олофинская</w:t>
      </w:r>
      <w:proofErr w:type="spellEnd"/>
      <w:r w:rsidRPr="0032348F">
        <w:rPr>
          <w:rFonts w:ascii="Times New Roman" w:hAnsi="Times New Roman"/>
          <w:lang w:eastAsia="ru-RU"/>
        </w:rPr>
        <w:t>: Учебное пособие»  Инфра-М Форум 2015-72с. ISBN: 978-5-91134-933-2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>Опарин И.С.   Основы технической механики: учебник для использования в учебном процессе образовательных учреждений, реализующих программы начального профессионального образования / И. С. Опарин. - 7-е изд., стер. - Москва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Академия, 2017. - 139с.; ISBN 978-5-4468-4785-3</w:t>
      </w:r>
    </w:p>
    <w:p w:rsidR="0032348F" w:rsidRPr="0032348F" w:rsidRDefault="0032348F" w:rsidP="0032348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32348F">
        <w:rPr>
          <w:rFonts w:ascii="Times New Roman" w:hAnsi="Times New Roman"/>
          <w:lang w:eastAsia="ru-RU"/>
        </w:rPr>
        <w:t>Эрдеди</w:t>
      </w:r>
      <w:proofErr w:type="spellEnd"/>
      <w:r w:rsidRPr="0032348F">
        <w:rPr>
          <w:rFonts w:ascii="Times New Roman" w:hAnsi="Times New Roman"/>
          <w:lang w:eastAsia="ru-RU"/>
        </w:rPr>
        <w:t xml:space="preserve"> А.А Техническая механика: учебник для использования в учебном процессе образовательных учреждений, реализующих программы СПО / А. А. </w:t>
      </w:r>
      <w:proofErr w:type="spellStart"/>
      <w:r w:rsidRPr="0032348F">
        <w:rPr>
          <w:rFonts w:ascii="Times New Roman" w:hAnsi="Times New Roman"/>
          <w:lang w:eastAsia="ru-RU"/>
        </w:rPr>
        <w:t>Эрдеди</w:t>
      </w:r>
      <w:proofErr w:type="spellEnd"/>
      <w:r w:rsidRPr="0032348F">
        <w:rPr>
          <w:rFonts w:ascii="Times New Roman" w:hAnsi="Times New Roman"/>
          <w:lang w:eastAsia="ru-RU"/>
        </w:rPr>
        <w:t xml:space="preserve">, Н. А. </w:t>
      </w:r>
      <w:proofErr w:type="spellStart"/>
      <w:r w:rsidRPr="0032348F">
        <w:rPr>
          <w:rFonts w:ascii="Times New Roman" w:hAnsi="Times New Roman"/>
          <w:lang w:eastAsia="ru-RU"/>
        </w:rPr>
        <w:t>Эрдеди</w:t>
      </w:r>
      <w:proofErr w:type="spellEnd"/>
      <w:r w:rsidRPr="0032348F">
        <w:rPr>
          <w:rFonts w:ascii="Times New Roman" w:hAnsi="Times New Roman"/>
          <w:lang w:eastAsia="ru-RU"/>
        </w:rPr>
        <w:t>. - 5-е изд., стер. - Москва</w:t>
      </w:r>
      <w:proofErr w:type="gramStart"/>
      <w:r w:rsidRPr="0032348F">
        <w:rPr>
          <w:rFonts w:ascii="Times New Roman" w:hAnsi="Times New Roman"/>
          <w:lang w:eastAsia="ru-RU"/>
        </w:rPr>
        <w:t xml:space="preserve"> :</w:t>
      </w:r>
      <w:proofErr w:type="gramEnd"/>
      <w:r w:rsidRPr="0032348F">
        <w:rPr>
          <w:rFonts w:ascii="Times New Roman" w:hAnsi="Times New Roman"/>
          <w:lang w:eastAsia="ru-RU"/>
        </w:rPr>
        <w:t xml:space="preserve"> Академия, 2018. - 527с.; ISBN 978-5-4468-5973-3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spacing w:after="0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32348F">
        <w:rPr>
          <w:rFonts w:ascii="Times New Roman" w:hAnsi="Times New Roman" w:cs="Times New Roman"/>
          <w:b/>
          <w:lang w:eastAsia="ru-RU"/>
        </w:rPr>
        <w:t xml:space="preserve">3.2.2. Основные электронные издания </w:t>
      </w:r>
    </w:p>
    <w:p w:rsidR="0032348F" w:rsidRPr="0032348F" w:rsidRDefault="0032348F" w:rsidP="0032348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 xml:space="preserve">Электронные книги по деталям машин. [Электронный ресурс]- Режим доступа: Официальный сайт. - </w:t>
      </w:r>
      <w:hyperlink r:id="rId12" w:history="1">
        <w:r w:rsidRPr="0032348F">
          <w:rPr>
            <w:rFonts w:ascii="Times New Roman" w:hAnsi="Times New Roman"/>
            <w:lang w:eastAsia="ru-RU"/>
          </w:rPr>
          <w:t>http://www.elektronik-chel.ru/books/detali_mashin.html</w:t>
        </w:r>
      </w:hyperlink>
      <w:r w:rsidRPr="0032348F">
        <w:rPr>
          <w:rFonts w:ascii="Times New Roman" w:hAnsi="Times New Roman"/>
          <w:lang w:eastAsia="ru-RU"/>
        </w:rPr>
        <w:t xml:space="preserve"> (дата обращения: 03.06.2022).</w:t>
      </w: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lastRenderedPageBreak/>
        <w:t>Электронный учебный курс для студентов очной и заочной форм обучения.</w:t>
      </w:r>
      <w:r w:rsidRPr="0032348F">
        <w:rPr>
          <w:rFonts w:ascii="Times New Roman" w:hAnsi="Times New Roman"/>
          <w:lang w:eastAsia="nl-NL"/>
        </w:rPr>
        <w:t xml:space="preserve"> [Электронный ресурс]- Режим доступа: Официальный сайт. -</w:t>
      </w:r>
      <w:r w:rsidRPr="0032348F">
        <w:rPr>
          <w:rFonts w:ascii="Times New Roman" w:hAnsi="Times New Roman"/>
          <w:lang w:eastAsia="ru-RU"/>
        </w:rPr>
        <w:t xml:space="preserve"> </w:t>
      </w:r>
      <w:hyperlink r:id="rId13" w:history="1">
        <w:r w:rsidRPr="0032348F">
          <w:rPr>
            <w:rFonts w:ascii="Times New Roman" w:hAnsi="Times New Roman"/>
            <w:lang w:eastAsia="ru-RU"/>
          </w:rPr>
          <w:t>http://www.teoretmeh.ru/</w:t>
        </w:r>
      </w:hyperlink>
      <w:r w:rsidRPr="0032348F">
        <w:rPr>
          <w:rFonts w:ascii="Times New Roman" w:hAnsi="Times New Roman"/>
          <w:lang w:eastAsia="ru-RU"/>
        </w:rPr>
        <w:t xml:space="preserve"> </w:t>
      </w:r>
      <w:r w:rsidRPr="0032348F">
        <w:rPr>
          <w:rFonts w:ascii="Times New Roman" w:hAnsi="Times New Roman"/>
          <w:lang w:eastAsia="nl-NL"/>
        </w:rPr>
        <w:t>(дата обращения: 03.06.2022).</w:t>
      </w: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 xml:space="preserve">Теоретическая механика, сопротивление материалов. Решение задач </w:t>
      </w:r>
      <w:r w:rsidRPr="0032348F">
        <w:rPr>
          <w:rFonts w:ascii="Times New Roman" w:hAnsi="Times New Roman"/>
          <w:lang w:eastAsia="nl-NL"/>
        </w:rPr>
        <w:t>[Электронный ресурс]- Режим доступа: Официальный сайт. -</w:t>
      </w:r>
      <w:r w:rsidRPr="0032348F">
        <w:rPr>
          <w:rFonts w:ascii="Times New Roman" w:hAnsi="Times New Roman"/>
          <w:lang w:eastAsia="ru-RU"/>
        </w:rPr>
        <w:t xml:space="preserve"> </w:t>
      </w:r>
      <w:hyperlink r:id="rId14" w:history="1">
        <w:r w:rsidRPr="0032348F">
          <w:rPr>
            <w:rFonts w:ascii="Times New Roman" w:hAnsi="Times New Roman"/>
            <w:lang w:eastAsia="ru-RU"/>
          </w:rPr>
          <w:t>http://www.mathematic.of.by/Classical-mechanics.htm</w:t>
        </w:r>
      </w:hyperlink>
      <w:r w:rsidRPr="0032348F">
        <w:rPr>
          <w:rFonts w:ascii="Times New Roman" w:hAnsi="Times New Roman"/>
          <w:lang w:eastAsia="ru-RU"/>
        </w:rPr>
        <w:t xml:space="preserve"> </w:t>
      </w:r>
      <w:r w:rsidRPr="0032348F">
        <w:rPr>
          <w:rFonts w:ascii="Times New Roman" w:hAnsi="Times New Roman"/>
          <w:lang w:eastAsia="nl-NL"/>
        </w:rPr>
        <w:t>(дата обращения: 03.06.2022).</w:t>
      </w:r>
      <w:r w:rsidRPr="0032348F">
        <w:rPr>
          <w:rFonts w:ascii="Times New Roman" w:hAnsi="Times New Roman"/>
          <w:lang w:eastAsia="ru-RU"/>
        </w:rPr>
        <w:t xml:space="preserve">  </w:t>
      </w: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lang w:eastAsia="ru-RU"/>
        </w:rPr>
      </w:pPr>
      <w:r w:rsidRPr="0032348F">
        <w:rPr>
          <w:rFonts w:ascii="Times New Roman" w:hAnsi="Times New Roman"/>
          <w:lang w:eastAsia="ru-RU"/>
        </w:rPr>
        <w:t xml:space="preserve">Учебные наглядные пособия и презентации по теоретической механике </w:t>
      </w:r>
      <w:r w:rsidRPr="0032348F">
        <w:rPr>
          <w:rFonts w:ascii="Times New Roman" w:hAnsi="Times New Roman"/>
          <w:lang w:eastAsia="nl-NL"/>
        </w:rPr>
        <w:t>[Электронный ресурс]- Режим доступа: Официальный сайт. -</w:t>
      </w:r>
      <w:r w:rsidRPr="0032348F">
        <w:rPr>
          <w:rFonts w:ascii="Times New Roman" w:hAnsi="Times New Roman"/>
          <w:lang w:eastAsia="ru-RU"/>
        </w:rPr>
        <w:t xml:space="preserve">  </w:t>
      </w:r>
      <w:hyperlink r:id="rId15" w:history="1">
        <w:r w:rsidRPr="0032348F">
          <w:rPr>
            <w:rFonts w:ascii="Times New Roman" w:hAnsi="Times New Roman"/>
            <w:lang w:eastAsia="ru-RU"/>
          </w:rPr>
          <w:t>http://www.labstend.ru/site/index/uch_tech/index_full.php?mode=full&amp;id=379&amp;id_cat=1544</w:t>
        </w:r>
      </w:hyperlink>
      <w:r w:rsidRPr="0032348F">
        <w:rPr>
          <w:rFonts w:ascii="Times New Roman" w:hAnsi="Times New Roman"/>
          <w:lang w:eastAsia="ru-RU"/>
        </w:rPr>
        <w:t xml:space="preserve"> </w:t>
      </w:r>
      <w:r w:rsidRPr="0032348F">
        <w:rPr>
          <w:rFonts w:ascii="Times New Roman" w:hAnsi="Times New Roman"/>
          <w:lang w:eastAsia="nl-NL"/>
        </w:rPr>
        <w:t>(дата обращения: 03.06.2022).</w:t>
      </w:r>
      <w:r w:rsidRPr="0032348F">
        <w:rPr>
          <w:rFonts w:ascii="Times New Roman" w:hAnsi="Times New Roman"/>
          <w:lang w:eastAsia="ru-RU"/>
        </w:rPr>
        <w:t xml:space="preserve"> </w:t>
      </w:r>
    </w:p>
    <w:p w:rsidR="0032348F" w:rsidRPr="0032348F" w:rsidRDefault="0032348F" w:rsidP="0032348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lang w:eastAsia="ru-RU"/>
        </w:rPr>
      </w:pPr>
      <w:r w:rsidRPr="0032348F">
        <w:rPr>
          <w:rFonts w:ascii="Times New Roman" w:hAnsi="Times New Roman"/>
          <w:lang w:eastAsia="ru-RU"/>
        </w:rPr>
        <w:br w:type="page"/>
      </w:r>
      <w:r w:rsidRPr="0032348F">
        <w:rPr>
          <w:rFonts w:ascii="Times New Roman" w:hAnsi="Times New Roman"/>
          <w:b/>
          <w:lang w:eastAsia="ru-RU"/>
        </w:rPr>
        <w:lastRenderedPageBreak/>
        <w:t>КОНТРОЛЬ И ОЦЕНКА РЕЗУЛЬТАТОВ ОСВОЕНИЯ  УЧЕБНОЙ ДИСЦИПЛИНЫ</w:t>
      </w:r>
    </w:p>
    <w:p w:rsidR="0032348F" w:rsidRPr="0032348F" w:rsidRDefault="0032348F" w:rsidP="0032348F">
      <w:pPr>
        <w:spacing w:after="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2410"/>
        <w:gridCol w:w="2374"/>
      </w:tblGrid>
      <w:tr w:rsidR="0032348F" w:rsidRPr="0032348F" w:rsidTr="003F6242">
        <w:trPr>
          <w:tblHeader/>
        </w:trPr>
        <w:tc>
          <w:tcPr>
            <w:tcW w:w="2501" w:type="pct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Результаты обучения</w:t>
            </w:r>
          </w:p>
        </w:tc>
        <w:tc>
          <w:tcPr>
            <w:tcW w:w="1259" w:type="pct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1240" w:type="pct"/>
          </w:tcPr>
          <w:p w:rsidR="0032348F" w:rsidRPr="0032348F" w:rsidRDefault="0032348F" w:rsidP="003234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2348F">
              <w:rPr>
                <w:rFonts w:ascii="Times New Roman" w:hAnsi="Times New Roman" w:cs="Times New Roman"/>
                <w:b/>
                <w:lang w:eastAsia="ru-RU"/>
              </w:rPr>
              <w:t>Методы оценки</w:t>
            </w:r>
          </w:p>
        </w:tc>
      </w:tr>
      <w:tr w:rsidR="0032348F" w:rsidRPr="0032348F" w:rsidTr="003F6242">
        <w:tc>
          <w:tcPr>
            <w:tcW w:w="2501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1.1.01 служебное назначение и конструктивно-технологические признаки детали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1.1.03 показатели качества деталей машин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3.1.01подготовка деталей к сборке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Зо.01.01Понятие рабочей ситуации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 Зо.02.01 Понятие и виды информации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 Зо.02.02 Источники информации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04.01 Строение и разрешение конфликтов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04.02 Основные принципы работы в коллективе, принципы коммуникации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Зо.05.01 Правила составления служебных документов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 Зо.08.01 Основы физиологии и гигиены.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08.02 Роль физической культуры в формировании здорового образа жизни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09.01 Перечень профессиональных документов, используемых в профессиональной деятельности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Зо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09.02 Основные лексические и грамматические конструкции на иностранном языке</w:t>
            </w:r>
          </w:p>
        </w:tc>
        <w:tc>
          <w:tcPr>
            <w:tcW w:w="1259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Текущий (рубежный) контроль в форме:- контрольных (рубежных) заданий по результатам изучения пройденных тем дисциплины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Итоговая аттестация в форме:- ответов (письменных / устных) на экзаменационные вопросы (тестирования по экзаменационным тестовым заданиям)</w:t>
            </w:r>
          </w:p>
        </w:tc>
      </w:tr>
      <w:tr w:rsidR="0032348F" w:rsidRPr="0032348F" w:rsidTr="003F6242">
        <w:trPr>
          <w:trHeight w:val="896"/>
        </w:trPr>
        <w:tc>
          <w:tcPr>
            <w:tcW w:w="2501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1.1.01 читать и понимать чертежи, и технологическую документацию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 3.1.01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Ч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итать чертежи сборочных узлов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 xml:space="preserve">Уо.01.01 анализировать 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>рабочую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 ситуации по критериям или согласно эталону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Уо.02.01оценивать обеспеченность задачи планирования деятельности информационными ресурсами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Уо.02.02 формулировать информационный запрос для получения требующейся информации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Уо.04.01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Р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азрешать конфликтные ситуации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Уо.04.02 извлекать из монолога, диалога / дискуссии требуемую  информацию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Уо.05.01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оставлять протоколы, служебные и объяснительные записки,  инструкции, памятки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Уо.08.01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>облюдать режим труда и отдыха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Уо.08.02</w:t>
            </w:r>
            <w:proofErr w:type="gramStart"/>
            <w:r w:rsidRPr="0032348F">
              <w:rPr>
                <w:rFonts w:ascii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32348F">
              <w:rPr>
                <w:rFonts w:ascii="Times New Roman" w:hAnsi="Times New Roman" w:cs="Times New Roman"/>
                <w:lang w:eastAsia="ru-RU"/>
              </w:rPr>
              <w:t xml:space="preserve">ыполнять комплекс физических упражнений для поддержания здоровья 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2348F">
              <w:rPr>
                <w:rFonts w:ascii="Times New Roman" w:hAnsi="Times New Roman" w:cs="Times New Roman"/>
                <w:lang w:eastAsia="ru-RU"/>
              </w:rPr>
              <w:t>Уо</w:t>
            </w:r>
            <w:proofErr w:type="spellEnd"/>
            <w:r w:rsidRPr="0032348F">
              <w:rPr>
                <w:rFonts w:ascii="Times New Roman" w:hAnsi="Times New Roman" w:cs="Times New Roman"/>
                <w:lang w:eastAsia="ru-RU"/>
              </w:rPr>
              <w:t xml:space="preserve">. 09.01 чтение, трансляция и использование в рабочей ситуации профессионального  </w:t>
            </w: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документа на государственном и иностранном языках</w:t>
            </w:r>
          </w:p>
        </w:tc>
        <w:tc>
          <w:tcPr>
            <w:tcW w:w="1259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lastRenderedPageBreak/>
              <w:t>Текущий (рубежный) контроль в форме: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- формализованного наблюдения и оценки технологии выполнения каждой практической работы студентом;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- отчетов по результатам выполнения практических работ.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pct"/>
          </w:tcPr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Итоговая аттестация в форме:</w:t>
            </w:r>
          </w:p>
          <w:p w:rsidR="0032348F" w:rsidRPr="0032348F" w:rsidRDefault="0032348F" w:rsidP="0032348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348F">
              <w:rPr>
                <w:rFonts w:ascii="Times New Roman" w:hAnsi="Times New Roman" w:cs="Times New Roman"/>
                <w:lang w:eastAsia="ru-RU"/>
              </w:rPr>
              <w:t>-выполнения экзаменационных практических заданий</w:t>
            </w:r>
          </w:p>
        </w:tc>
      </w:tr>
    </w:tbl>
    <w:p w:rsidR="006006B6" w:rsidRPr="0032348F" w:rsidRDefault="006006B6" w:rsidP="0032348F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006B6" w:rsidRPr="003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A1" w:rsidRDefault="009050A1">
      <w:pPr>
        <w:spacing w:after="0" w:line="240" w:lineRule="auto"/>
      </w:pPr>
      <w:r>
        <w:separator/>
      </w:r>
    </w:p>
  </w:endnote>
  <w:endnote w:type="continuationSeparator" w:id="0">
    <w:p w:rsidR="009050A1" w:rsidRDefault="0090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51E" w:rsidRDefault="009050A1" w:rsidP="008E45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48F">
      <w:rPr>
        <w:rStyle w:val="a7"/>
        <w:noProof/>
      </w:rPr>
      <w:t>4</w:t>
    </w:r>
    <w:r>
      <w:rPr>
        <w:rStyle w:val="a7"/>
      </w:rPr>
      <w:fldChar w:fldCharType="end"/>
    </w:r>
  </w:p>
  <w:p w:rsidR="0030651E" w:rsidRDefault="009050A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8F" w:rsidRPr="0032348F" w:rsidRDefault="0032348F" w:rsidP="0032348F">
    <w:pPr>
      <w:jc w:val="center"/>
      <w:rPr>
        <w:rFonts w:ascii="Times New Roman" w:hAnsi="Times New Roman" w:cs="Times New Roman"/>
        <w:sz w:val="24"/>
        <w:szCs w:val="24"/>
      </w:rPr>
    </w:pPr>
    <w:r w:rsidRPr="0032348F">
      <w:rPr>
        <w:rFonts w:ascii="Times New Roman" w:hAnsi="Times New Roman" w:cs="Times New Roman"/>
        <w:sz w:val="24"/>
        <w:szCs w:val="24"/>
      </w:rPr>
      <w:fldChar w:fldCharType="begin"/>
    </w:r>
    <w:r w:rsidRPr="0032348F">
      <w:rPr>
        <w:rFonts w:ascii="Times New Roman" w:hAnsi="Times New Roman" w:cs="Times New Roman"/>
        <w:sz w:val="24"/>
        <w:szCs w:val="24"/>
      </w:rPr>
      <w:instrText>PAGE   \* MERGEFORMAT</w:instrText>
    </w:r>
    <w:r w:rsidRPr="0032348F">
      <w:rPr>
        <w:rFonts w:ascii="Times New Roman" w:hAnsi="Times New Roman" w:cs="Times New Roman"/>
        <w:sz w:val="24"/>
        <w:szCs w:val="24"/>
      </w:rPr>
      <w:fldChar w:fldCharType="separate"/>
    </w:r>
    <w:r w:rsidR="00531E82">
      <w:rPr>
        <w:rFonts w:ascii="Times New Roman" w:hAnsi="Times New Roman" w:cs="Times New Roman"/>
        <w:noProof/>
        <w:sz w:val="24"/>
        <w:szCs w:val="24"/>
      </w:rPr>
      <w:t>31</w:t>
    </w:r>
    <w:r w:rsidRPr="0032348F">
      <w:rPr>
        <w:rFonts w:ascii="Times New Roman" w:hAnsi="Times New Roman" w:cs="Times New Roman"/>
        <w:sz w:val="24"/>
        <w:szCs w:val="24"/>
      </w:rPr>
      <w:fldChar w:fldCharType="end"/>
    </w:r>
  </w:p>
  <w:p w:rsidR="0032348F" w:rsidRPr="0032348F" w:rsidRDefault="0032348F" w:rsidP="00323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A1" w:rsidRDefault="009050A1">
      <w:pPr>
        <w:spacing w:after="0" w:line="240" w:lineRule="auto"/>
      </w:pPr>
      <w:r>
        <w:separator/>
      </w:r>
    </w:p>
  </w:footnote>
  <w:footnote w:type="continuationSeparator" w:id="0">
    <w:p w:rsidR="009050A1" w:rsidRDefault="0090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Pr="0032348F" w:rsidRDefault="006006B6" w:rsidP="008E4569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Государственное бюджетное профессиональное образовательное учреждение Самарской области </w:t>
    </w:r>
  </w:p>
  <w:p w:rsidR="0030651E" w:rsidRPr="0032348F" w:rsidRDefault="006006B6" w:rsidP="008E4569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  «Поволжский государственный колледж»</w:t>
    </w:r>
  </w:p>
  <w:p w:rsidR="0030651E" w:rsidRPr="0032348F" w:rsidRDefault="009050A1">
    <w:pPr>
      <w:pStyle w:val="a5"/>
      <w:ind w:right="36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691"/>
    <w:multiLevelType w:val="multilevel"/>
    <w:tmpl w:val="77E889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  <w:u w:val="none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6778EE"/>
    <w:multiLevelType w:val="hybridMultilevel"/>
    <w:tmpl w:val="E4E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48D4"/>
    <w:multiLevelType w:val="hybridMultilevel"/>
    <w:tmpl w:val="675C8E72"/>
    <w:lvl w:ilvl="0" w:tplc="FE1E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BF2"/>
    <w:multiLevelType w:val="hybridMultilevel"/>
    <w:tmpl w:val="765E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0323"/>
    <w:multiLevelType w:val="hybridMultilevel"/>
    <w:tmpl w:val="800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7A91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4E6C4D63"/>
    <w:multiLevelType w:val="hybridMultilevel"/>
    <w:tmpl w:val="056A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760BF"/>
    <w:multiLevelType w:val="hybridMultilevel"/>
    <w:tmpl w:val="91D0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51C9F"/>
    <w:multiLevelType w:val="hybridMultilevel"/>
    <w:tmpl w:val="DA7A1248"/>
    <w:lvl w:ilvl="0" w:tplc="391A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7"/>
    <w:rsid w:val="00082E14"/>
    <w:rsid w:val="00171266"/>
    <w:rsid w:val="0032348F"/>
    <w:rsid w:val="00422F26"/>
    <w:rsid w:val="00531E82"/>
    <w:rsid w:val="006006B6"/>
    <w:rsid w:val="009050A1"/>
    <w:rsid w:val="00D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oretme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lektronik-chel.ru/books/detali_mashin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labstend.ru/site/index/uch_tech/index_full.php?mode=full&amp;id=379&amp;id_cat=1544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thematic.of.by/Classical-mechanic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dcterms:created xsi:type="dcterms:W3CDTF">2023-06-27T17:12:00Z</dcterms:created>
  <dcterms:modified xsi:type="dcterms:W3CDTF">2024-11-05T07:41:00Z</dcterms:modified>
</cp:coreProperties>
</file>