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образовательное учреждение </w:t>
      </w: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САМАРСКОЙ ОБЛАСТИ 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«ПОВОЛЖСКИЙ ГОСУДАРСТВЕННЫЙ КОЛЛЕДЖ»</w:t>
      </w:r>
    </w:p>
    <w:p w:rsidR="00082E14" w:rsidRPr="00082E14" w:rsidRDefault="00082E14" w:rsidP="00082E14">
      <w:pPr>
        <w:spacing w:after="0" w:line="240" w:lineRule="auto"/>
        <w:ind w:left="-240" w:firstLine="240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1E0" w:firstRow="1" w:lastRow="1" w:firstColumn="1" w:lastColumn="1" w:noHBand="0" w:noVBand="0"/>
      </w:tblPr>
      <w:tblGrid>
        <w:gridCol w:w="4642"/>
      </w:tblGrid>
      <w:tr w:rsidR="00082E14" w:rsidRPr="00082E14" w:rsidTr="003F6242">
        <w:tc>
          <w:tcPr>
            <w:tcW w:w="4642" w:type="dxa"/>
          </w:tcPr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82E14" w:rsidRPr="00082E14" w:rsidRDefault="00082E14" w:rsidP="00082E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директора колледжа</w:t>
            </w:r>
          </w:p>
          <w:p w:rsidR="00082E14" w:rsidRPr="00082E14" w:rsidRDefault="00082E14" w:rsidP="0015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5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/-03 от </w:t>
            </w:r>
            <w:r w:rsidR="0015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  <w:bookmarkStart w:id="0" w:name="_GoBack"/>
            <w:bookmarkEnd w:id="0"/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3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8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82E14" w:rsidRPr="00082E14" w:rsidRDefault="00082E14" w:rsidP="00082E1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82E1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РАБОЧАЯ ПРОГРАММА УЧЕБНОЙ ДИСЦИПЛИНЫ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ОП.01 ИЖЕНЕРНАЯ ГРАФИКА</w:t>
      </w:r>
    </w:p>
    <w:p w:rsidR="00082E14" w:rsidRDefault="00082E14" w:rsidP="00082E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2E14" w:rsidRPr="00082E14" w:rsidRDefault="00082E14" w:rsidP="00082E14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15.02.16</w:t>
      </w: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Технология машиностроения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Самара, 202</w:t>
      </w:r>
      <w:r w:rsidR="00E3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82E14" w:rsidRPr="00082E14" w:rsidRDefault="00082E14" w:rsidP="0008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2E14" w:rsidRPr="00082E14" w:rsidSect="00932038">
          <w:headerReference w:type="default" r:id="rId8"/>
          <w:footerReference w:type="even" r:id="rId9"/>
          <w:footerReference w:type="default" r:id="rId10"/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82E14" w:rsidRPr="00082E14" w:rsidRDefault="00082E14" w:rsidP="0008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082E14" w:rsidRPr="00082E14" w:rsidTr="003F6242">
        <w:trPr>
          <w:trHeight w:val="2117"/>
        </w:trPr>
        <w:tc>
          <w:tcPr>
            <w:tcW w:w="5920" w:type="dxa"/>
          </w:tcPr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ОДОБРЕНО</w:t>
            </w:r>
          </w:p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Предметно-цикловой </w:t>
            </w: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(методической) комиссией </w:t>
            </w:r>
          </w:p>
          <w:p w:rsidR="00082E14" w:rsidRPr="00082E14" w:rsidRDefault="00082E14" w:rsidP="0008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направлениям: машиностроения и металлообработки</w:t>
            </w:r>
          </w:p>
          <w:p w:rsidR="00082E14" w:rsidRPr="00082E14" w:rsidRDefault="00082E14" w:rsidP="00E3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Председатель_____________</w:t>
            </w:r>
            <w:r w:rsidR="00E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="00E3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Баев</w:t>
            </w:r>
          </w:p>
        </w:tc>
        <w:tc>
          <w:tcPr>
            <w:tcW w:w="3969" w:type="dxa"/>
          </w:tcPr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компетенций</w:t>
            </w: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«Токарные работы на станках с ЧПУ»</w:t>
            </w: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E14" w:rsidRPr="00082E14" w:rsidRDefault="00082E14" w:rsidP="0008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082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Е.В.Фоменкова</w:t>
            </w:r>
            <w:proofErr w:type="spellEnd"/>
          </w:p>
        </w:tc>
      </w:tr>
    </w:tbl>
    <w:p w:rsidR="00082E14" w:rsidRPr="00082E14" w:rsidRDefault="00082E14" w:rsidP="000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Лапицкая М.А., преподаватель ГБПОУ  «ПГК»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14" w:rsidRDefault="00082E14" w:rsidP="00082E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разработана на основе Федерального государственного стандарта среднего профессионального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по специальности 15.02.16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машиностроения, утвержденного приказом Министерства образования и науки РФ </w:t>
      </w:r>
      <w:r w:rsidRPr="00082E14">
        <w:rPr>
          <w:rFonts w:ascii="Times New Roman" w:hAnsi="Times New Roman" w:cs="Times New Roman"/>
          <w:sz w:val="24"/>
          <w:szCs w:val="24"/>
          <w:shd w:val="clear" w:color="auto" w:fill="FFFFFF"/>
        </w:rPr>
        <w:t>от 14.06.2022 № 444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2E14" w:rsidRPr="00082E14" w:rsidRDefault="00082E14" w:rsidP="00082E1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Pr="00082E14">
        <w:rPr>
          <w:rFonts w:ascii="Times New Roman" w:hAnsi="Times New Roman"/>
          <w:sz w:val="24"/>
          <w:szCs w:val="24"/>
        </w:rPr>
        <w:t>примерной основной образовательной программой в соответствии с ФГОС СПО 15.02.16 Технология машиностроения, зарегистрированной государственном реестре примерных основных образовательных программ под номером 157.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«Инженерная графика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специальности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15.02.16</w:t>
      </w:r>
      <w:r w:rsidRPr="00082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«Технология машиностроения»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в соответствии с профессиональным стандартом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квалификационных требований работодателей.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подготовку студентов к выполнению технических требований демонстрационного экзамена (ДЭ) и конкурса «Профессионалы» по компетенции «Токарные работы на станках с ЧПУ» и «Фрезерные работы на станках с ЧПУ».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методическими рекомендациями и шаблоном, утвержденном в ГБПОУ «Поволжский государственный колледж».</w:t>
      </w:r>
    </w:p>
    <w:p w:rsidR="00082E14" w:rsidRPr="00082E14" w:rsidRDefault="00082E14" w:rsidP="00082E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в процессе освоения студентами программы подготовки специалистов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по специальности 15.02.16</w:t>
      </w:r>
      <w:r w:rsidRPr="00082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«Технология машиностроения».</w:t>
      </w:r>
    </w:p>
    <w:p w:rsidR="00422F26" w:rsidRDefault="00422F2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6B6" w:rsidRPr="006006B6" w:rsidRDefault="006006B6" w:rsidP="006006B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006B6" w:rsidRPr="006006B6" w:rsidRDefault="006006B6" w:rsidP="006006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006B6" w:rsidRPr="006006B6" w:rsidTr="003F6242">
        <w:tc>
          <w:tcPr>
            <w:tcW w:w="7501" w:type="dxa"/>
          </w:tcPr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600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6006B6" w:rsidRPr="006006B6" w:rsidRDefault="006006B6" w:rsidP="00600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6006B6" w:rsidTr="003F6242">
        <w:tc>
          <w:tcPr>
            <w:tcW w:w="7501" w:type="dxa"/>
          </w:tcPr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006B6" w:rsidRPr="006006B6" w:rsidRDefault="006006B6" w:rsidP="006006B6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06B6" w:rsidRPr="006006B6" w:rsidTr="003F6242">
        <w:tc>
          <w:tcPr>
            <w:tcW w:w="7501" w:type="dxa"/>
          </w:tcPr>
          <w:p w:rsidR="006006B6" w:rsidRPr="006006B6" w:rsidRDefault="006006B6" w:rsidP="006006B6">
            <w:pPr>
              <w:numPr>
                <w:ilvl w:val="0"/>
                <w:numId w:val="2"/>
              </w:numPr>
              <w:suppressAutoHyphens/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06B6" w:rsidRPr="006006B6" w:rsidRDefault="006006B6" w:rsidP="006006B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006B6" w:rsidRPr="006006B6" w:rsidRDefault="006006B6" w:rsidP="006006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06B6" w:rsidRPr="006006B6" w:rsidRDefault="006006B6" w:rsidP="006006B6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60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ПРОГРАММЫ</w:t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6006B6" w:rsidRPr="006006B6" w:rsidRDefault="006006B6" w:rsidP="006006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«ОП.01 </w:t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ИНЖЕНЕРНАЯ ГРАФИКА</w:t>
      </w: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006B6" w:rsidRPr="006006B6" w:rsidRDefault="006006B6" w:rsidP="006006B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006B6" w:rsidRPr="006006B6" w:rsidRDefault="006006B6" w:rsidP="00600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6006B6" w:rsidRPr="006006B6" w:rsidRDefault="006006B6" w:rsidP="006006B6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ОП.01 Инженерная графика является обязательной частью общепрофессионального цикла, 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МДМ.01 Основные сведения о деталях машин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ПООП-П в соответствии с ФГОС СПО по </w:t>
      </w:r>
      <w:r w:rsidRPr="0060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6006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15.02.16 Технология машиностроения.</w:t>
      </w:r>
    </w:p>
    <w:p w:rsidR="006006B6" w:rsidRPr="006006B6" w:rsidRDefault="006006B6" w:rsidP="006006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01, ОК 02, ОК 04, ОК 05, ОК 08, ОК 09.</w:t>
      </w:r>
    </w:p>
    <w:p w:rsidR="006006B6" w:rsidRPr="006006B6" w:rsidRDefault="006006B6" w:rsidP="006006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059"/>
        <w:gridCol w:w="1335"/>
        <w:gridCol w:w="2517"/>
      </w:tblGrid>
      <w:tr w:rsidR="006006B6" w:rsidRPr="006006B6" w:rsidTr="003F6242">
        <w:trPr>
          <w:tblHeader/>
        </w:trPr>
        <w:tc>
          <w:tcPr>
            <w:tcW w:w="1242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Код</w:t>
            </w:r>
          </w:p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 xml:space="preserve">ПК, </w:t>
            </w:r>
            <w:proofErr w:type="gramStart"/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418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Код умений</w:t>
            </w:r>
          </w:p>
        </w:tc>
        <w:tc>
          <w:tcPr>
            <w:tcW w:w="3059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Умения</w:t>
            </w:r>
          </w:p>
        </w:tc>
        <w:tc>
          <w:tcPr>
            <w:tcW w:w="1335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Код знаний</w:t>
            </w:r>
          </w:p>
        </w:tc>
        <w:tc>
          <w:tcPr>
            <w:tcW w:w="2517" w:type="dxa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06B6">
              <w:rPr>
                <w:rFonts w:ascii="Times New Roman" w:hAnsi="Times New Roman"/>
                <w:b/>
                <w:sz w:val="22"/>
                <w:szCs w:val="22"/>
              </w:rPr>
              <w:t>Знания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ПК 1.1</w:t>
            </w:r>
          </w:p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 1.1.01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читать и понимать чертежи, и технологическую документацию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1.1.01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служебное назначение и конструктивно-технологические признаки детали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 1.1.02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eastAsia="Calibri" w:hAnsi="Times New Roman"/>
                <w:position w:val="-1"/>
                <w:sz w:val="22"/>
                <w:szCs w:val="22"/>
              </w:rPr>
              <w:t>анализировать конструктивно-технологические свойства детали, исходя из ее служебного назначения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1.1.05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eastAsia="Calibri" w:hAnsi="Times New Roman"/>
                <w:position w:val="-1"/>
                <w:sz w:val="22"/>
                <w:szCs w:val="22"/>
              </w:rPr>
              <w:t>виды деталей и их поверхности</w:t>
            </w:r>
          </w:p>
        </w:tc>
      </w:tr>
      <w:tr w:rsidR="006006B6" w:rsidRPr="006006B6" w:rsidTr="003F6242">
        <w:tc>
          <w:tcPr>
            <w:tcW w:w="1242" w:type="dxa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01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Уо.01.01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 xml:space="preserve">анализировать </w:t>
            </w: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рабочую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ситуации по критериям или согласно эталону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Зо.01.01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Понятие рабочей ситуации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02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Уо.02.01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оценивать обеспеченность задачи планирования деятельности информационными ресурсами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Зо.02.01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Понятие и виды информации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Уо.02.02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формулировать информационный запрос для получения требующейся информации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Зо.02.02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Источники информации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04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Уо.04.01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Разрешать конфликтные ситуации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Зн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04.01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Строение и разрешение конфликтов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Уо.04.02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извлекать из монолога, диалога / дискуссии требуемую  информацию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Зн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04.02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Основные принципы работы в коллективе, принципы коммуникации</w:t>
            </w:r>
          </w:p>
        </w:tc>
      </w:tr>
      <w:tr w:rsidR="006006B6" w:rsidRPr="006006B6" w:rsidTr="003F6242">
        <w:tc>
          <w:tcPr>
            <w:tcW w:w="1242" w:type="dxa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05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Уо.05.01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Составлять протоколы, служебные и объяснительные записки,  инструкции, памятки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Зо.05.01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Правила составления служебных документов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08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Уо.08.01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Соблюдать режим труда и отдыха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Зо.08.01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Основы физиологии и гигиены</w:t>
            </w:r>
          </w:p>
        </w:tc>
      </w:tr>
      <w:tr w:rsidR="006006B6" w:rsidRPr="006006B6" w:rsidTr="003F6242">
        <w:tc>
          <w:tcPr>
            <w:tcW w:w="1242" w:type="dxa"/>
            <w:vMerge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Уо.08.02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Выполнять комплекс физических упражнений для поддержания здоровья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Зо.08.02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 xml:space="preserve">Роль физической культуры в формировании </w:t>
            </w:r>
            <w:r w:rsidRPr="006006B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здорового образа жизни </w:t>
            </w:r>
          </w:p>
        </w:tc>
      </w:tr>
      <w:tr w:rsidR="006006B6" w:rsidRPr="006006B6" w:rsidTr="003F6242">
        <w:tc>
          <w:tcPr>
            <w:tcW w:w="1242" w:type="dxa"/>
            <w:vMerge w:val="restart"/>
            <w:vAlign w:val="center"/>
          </w:tcPr>
          <w:p w:rsidR="006006B6" w:rsidRPr="006006B6" w:rsidRDefault="006006B6" w:rsidP="006006B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006B6">
              <w:rPr>
                <w:rFonts w:ascii="Times New Roman" w:hAnsi="Times New Roman"/>
                <w:sz w:val="22"/>
                <w:szCs w:val="22"/>
              </w:rPr>
              <w:lastRenderedPageBreak/>
              <w:t>ОК</w:t>
            </w:r>
            <w:proofErr w:type="gram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09</w:t>
            </w:r>
            <w:r w:rsidRPr="006006B6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Уо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>. 09.01</w:t>
            </w:r>
          </w:p>
        </w:tc>
        <w:tc>
          <w:tcPr>
            <w:tcW w:w="3059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Зо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09.01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Перечень профессиональных документов, используемых в профессиональной деятельности</w:t>
            </w:r>
          </w:p>
        </w:tc>
      </w:tr>
      <w:tr w:rsidR="006006B6" w:rsidRPr="006006B6" w:rsidTr="003F6242">
        <w:tc>
          <w:tcPr>
            <w:tcW w:w="1242" w:type="dxa"/>
            <w:vMerge/>
          </w:tcPr>
          <w:p w:rsidR="006006B6" w:rsidRPr="006006B6" w:rsidRDefault="006006B6" w:rsidP="006006B6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06B6" w:rsidRPr="006006B6" w:rsidRDefault="006006B6" w:rsidP="006006B6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59" w:type="dxa"/>
          </w:tcPr>
          <w:p w:rsidR="006006B6" w:rsidRPr="006006B6" w:rsidRDefault="006006B6" w:rsidP="006006B6">
            <w:pPr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6006B6" w:rsidRPr="006006B6" w:rsidRDefault="006006B6" w:rsidP="006006B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006B6">
              <w:rPr>
                <w:rFonts w:ascii="Times New Roman" w:hAnsi="Times New Roman"/>
                <w:sz w:val="22"/>
                <w:szCs w:val="22"/>
              </w:rPr>
              <w:t>Зо</w:t>
            </w:r>
            <w:proofErr w:type="spellEnd"/>
            <w:r w:rsidRPr="006006B6">
              <w:rPr>
                <w:rFonts w:ascii="Times New Roman" w:hAnsi="Times New Roman"/>
                <w:sz w:val="22"/>
                <w:szCs w:val="22"/>
              </w:rPr>
              <w:t xml:space="preserve"> 09.02</w:t>
            </w:r>
          </w:p>
        </w:tc>
        <w:tc>
          <w:tcPr>
            <w:tcW w:w="2517" w:type="dxa"/>
            <w:vAlign w:val="center"/>
          </w:tcPr>
          <w:p w:rsidR="006006B6" w:rsidRPr="006006B6" w:rsidRDefault="006006B6" w:rsidP="006006B6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006B6">
              <w:rPr>
                <w:rFonts w:ascii="Times New Roman" w:hAnsi="Times New Roman"/>
                <w:sz w:val="22"/>
                <w:szCs w:val="22"/>
              </w:rPr>
              <w:t>Основные лексические и грамматические конструкции на иностранном языке</w:t>
            </w:r>
          </w:p>
        </w:tc>
      </w:tr>
    </w:tbl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006B6" w:rsidRPr="006006B6" w:rsidRDefault="006006B6" w:rsidP="006006B6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6006B6" w:rsidRPr="006006B6" w:rsidRDefault="006006B6" w:rsidP="006006B6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102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shd w:val="clear" w:color="auto" w:fill="auto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88</w:t>
            </w:r>
          </w:p>
        </w:tc>
      </w:tr>
      <w:tr w:rsidR="006006B6" w:rsidRPr="006006B6" w:rsidTr="003F6242">
        <w:trPr>
          <w:trHeight w:val="20"/>
        </w:trPr>
        <w:tc>
          <w:tcPr>
            <w:tcW w:w="5000" w:type="pct"/>
            <w:gridSpan w:val="2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14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6006B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74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6006B6" w:rsidRPr="006006B6" w:rsidTr="003F6242">
        <w:trPr>
          <w:trHeight w:val="20"/>
        </w:trPr>
        <w:tc>
          <w:tcPr>
            <w:tcW w:w="368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</w:p>
        </w:tc>
      </w:tr>
    </w:tbl>
    <w:p w:rsidR="006006B6" w:rsidRPr="006006B6" w:rsidRDefault="006006B6" w:rsidP="006006B6">
      <w:pPr>
        <w:rPr>
          <w:rFonts w:ascii="Times New Roman" w:eastAsia="Times New Roman" w:hAnsi="Times New Roman" w:cs="Times New Roman"/>
          <w:b/>
          <w:i/>
          <w:lang w:eastAsia="ru-RU"/>
        </w:rPr>
        <w:sectPr w:rsidR="006006B6" w:rsidRPr="006006B6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006B6" w:rsidRPr="006006B6" w:rsidRDefault="006006B6" w:rsidP="006006B6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6006B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5987"/>
        <w:gridCol w:w="1984"/>
        <w:gridCol w:w="2833"/>
        <w:gridCol w:w="1559"/>
      </w:tblGrid>
      <w:tr w:rsidR="006006B6" w:rsidRPr="006006B6" w:rsidTr="003F6242">
        <w:trPr>
          <w:trHeight w:val="20"/>
          <w:tblHeader/>
        </w:trPr>
        <w:tc>
          <w:tcPr>
            <w:tcW w:w="837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016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68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акад</w:t>
            </w:r>
            <w:proofErr w:type="spellEnd"/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</w:t>
            </w:r>
          </w:p>
        </w:tc>
        <w:tc>
          <w:tcPr>
            <w:tcW w:w="954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  <w:tc>
          <w:tcPr>
            <w:tcW w:w="525" w:type="pct"/>
            <w:vAlign w:val="center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Код Н/У/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proofErr w:type="gramEnd"/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</w:t>
            </w: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  ГЕОМЕТРИЧЕСКОЕ ЧЕРЧЕНИЕ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1.1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сведения по оформлению чертежей 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2/0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Правила оформления проектно-конструкторской документации в соответствии с </w:t>
            </w: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стандартамиЕСКД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. Линии чертежа. Форматы. Масштабы. Основная надпись. Чертежный шрифт.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Геометрические построения и приемы вычерчивания контуров технических деталей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12/8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1.Построение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перпендикулярных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параллельных прямых. Деление отрезков на равные части и в заданном соотношении. Деление углов на части. Деление окружностей на части.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2.Сопряжение линий, циркульные и лекальные кривые. Построение касательных к окружностям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1.Практическое занятие 1.Выполнение графической работы по делению окружности на равные части и различных сопряжений  (внешнее и внутреннее)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2.Практическое занятие 2.  Построение деталей с уклоном и конусностью. Выполнение геометрических построений и </w:t>
            </w: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сопряжений.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1.3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правила нанесения размеров на чертежах и обозначение шероховатости поверхностей.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2/6/2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нанесения размеров на чертежах. Основные сведения о допусках и посадках. Обозначение шероховатости поверхностей согласно требованиям ЕСКД.  Виды шероховатости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1.Практическое занятие 3.Выполнение чертежа детали с нанесением размеров, допусков и  шероховатости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требования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  ПРОЕКЦИОННОЕ ЧЕРЧЕНИЕ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 Проецирование точки, отрезка прямой линии, плоскости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0/2/2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1.Практическое занятие 4. Построение проекции точки и прямой.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Главные линии плоскостей. Взаимное расположение плоскости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Проекции геометрических тел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1.Практическое занятие 5.Проецирование геометрических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тел Построение проекций точек, принадлежащих поверхностям.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Тема 2.3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Аксонометрические проекции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0/4/2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1.Практическое занятие 6. Аксонометрические  проекции. Построение аксонометрической проекции многоугольников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окружности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Развертка геометрических тел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Тема 2.4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Сечение геометрических тел плоскостями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0/4/2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1.Практическое занятие 7. Комплексный чертеж усеченной </w:t>
            </w: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призмы.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усеченных геометрических тел в аксонометрических прямоугольных проекциях.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 Компьютерная графика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 Программное обеспечение «КОМПАС».</w:t>
            </w: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4/36</w:t>
            </w:r>
          </w:p>
        </w:tc>
        <w:tc>
          <w:tcPr>
            <w:tcW w:w="954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ПК 1.1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08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ОК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</w:t>
            </w:r>
          </w:p>
        </w:tc>
        <w:tc>
          <w:tcPr>
            <w:tcW w:w="525" w:type="pct"/>
            <w:vMerge w:val="restar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Н 1.1.01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Н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У 1.1.02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lang w:eastAsia="ru-RU"/>
              </w:rPr>
              <w:t xml:space="preserve"> 1.1.05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Уо.01.01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Зо.01.01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Зо.02.02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Зо.05.01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Зо.08.01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</w:t>
            </w: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1.Программное обеспечение «КОМПАС».  Состав панелей инструментов при выполнении чертежей.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2.Нанесение размеров и штриховки.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54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1.Практическое занятие 8.Выполнение чертежа в 2 мерном изображении. Нанесение размеров и штриховки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2.Практическое занятие 9 Выполнение чертежа в 3 мерном изображении Построение аксонометрических проекций тел, которые пересекаются. 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3.Практическое занятие 10. Построение аксонометрической проекции детали с вырезом четверти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4.Практическое занятие 11.Построение комплексных чертежей тел с отверстиями.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5.Практическое занятие 12. Выполнение сборочного чертежа цилиндрической передачи.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6.Практическое занятие 13. Построение чертежа резьбового соединения.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7.Практическое занятие 14. Построение чертежа шпоночного и шлицевого соединения.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8.Практическое занятие 15. Выполнение сборочного чертежа.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  <w:vMerge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9.Практическое занятие 16. </w:t>
            </w: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Деталирование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сборочного чертежа.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837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6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занятие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006B6" w:rsidRPr="006006B6" w:rsidTr="003F6242">
        <w:trPr>
          <w:trHeight w:val="20"/>
        </w:trPr>
        <w:tc>
          <w:tcPr>
            <w:tcW w:w="2853" w:type="pct"/>
            <w:gridSpan w:val="2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6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954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25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6006B6" w:rsidRPr="006006B6" w:rsidRDefault="006006B6" w:rsidP="006006B6">
      <w:pPr>
        <w:ind w:firstLine="709"/>
        <w:rPr>
          <w:rFonts w:ascii="Times New Roman" w:eastAsia="Times New Roman" w:hAnsi="Times New Roman" w:cs="Times New Roman"/>
          <w:i/>
          <w:lang w:eastAsia="ru-RU"/>
        </w:rPr>
      </w:pPr>
    </w:p>
    <w:p w:rsidR="006006B6" w:rsidRPr="006006B6" w:rsidRDefault="006006B6" w:rsidP="006006B6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6006B6" w:rsidRPr="006006B6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006B6" w:rsidRPr="006006B6" w:rsidRDefault="006006B6" w:rsidP="006006B6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6006B6" w:rsidRPr="006006B6" w:rsidRDefault="006006B6" w:rsidP="006006B6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90308034"/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реализации программы учебной дисциплины должны быть предусмотрены следующие специальные помещения:</w:t>
      </w:r>
    </w:p>
    <w:p w:rsidR="006006B6" w:rsidRPr="006006B6" w:rsidRDefault="006006B6" w:rsidP="00600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6006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Техническое черчение</w:t>
      </w:r>
      <w:r w:rsidRPr="006006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600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оснащенный в соответствии с п. 6.1.2.1 образовательной программы по специальности 15.02.16 Технология машиностроения.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</w:t>
      </w:r>
      <w:bookmarkStart w:id="2" w:name="_Hlk90308800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</w:t>
      </w:r>
      <w:proofErr w:type="spellStart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списокможет</w:t>
      </w:r>
      <w:proofErr w:type="spellEnd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</w:t>
      </w:r>
      <w:proofErr w:type="gramStart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дополнен</w:t>
      </w:r>
      <w:proofErr w:type="gramEnd"/>
      <w:r w:rsidRPr="0060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новыми изданиями.</w:t>
      </w:r>
      <w:bookmarkEnd w:id="1"/>
      <w:bookmarkEnd w:id="2"/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:rsidR="006006B6" w:rsidRPr="006006B6" w:rsidRDefault="006006B6" w:rsidP="0060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Муравьев С.Н. Инженерная графика /Муравьев С.Н.,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Пуйческу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Ф.И., Чванова Н.А. Москва: </w:t>
      </w:r>
      <w:r w:rsidRPr="006006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Издательский центр «Академия»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: 2020-320с.</w:t>
      </w:r>
      <w:r w:rsidRPr="0060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978-5-7695-9094-8</w:t>
      </w:r>
    </w:p>
    <w:p w:rsidR="006006B6" w:rsidRPr="006006B6" w:rsidRDefault="006006B6" w:rsidP="006006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Основные электронные издания </w:t>
      </w:r>
    </w:p>
    <w:p w:rsidR="006006B6" w:rsidRPr="006006B6" w:rsidRDefault="006006B6" w:rsidP="006006B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окно доступа к образовательным ресурсам: Официальный сайт. - </w:t>
      </w:r>
      <w:hyperlink r:id="rId11" w:history="1">
        <w:r w:rsidRPr="0060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технический информационный журнал «Оборудование и инструмент для профессионалов»: Официальный сайт. - </w:t>
      </w:r>
      <w:hyperlink r:id="rId12" w:history="1">
        <w:r w:rsidRPr="0060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http://www.informdom.com/</w:t>
        </w:r>
      </w:hyperlink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библиотека: Официальный сайт. - </w:t>
      </w:r>
      <w:hyperlink r:id="rId13" w:history="1">
        <w:r w:rsidRPr="006006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https://new.znanium.com/</w:t>
        </w:r>
      </w:hyperlink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Рахимянов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, Х.М. Технология сборки и монтажа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Х.М.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Рахимянов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Красильников, Э.З. Мартынов. – Новосибирск, 2009. </w:t>
      </w:r>
      <w:r w:rsidRPr="00600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Pr="006006B6">
        <w:rPr>
          <w:rFonts w:ascii="Calibri" w:eastAsia="Times New Roman" w:hAnsi="Calibri" w:cs="Times New Roman"/>
          <w:lang w:eastAsia="ru-RU"/>
        </w:rPr>
        <w:fldChar w:fldCharType="begin"/>
      </w:r>
      <w:r w:rsidRPr="006006B6">
        <w:rPr>
          <w:rFonts w:ascii="Calibri" w:eastAsia="Times New Roman" w:hAnsi="Calibri" w:cs="Times New Roman"/>
          <w:lang w:eastAsia="ru-RU"/>
        </w:rPr>
        <w:instrText xml:space="preserve"> HYPERLINK "http://biblioclub.ru/index.php?page=book&amp;id=436046" </w:instrText>
      </w:r>
      <w:r w:rsidRPr="006006B6">
        <w:rPr>
          <w:rFonts w:ascii="Calibri" w:eastAsia="Times New Roman" w:hAnsi="Calibri" w:cs="Times New Roman"/>
          <w:lang w:eastAsia="ru-RU"/>
        </w:rPr>
        <w:fldChar w:fldCharType="separate"/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://biblioclub.ru/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index.php?page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=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book&amp;id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=436046</w:t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 обращения: 03.06.2022).</w:t>
      </w:r>
    </w:p>
    <w:p w:rsidR="006006B6" w:rsidRPr="006006B6" w:rsidRDefault="006006B6" w:rsidP="006006B6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Панов А.А. Оформление технологической документации.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Учебнометодическое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к практическим занятиям, курсовому и дипломному проектированию по технологии машиностроения для студентов машиностроительных специальностей всех форм обучения / А.А. Панов;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им. И.И. Ползунова. – Барнаул, 2016. </w:t>
      </w:r>
      <w:r w:rsidRPr="00600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Pr="006006B6">
        <w:rPr>
          <w:rFonts w:ascii="Calibri" w:eastAsia="Times New Roman" w:hAnsi="Calibri" w:cs="Times New Roman"/>
          <w:lang w:eastAsia="ru-RU"/>
        </w:rPr>
        <w:fldChar w:fldCharType="begin"/>
      </w:r>
      <w:r w:rsidRPr="006006B6">
        <w:rPr>
          <w:rFonts w:ascii="Calibri" w:eastAsia="Times New Roman" w:hAnsi="Calibri" w:cs="Times New Roman"/>
          <w:lang w:eastAsia="ru-RU"/>
        </w:rPr>
        <w:instrText xml:space="preserve"> HYPERLINK "http://elib.altstu.ru/eum/download/tm/Panov_tex_doc.pdf" </w:instrText>
      </w:r>
      <w:r w:rsidRPr="006006B6">
        <w:rPr>
          <w:rFonts w:ascii="Calibri" w:eastAsia="Times New Roman" w:hAnsi="Calibri" w:cs="Times New Roman"/>
          <w:lang w:eastAsia="ru-RU"/>
        </w:rPr>
        <w:fldChar w:fldCharType="separate"/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://elib.altstu.ru/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eum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download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</w:t>
      </w:r>
      <w:proofErr w:type="spellStart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tm</w:t>
      </w:r>
      <w:proofErr w:type="spellEnd"/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/Panov_tex_doc.pdf</w:t>
      </w:r>
      <w:r w:rsidRPr="006006B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03.06.2022).</w:t>
      </w:r>
    </w:p>
    <w:p w:rsidR="006006B6" w:rsidRPr="006006B6" w:rsidRDefault="006006B6" w:rsidP="006006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006B6" w:rsidRPr="006006B6" w:rsidRDefault="006006B6" w:rsidP="006006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6006B6" w:rsidRPr="006006B6" w:rsidRDefault="006006B6" w:rsidP="006006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006B6" w:rsidRPr="006006B6" w:rsidRDefault="006006B6" w:rsidP="006006B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2.001-2013 </w:t>
      </w:r>
      <w:r w:rsidRPr="006006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Единая система конструкторской документации (ЕСКД). Основные требования к чертежам </w:t>
      </w:r>
    </w:p>
    <w:p w:rsidR="006006B6" w:rsidRPr="006006B6" w:rsidRDefault="006006B6" w:rsidP="006006B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 3.1102-2011</w:t>
      </w:r>
      <w:r w:rsidRPr="006006B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Единая система технологической документации </w:t>
      </w:r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Допуски и посадки: Справочник. </w:t>
      </w:r>
      <w:proofErr w:type="gram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2-х ч. /В.Д. Мягков, М.А. Палей, А.Б. Романов, Брагинский. – 6-е изд. </w:t>
      </w:r>
      <w:proofErr w:type="spellStart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Л.: Машиностроение, Ленингр. отделение, 1982.</w:t>
      </w:r>
      <w:proofErr w:type="gramEnd"/>
      <w:r w:rsidRPr="0060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Ч.1, Ч.2. 4. </w:t>
      </w: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 </w:t>
      </w: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6006B6" w:rsidRPr="006006B6" w:rsidRDefault="006006B6" w:rsidP="006006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2550"/>
        <w:gridCol w:w="2659"/>
      </w:tblGrid>
      <w:tr w:rsidR="006006B6" w:rsidRPr="006006B6" w:rsidTr="003F6242">
        <w:trPr>
          <w:tblHeader/>
        </w:trPr>
        <w:tc>
          <w:tcPr>
            <w:tcW w:w="2278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332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6006B6" w:rsidRPr="006006B6" w:rsidTr="003F6242">
        <w:tc>
          <w:tcPr>
            <w:tcW w:w="2278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1.1.01 служебное назначение и конструктивно-технологические признаки детали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1.1.05 виды деталей и их поверхности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Зо.01.01Понятие рабочей ситуации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Зо.02.01 Понятие и виды информации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Зо.02.02 Источники информации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04.01 Строение и разрешение конфликтов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Зн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04.02 Основные принципы работы в коллективе, принципы коммуникации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Зо.05.01 Правила составления служебных документов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Зо.08.01 Основы физиологии и гигиены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Зо.08.02 Роль физической культуры в формировании здорового образа жизни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09.01 Перечень профессиональных документов, используемых в профессиональной деятельности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Зо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09.02 Основные лексические и грамматические конструкции на иностранном языке</w:t>
            </w:r>
          </w:p>
        </w:tc>
        <w:tc>
          <w:tcPr>
            <w:tcW w:w="1332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результатов обучения выставляется в соответствии с выполненными критериями графической работы (соответствие модельной графической работы, правилам ЕСКД и ГОСТу)</w:t>
            </w:r>
          </w:p>
        </w:tc>
        <w:tc>
          <w:tcPr>
            <w:tcW w:w="1389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с модельной графической работой (сопоставление с ГОСТом)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</w:t>
            </w:r>
          </w:p>
        </w:tc>
      </w:tr>
      <w:tr w:rsidR="006006B6" w:rsidRPr="006006B6" w:rsidTr="003F6242">
        <w:trPr>
          <w:trHeight w:val="896"/>
        </w:trPr>
        <w:tc>
          <w:tcPr>
            <w:tcW w:w="2278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 1.1.01 читать и понимать чертежи, и технологическую документацию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 1.1.02 анализировать конструктивно-технологические свойства детали, исходя из ее служебного назначения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Уо.01.01 анализировать 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рабочую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ситуации по критериям или согласно эталону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Уо.02.01оценивать обеспеченность задачи планирования деятельности информационными ресурсами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Уо.02.02 формулировать информационный запрос для получения требующейся информации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Уо.04.01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азрешать конфликтные ситуации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Уо.04.02 извлекать из монолога, диалога / дискуссии требуемую  информацию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Уо.05.01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оставлять протоколы, служебные и объяснительные записки,  инструкции, памятки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Уо.08.01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облюдать режим труда и отдыха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Уо.08.02</w:t>
            </w:r>
            <w:proofErr w:type="gram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</w:t>
            </w:r>
            <w:proofErr w:type="gram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ыполнять комплекс физических упражнений для поддержания здоровья </w:t>
            </w:r>
          </w:p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Уо</w:t>
            </w:r>
            <w:proofErr w:type="spellEnd"/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. 09.01 чтение, трансляция и использование в рабочей ситуации профессионального  документа на государственном и иностранном языках</w:t>
            </w:r>
          </w:p>
        </w:tc>
        <w:tc>
          <w:tcPr>
            <w:tcW w:w="1332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результатов обучения выставляется в соответствии с выполненными критериями графической работы (соответствие модельной графической работы, правилам ЕСКД и ГОСТу)</w:t>
            </w:r>
          </w:p>
        </w:tc>
        <w:tc>
          <w:tcPr>
            <w:tcW w:w="1389" w:type="pct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06B6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с модельной графической работой (сопоставление с ГОСТом)</w:t>
            </w:r>
          </w:p>
        </w:tc>
      </w:tr>
    </w:tbl>
    <w:p w:rsidR="006006B6" w:rsidRPr="00082E14" w:rsidRDefault="006006B6" w:rsidP="00082E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06B6" w:rsidRPr="0008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0B" w:rsidRDefault="00DB750B">
      <w:pPr>
        <w:spacing w:after="0" w:line="240" w:lineRule="auto"/>
      </w:pPr>
      <w:r>
        <w:separator/>
      </w:r>
    </w:p>
  </w:endnote>
  <w:endnote w:type="continuationSeparator" w:id="0">
    <w:p w:rsidR="00DB750B" w:rsidRDefault="00DB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1E" w:rsidRDefault="00DB750B" w:rsidP="008E45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624F">
      <w:rPr>
        <w:rStyle w:val="a7"/>
        <w:noProof/>
      </w:rPr>
      <w:t>2</w:t>
    </w:r>
    <w:r>
      <w:rPr>
        <w:rStyle w:val="a7"/>
      </w:rPr>
      <w:fldChar w:fldCharType="end"/>
    </w:r>
  </w:p>
  <w:p w:rsidR="0030651E" w:rsidRDefault="00DB75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0B" w:rsidRDefault="00DB750B">
      <w:pPr>
        <w:spacing w:after="0" w:line="240" w:lineRule="auto"/>
      </w:pPr>
      <w:r>
        <w:separator/>
      </w:r>
    </w:p>
  </w:footnote>
  <w:footnote w:type="continuationSeparator" w:id="0">
    <w:p w:rsidR="00DB750B" w:rsidRDefault="00DB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1E" w:rsidRDefault="006006B6" w:rsidP="008E4569">
    <w:pPr>
      <w:pStyle w:val="a5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 xml:space="preserve">Государственное бюджетное профессиональное образовательное учреждение Самарской области </w:t>
    </w:r>
  </w:p>
  <w:p w:rsidR="0030651E" w:rsidRDefault="006006B6" w:rsidP="008E4569">
    <w:pPr>
      <w:pStyle w:val="a5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 xml:space="preserve">  «Поволжский государственный колледж»</w:t>
    </w:r>
  </w:p>
  <w:p w:rsidR="0030651E" w:rsidRDefault="00DB750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78EE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48D4"/>
    <w:multiLevelType w:val="hybridMultilevel"/>
    <w:tmpl w:val="675C8E72"/>
    <w:lvl w:ilvl="0" w:tplc="FE1E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BF2"/>
    <w:multiLevelType w:val="hybridMultilevel"/>
    <w:tmpl w:val="765E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323"/>
    <w:multiLevelType w:val="hybridMultilevel"/>
    <w:tmpl w:val="800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7A91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7"/>
    <w:rsid w:val="00082E14"/>
    <w:rsid w:val="00155321"/>
    <w:rsid w:val="00422F26"/>
    <w:rsid w:val="006006B6"/>
    <w:rsid w:val="00DB750B"/>
    <w:rsid w:val="00DC6C57"/>
    <w:rsid w:val="00E3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2E14"/>
  </w:style>
  <w:style w:type="paragraph" w:styleId="a5">
    <w:name w:val="header"/>
    <w:basedOn w:val="a"/>
    <w:link w:val="a6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82E14"/>
  </w:style>
  <w:style w:type="paragraph" w:styleId="a5">
    <w:name w:val="header"/>
    <w:basedOn w:val="a"/>
    <w:link w:val="a6"/>
    <w:uiPriority w:val="99"/>
    <w:semiHidden/>
    <w:unhideWhenUsed/>
    <w:rsid w:val="0008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E14"/>
  </w:style>
  <w:style w:type="character" w:styleId="a7">
    <w:name w:val="page number"/>
    <w:basedOn w:val="a0"/>
    <w:rsid w:val="00082E14"/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082E1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082E14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6006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ew.znanium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formdo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2023-06-27T17:12:00Z</dcterms:created>
  <dcterms:modified xsi:type="dcterms:W3CDTF">2024-11-05T07:41:00Z</dcterms:modified>
</cp:coreProperties>
</file>