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A3" w:rsidRPr="00E74BA3" w:rsidRDefault="00E74BA3" w:rsidP="00E74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BA3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</w:t>
      </w:r>
    </w:p>
    <w:p w:rsidR="00E74BA3" w:rsidRPr="00E74BA3" w:rsidRDefault="00E74BA3" w:rsidP="00E74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BA3">
        <w:rPr>
          <w:rFonts w:ascii="Times New Roman" w:hAnsi="Times New Roman"/>
          <w:b/>
          <w:sz w:val="28"/>
          <w:szCs w:val="28"/>
        </w:rPr>
        <w:t>образовательное учреждение Самарской области</w:t>
      </w:r>
    </w:p>
    <w:p w:rsidR="00E74BA3" w:rsidRPr="00E74BA3" w:rsidRDefault="00E74BA3" w:rsidP="00E74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BA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74BA3">
        <w:rPr>
          <w:rFonts w:ascii="Times New Roman" w:hAnsi="Times New Roman"/>
          <w:b/>
          <w:sz w:val="28"/>
          <w:szCs w:val="28"/>
        </w:rPr>
        <w:t>Нефтегорский</w:t>
      </w:r>
      <w:proofErr w:type="spellEnd"/>
      <w:r w:rsidRPr="00E74BA3">
        <w:rPr>
          <w:rFonts w:ascii="Times New Roman" w:hAnsi="Times New Roman"/>
          <w:b/>
          <w:sz w:val="28"/>
          <w:szCs w:val="28"/>
        </w:rPr>
        <w:t xml:space="preserve"> государственный техникум»</w:t>
      </w: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A3" w:rsidRPr="00E74BA3" w:rsidRDefault="00E74BA3" w:rsidP="00E74BA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74BA3" w:rsidRPr="00E74BA3" w:rsidRDefault="00E74BA3" w:rsidP="00E74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BA3">
        <w:rPr>
          <w:rFonts w:ascii="Times New Roman" w:hAnsi="Times New Roman"/>
          <w:b/>
          <w:sz w:val="28"/>
          <w:szCs w:val="28"/>
        </w:rPr>
        <w:t xml:space="preserve">Методическая разработка занятия </w:t>
      </w:r>
    </w:p>
    <w:p w:rsidR="00E74BA3" w:rsidRPr="00E74BA3" w:rsidRDefault="00E74BA3" w:rsidP="00E74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BA3">
        <w:rPr>
          <w:rFonts w:ascii="Times New Roman" w:hAnsi="Times New Roman"/>
          <w:b/>
          <w:sz w:val="28"/>
          <w:szCs w:val="28"/>
        </w:rPr>
        <w:t>Наименование модуля: ПМ.01</w:t>
      </w:r>
      <w:r w:rsidRPr="00E74BA3">
        <w:rPr>
          <w:rFonts w:ascii="Times New Roman" w:hAnsi="Times New Roman"/>
          <w:b/>
          <w:bCs/>
          <w:sz w:val="28"/>
          <w:szCs w:val="28"/>
        </w:rPr>
        <w:t xml:space="preserve"> Участие в проектировании зданий и сооружений</w:t>
      </w:r>
      <w:r w:rsidRPr="00E74BA3">
        <w:rPr>
          <w:rFonts w:ascii="Times New Roman" w:hAnsi="Times New Roman"/>
          <w:b/>
          <w:sz w:val="28"/>
          <w:szCs w:val="28"/>
        </w:rPr>
        <w:t>. МДК.01.01. Проектирование зданий и сооружений</w:t>
      </w:r>
    </w:p>
    <w:p w:rsidR="00E74BA3" w:rsidRPr="00E74BA3" w:rsidRDefault="00E74BA3" w:rsidP="00E74BA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4B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 w:bidi="ru-RU"/>
        </w:rPr>
        <w:t xml:space="preserve">Тема: </w:t>
      </w:r>
      <w:bookmarkStart w:id="0" w:name="_GoBack"/>
      <w:r w:rsidRPr="00E74BA3">
        <w:rPr>
          <w:rFonts w:ascii="Times New Roman" w:eastAsia="Times New Roman" w:hAnsi="Times New Roman"/>
          <w:b/>
          <w:sz w:val="28"/>
          <w:szCs w:val="28"/>
          <w:lang w:eastAsia="ru-RU"/>
        </w:rPr>
        <w:t>Конструктивные схемы зданий</w:t>
      </w:r>
      <w:bookmarkEnd w:id="0"/>
    </w:p>
    <w:p w:rsidR="00E74BA3" w:rsidRPr="00E74BA3" w:rsidRDefault="00E74BA3" w:rsidP="00E74BA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363636"/>
          <w:sz w:val="28"/>
          <w:szCs w:val="28"/>
          <w:lang w:eastAsia="ru-RU"/>
        </w:rPr>
      </w:pPr>
      <w:r w:rsidRPr="00E74BA3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Специальность: 08.02.01 Строительство и эксплуатация зданий и сооружений</w:t>
      </w:r>
    </w:p>
    <w:p w:rsidR="00E74BA3" w:rsidRPr="00E74BA3" w:rsidRDefault="00E74BA3" w:rsidP="00E74BA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74BA3" w:rsidRPr="00E74BA3" w:rsidRDefault="00E74BA3" w:rsidP="00E74BA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74BA3" w:rsidRPr="00E74BA3" w:rsidRDefault="00E74BA3" w:rsidP="00E74BA3">
      <w:pPr>
        <w:widowControl w:val="0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tbl>
      <w:tblPr>
        <w:tblW w:w="0" w:type="auto"/>
        <w:jc w:val="right"/>
        <w:tblInd w:w="714" w:type="dxa"/>
        <w:tblLook w:val="04A0" w:firstRow="1" w:lastRow="0" w:firstColumn="1" w:lastColumn="0" w:noHBand="0" w:noVBand="1"/>
      </w:tblPr>
      <w:tblGrid>
        <w:gridCol w:w="7338"/>
      </w:tblGrid>
      <w:tr w:rsidR="00E74BA3" w:rsidRPr="00E74BA3" w:rsidTr="00B41EC4">
        <w:trPr>
          <w:jc w:val="right"/>
        </w:trPr>
        <w:tc>
          <w:tcPr>
            <w:tcW w:w="7338" w:type="dxa"/>
          </w:tcPr>
          <w:p w:rsidR="00E74BA3" w:rsidRPr="00E74BA3" w:rsidRDefault="00E74BA3" w:rsidP="00E74BA3">
            <w:pPr>
              <w:widowControl w:val="0"/>
              <w:spacing w:after="0" w:line="360" w:lineRule="auto"/>
              <w:ind w:left="88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74BA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E74BA3" w:rsidRPr="00E74BA3" w:rsidRDefault="00E74BA3" w:rsidP="00E74BA3">
            <w:pPr>
              <w:spacing w:after="0" w:line="360" w:lineRule="auto"/>
              <w:ind w:left="887"/>
              <w:rPr>
                <w:rFonts w:ascii="Times New Roman" w:hAnsi="Times New Roman"/>
                <w:sz w:val="28"/>
                <w:szCs w:val="28"/>
              </w:rPr>
            </w:pPr>
            <w:r w:rsidRPr="00E74BA3">
              <w:rPr>
                <w:rFonts w:ascii="Times New Roman" w:hAnsi="Times New Roman"/>
                <w:sz w:val="28"/>
                <w:szCs w:val="28"/>
              </w:rPr>
              <w:t xml:space="preserve">           Преподаватель:  Рыкова Галина  Николаевна</w:t>
            </w:r>
          </w:p>
          <w:p w:rsidR="00E74BA3" w:rsidRPr="00E74BA3" w:rsidRDefault="00E74BA3" w:rsidP="00E74BA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4BA3" w:rsidRPr="00E74BA3" w:rsidRDefault="00E74BA3" w:rsidP="00E74BA3">
      <w:pPr>
        <w:spacing w:after="0" w:line="264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74BA3">
        <w:rPr>
          <w:rFonts w:ascii="Times New Roman" w:eastAsia="Times New Roman" w:hAnsi="Times New Roman"/>
          <w:color w:val="000000"/>
          <w:sz w:val="28"/>
          <w:lang w:eastAsia="ru-RU"/>
        </w:rPr>
        <w:t>Нефтегорск, 2022</w:t>
      </w:r>
    </w:p>
    <w:p w:rsidR="00D53AAE" w:rsidRPr="00D53AAE" w:rsidRDefault="00D53AAE" w:rsidP="00D53A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3AAE" w:rsidRDefault="00D53AAE" w:rsidP="00D53A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3AAE" w:rsidRPr="00E74BA3" w:rsidRDefault="00D53AAE" w:rsidP="00D53A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9933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и овладению профессиональными </w:t>
      </w:r>
      <w:r w:rsidRPr="00E74BA3">
        <w:rPr>
          <w:rFonts w:ascii="Times New Roman" w:hAnsi="Times New Roman"/>
          <w:sz w:val="24"/>
          <w:szCs w:val="24"/>
        </w:rPr>
        <w:t>компетенциями (ПК).</w:t>
      </w:r>
    </w:p>
    <w:p w:rsidR="00D53AAE" w:rsidRPr="00E74BA3" w:rsidRDefault="00D53AAE" w:rsidP="00D53A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sz w:val="24"/>
          <w:szCs w:val="24"/>
        </w:rPr>
        <w:t>Компетенции дисциплины: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sz w:val="24"/>
          <w:szCs w:val="24"/>
        </w:rPr>
        <w:t xml:space="preserve">ПК 1.1.  Подбирать строительные конструкции и разрабатывать несложные узлы и детали конструктивных элементов зданий. 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sz w:val="24"/>
          <w:szCs w:val="24"/>
        </w:rPr>
        <w:t xml:space="preserve">ПК 1.2. Разрабатывать архитектурно-строительные чертежи с использованием информационных технологий. 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sz w:val="24"/>
          <w:szCs w:val="24"/>
        </w:rPr>
        <w:t>ПК 1.3. Выполнять несложные расчёты и конструирование строительных конструкций.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sz w:val="24"/>
          <w:szCs w:val="24"/>
        </w:rPr>
        <w:t>ПК 1.4. Участвовать в разработке проекта производства работ с применением информационных технологий.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sz w:val="24"/>
          <w:szCs w:val="24"/>
        </w:rPr>
        <w:t>Общие компетенции.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398"/>
      </w:tblGrid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74BA3" w:rsidRPr="00E74BA3" w:rsidTr="00D53AAE">
        <w:tc>
          <w:tcPr>
            <w:tcW w:w="466" w:type="pct"/>
            <w:hideMark/>
          </w:tcPr>
          <w:p w:rsidR="00D53AAE" w:rsidRPr="00E74BA3" w:rsidRDefault="00D53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B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74BA3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4534" w:type="pct"/>
            <w:hideMark/>
          </w:tcPr>
          <w:p w:rsidR="00D53AAE" w:rsidRPr="00E74BA3" w:rsidRDefault="00D53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A3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Тип урока: </w:t>
      </w:r>
      <w:r w:rsidRPr="00E74BA3">
        <w:rPr>
          <w:rFonts w:ascii="Times New Roman" w:hAnsi="Times New Roman"/>
          <w:sz w:val="24"/>
          <w:szCs w:val="24"/>
        </w:rPr>
        <w:t>Урок изучения нового материала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b/>
          <w:sz w:val="24"/>
          <w:szCs w:val="24"/>
        </w:rPr>
        <w:t>Вид урока</w:t>
      </w:r>
      <w:r w:rsidRPr="00E74BA3">
        <w:rPr>
          <w:rFonts w:ascii="Times New Roman" w:hAnsi="Times New Roman"/>
          <w:sz w:val="24"/>
          <w:szCs w:val="24"/>
        </w:rPr>
        <w:t>: Изучение и первичное закрепление новых знаний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>Методы обучения:      </w:t>
      </w:r>
    </w:p>
    <w:p w:rsidR="00D53AAE" w:rsidRPr="00E74BA3" w:rsidRDefault="00D53AAE" w:rsidP="00D53AAE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>наглядные</w:t>
      </w:r>
      <w:proofErr w:type="gramEnd"/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 – использование технических средств: электронная презентация.</w:t>
      </w:r>
    </w:p>
    <w:p w:rsidR="00D53AAE" w:rsidRPr="00E74BA3" w:rsidRDefault="00D53AAE" w:rsidP="00D53AAE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>- проблемно-поисковый метод обучения;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>Цели урока: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>Обучающая: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-Систематизировать знания </w:t>
      </w:r>
      <w:r w:rsidRPr="00E74BA3">
        <w:rPr>
          <w:rFonts w:ascii="Times New Roman" w:hAnsi="Times New Roman"/>
          <w:bCs/>
          <w:sz w:val="24"/>
          <w:szCs w:val="24"/>
        </w:rPr>
        <w:t>о  конструктивных схемах здания</w:t>
      </w:r>
      <w:r w:rsidRPr="00E74B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необходимые для освоения компетенции ПК 1.1</w:t>
      </w:r>
      <w:proofErr w:type="gramStart"/>
      <w:r w:rsidRPr="00E74B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</w:t>
      </w:r>
      <w:proofErr w:type="gramEnd"/>
      <w:r w:rsidRPr="00E74B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одбирать строительные конструкции и разрабатывать несложные узлы и детали конструктивных элементов зданий.</w:t>
      </w:r>
      <w:r w:rsidRPr="00E74BA3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Воспитательная: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повысить профессиональное мастерство и интерес к изучаемой теме и получаемой специальности;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>- сформировать творческий подход к решению поставленных задач.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Развивающая: </w:t>
      </w:r>
    </w:p>
    <w:p w:rsidR="00D53AAE" w:rsidRPr="00E74BA3" w:rsidRDefault="00D53AAE" w:rsidP="00D53AAE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>- выделять главное, обобщать изучаемые факты и понятия</w:t>
      </w:r>
      <w:proofErr w:type="gramStart"/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E74B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навыков коллективного принятия решений в условиях конструктивного взаимодействия и сотрудничества</w:t>
      </w:r>
    </w:p>
    <w:p w:rsidR="00D53AAE" w:rsidRPr="00E74BA3" w:rsidRDefault="00D53AAE" w:rsidP="00D53AA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b/>
          <w:sz w:val="24"/>
          <w:szCs w:val="24"/>
        </w:rPr>
        <w:t>Используемые методы обучения</w:t>
      </w:r>
      <w:r w:rsidRPr="00E74BA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74BA3">
        <w:rPr>
          <w:rFonts w:ascii="Times New Roman" w:hAnsi="Times New Roman"/>
          <w:sz w:val="24"/>
          <w:szCs w:val="24"/>
        </w:rPr>
        <w:t>объяснительно-наглядный</w:t>
      </w:r>
      <w:proofErr w:type="gramEnd"/>
    </w:p>
    <w:p w:rsidR="00D53AAE" w:rsidRPr="00E74BA3" w:rsidRDefault="00D53AAE" w:rsidP="00D53AAE">
      <w:pPr>
        <w:spacing w:after="0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b/>
          <w:sz w:val="24"/>
          <w:szCs w:val="24"/>
        </w:rPr>
        <w:t xml:space="preserve">Материально-техническое оснащение: </w:t>
      </w:r>
      <w:r w:rsidRPr="00E74BA3">
        <w:rPr>
          <w:rFonts w:ascii="Times New Roman" w:hAnsi="Times New Roman"/>
          <w:sz w:val="24"/>
          <w:szCs w:val="24"/>
        </w:rPr>
        <w:t xml:space="preserve">презентация 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E74BA3">
        <w:rPr>
          <w:rFonts w:ascii="Times New Roman" w:hAnsi="Times New Roman"/>
          <w:sz w:val="24"/>
          <w:szCs w:val="24"/>
        </w:rPr>
        <w:t>компьютер, проектор, слайды «Конструктивные схемы зданий»</w:t>
      </w:r>
    </w:p>
    <w:p w:rsidR="00D53AAE" w:rsidRPr="00E74BA3" w:rsidRDefault="00D53AAE" w:rsidP="00D53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BA3">
        <w:rPr>
          <w:rFonts w:ascii="Times New Roman" w:hAnsi="Times New Roman"/>
          <w:sz w:val="24"/>
          <w:szCs w:val="24"/>
          <w:shd w:val="clear" w:color="auto" w:fill="FFFFFF"/>
        </w:rPr>
        <w:t>Урок рассчитан на 1 час.</w:t>
      </w:r>
    </w:p>
    <w:p w:rsidR="00D53AAE" w:rsidRPr="00E74BA3" w:rsidRDefault="00D53AAE" w:rsidP="00D53AAE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E74BA3">
        <w:rPr>
          <w:b/>
          <w:bCs/>
        </w:rPr>
        <w:t>I</w:t>
      </w:r>
      <w:r w:rsidRPr="00E74BA3">
        <w:rPr>
          <w:rStyle w:val="apple-converted-space"/>
          <w:b/>
          <w:bCs/>
        </w:rPr>
        <w:t> </w:t>
      </w:r>
      <w:r w:rsidRPr="00E74BA3">
        <w:rPr>
          <w:b/>
          <w:bCs/>
        </w:rPr>
        <w:t>этап –</w:t>
      </w:r>
    </w:p>
    <w:p w:rsidR="00D53AAE" w:rsidRPr="00E74BA3" w:rsidRDefault="00D53AAE" w:rsidP="00D53AAE">
      <w:pPr>
        <w:pStyle w:val="a5"/>
        <w:shd w:val="clear" w:color="auto" w:fill="FFFFFF"/>
        <w:spacing w:before="0" w:beforeAutospacing="0" w:after="0" w:afterAutospacing="0" w:line="276" w:lineRule="auto"/>
      </w:pPr>
      <w:r w:rsidRPr="00E74BA3">
        <w:rPr>
          <w:b/>
          <w:bCs/>
        </w:rPr>
        <w:t>проверка теоретических знаний по профессии</w:t>
      </w:r>
    </w:p>
    <w:p w:rsidR="00D53AAE" w:rsidRPr="00E74BA3" w:rsidRDefault="00D53AAE" w:rsidP="00D53AAE">
      <w:pPr>
        <w:pStyle w:val="a5"/>
        <w:shd w:val="clear" w:color="auto" w:fill="FFFFFF"/>
        <w:spacing w:before="0" w:beforeAutospacing="0" w:after="0" w:afterAutospacing="0" w:line="276" w:lineRule="auto"/>
      </w:pPr>
      <w:r w:rsidRPr="00E74BA3">
        <w:t>I этап Конкурса проходит в форме тестирования.</w:t>
      </w:r>
    </w:p>
    <w:p w:rsidR="00D53AAE" w:rsidRPr="00E74BA3" w:rsidRDefault="00D53AAE" w:rsidP="00D53AAE">
      <w:pPr>
        <w:pStyle w:val="a5"/>
        <w:shd w:val="clear" w:color="auto" w:fill="FFFFFF"/>
        <w:spacing w:before="0" w:beforeAutospacing="0" w:after="0" w:afterAutospacing="0" w:line="276" w:lineRule="auto"/>
      </w:pPr>
      <w:r w:rsidRPr="00E74BA3">
        <w:t>Тест содержит 25 вопросов и три ответа, из которых необходимо выбрать правильный. Время на тестирование</w:t>
      </w:r>
      <w:r w:rsidRPr="00E74BA3">
        <w:rPr>
          <w:rStyle w:val="apple-converted-space"/>
        </w:rPr>
        <w:t> </w:t>
      </w:r>
    </w:p>
    <w:p w:rsidR="00D53AAE" w:rsidRPr="00E74BA3" w:rsidRDefault="00D53AAE" w:rsidP="00D53AAE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E74BA3">
        <w:rPr>
          <w:b/>
          <w:bCs/>
        </w:rPr>
        <w:t>2этап –</w:t>
      </w:r>
    </w:p>
    <w:p w:rsidR="00D53AAE" w:rsidRPr="00E74BA3" w:rsidRDefault="00D53AAE" w:rsidP="00D53AA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53AAE" w:rsidRDefault="00D53AAE" w:rsidP="00D53AAE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 w:rsidRPr="00E74BA3">
        <w:rPr>
          <w:rFonts w:ascii="Times New Roman" w:hAnsi="Times New Roman"/>
          <w:sz w:val="24"/>
          <w:szCs w:val="24"/>
          <w:shd w:val="clear" w:color="auto" w:fill="FFFFFF"/>
        </w:rPr>
        <w:t>Учащиеся работают звеньями по 2 человека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каждой группы. В ходе этого этапа необходимо качественно и быстро выполнить задание, соблюдая при этом технику безопасности. Мастер выдает задания, контролирует ход игры, подводит итоги игры.</w:t>
      </w:r>
    </w:p>
    <w:p w:rsidR="00D53AAE" w:rsidRDefault="00D53AAE" w:rsidP="00D53AAE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карточкам построить здание</w:t>
      </w:r>
    </w:p>
    <w:p w:rsidR="00D53AAE" w:rsidRDefault="00D53AAE" w:rsidP="00D53AAE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Новый </w:t>
      </w:r>
      <w:proofErr w:type="spellStart"/>
      <w:r>
        <w:rPr>
          <w:rFonts w:ascii="Times New Roman" w:hAnsi="Times New Roman"/>
          <w:b/>
          <w:sz w:val="28"/>
          <w:szCs w:val="28"/>
        </w:rPr>
        <w:t>матерал</w:t>
      </w:r>
      <w:proofErr w:type="spellEnd"/>
    </w:p>
    <w:p w:rsidR="00D53AAE" w:rsidRDefault="00D53AAE" w:rsidP="00D53AAE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Кроссворд</w:t>
      </w:r>
    </w:p>
    <w:p w:rsidR="00D53AAE" w:rsidRPr="00E74BA3" w:rsidRDefault="00D53AAE" w:rsidP="00D53AAE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нового материала</w:t>
      </w:r>
    </w:p>
    <w:p w:rsidR="00E74BA3" w:rsidRDefault="00E74B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53AAE" w:rsidRDefault="00D53AAE" w:rsidP="00D53AA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 урока: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1.     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(приветствие, проверка присутствующих по списку)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2.     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Актуализация опорных знаний.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Каждому студенту выдается бланк тестовых заданий (Приложение 1) по предыдущей теме «Основные конструктивные элементы зданий» и предлагается ответить на вопросы теста. Затем преподаватель во фронтальной беседе проговаривает правильные ответы на вопросы и предлагает студентам проверить тесты самостоятельно и поставить оценку самостоятельно, исходя из предложенной шкалы оценок. Один из студентов затем собирает бланки и кладет на стол преподавателя.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3.     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Изучение нового материала.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Конструкция от лат. 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constructio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— «построение, сборка воедино» - строение, устройство, взаимное расположение частей какого-либо предмета, или сложный объект, составленный из различных частей.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к студентам: Можем ли мы назвать здание конструкцией?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Разбиться на группы и расположить в порядке убывания конструкции по степени их важности в работе здания как конструкции и объяснить свою точку зрения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ундамент, отдельные опоры, стены, перекрытия, крыша, лестницы, перегородки, двери окна)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Выводы: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Каждая из конструкций имеет свое значение.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Есть конструкции, которые выполняют несущую функцию в здании.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Здание сможет не разрушаться, только в случае совместной работы несущих конструкций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Основные несущие конструкции здания, а именно фундаменты, стены, отдельные опоры и перекрытия, передавая друг другу все нагрузки, действующие на здание, составляют единую пространственную</w:t>
      </w:r>
      <w:r w:rsidRPr="00D53A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конструктивную схему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нас живет в доме или в квартире, мы так же бываем в гостях у друзей, скажите, одинаково ли расположены комнаты в домах?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так происходит?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люди хотят разнообразия, условия строительства и нагрузки на здание различные, то какой вывод мы можем сделать?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Конструкции зданий и конструктивные схемы так же будут различными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Далее идет описание различных видов конструктивных схем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Каркасные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Бескаркасные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Смешанные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Закрепление изученного с помощью выполнения практической работы.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Студентам раздаются карточки с изображением различных конструктивных схем, и предлагается начертить в тетради для практических работ данные схемы и затем самостоятельно определить и подписать каждую из схем. На уроке нужно вычертить одну из схем и подписать ее, остальные схемы остаются на домашнее задание. В процессе выполнения преподаватель следит за выполнением практической, корректирует ошибки и проставляет оценки за выполнение задания.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Рефлексия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конце урока фронтальный опрос: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что мы сегодня узнали на занятии: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представляет собой здание?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 чего состоит здание?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помогает зданию нести все, воздействующие на него, нагрузки?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конструкции входят в конструктивную схему?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Могут ли конструктивные схемы отличаться?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виды конструктивных схем мы сегодня узнали?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какой конструктивной схеме основой являются стойки и балки?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какой конструктивной схеме основой являются несущие стены?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виды бескаркасной конструктивной схемы вы знаете?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представляет собой смешанная конструктивная схема?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Было ли сложным выполнение практической работы?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вызвало сложности?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Домашнее задание.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В качестве тренировки определения конструктивной схемы по чертежу дома нужно начертить и подписать остальные схемы, изображенные на карточке. Кроме того, попытаться определить конструктивную схему дома, в котором живешь.</w:t>
      </w:r>
    </w:p>
    <w:p w:rsidR="00E74BA3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53AAE" w:rsidRDefault="00E74BA3" w:rsidP="00E74BA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D53A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D53AAE" w:rsidRDefault="00D53AAE" w:rsidP="00D53AA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53AAE" w:rsidRDefault="00D53AAE" w:rsidP="00D53AA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Тест по теме «Основные конструктивные элементы зданий»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Ответьте на вопросы теста, отметив  правильные варианты</w:t>
      </w:r>
    </w:p>
    <w:p w:rsidR="00D53AAE" w:rsidRDefault="00D53AAE" w:rsidP="00D53A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(не более одного правильного варианта ответа на один вопрос)</w:t>
      </w:r>
    </w:p>
    <w:p w:rsidR="00D53AAE" w:rsidRDefault="00D53AAE" w:rsidP="00D53AA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727"/>
        <w:gridCol w:w="4129"/>
      </w:tblGrid>
      <w:tr w:rsidR="00E74BA3" w:rsidRPr="00E74BA3" w:rsidTr="00D53AAE">
        <w:trPr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Подземная конструкция, воспринимающая всю нагрузку на здание и передающая ее на грунт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Стена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Фундамент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Основание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4BA3" w:rsidRPr="00E74BA3" w:rsidTr="00D53AAE">
        <w:trPr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Горизонтальные конструкции, опирающиеся на стены или столбы и передающие на них нагрузку.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Лестницы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Окна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Перекрытия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4BA3" w:rsidRPr="00E74BA3" w:rsidTr="00D53AAE">
        <w:trPr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Вертикальный элемент здания, выполняющий ограждающую функцию и в ряде случаев несущую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Отдельные опоры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Перекрытия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Стены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4BA3" w:rsidRPr="00E74BA3" w:rsidTr="00E74BA3">
        <w:trPr>
          <w:trHeight w:val="1695"/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Конструкции, служащие для сообщения между этажами и для эвакуации людей из здания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Лестница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Перекрытия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Фундамент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4BA3" w:rsidRPr="00E74BA3" w:rsidTr="00D53AAE">
        <w:trPr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Конструкции, служащие для сообщения между помещениями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Двери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Окна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Перегородки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4BA3" w:rsidRPr="00E74BA3" w:rsidTr="00D53AAE">
        <w:trPr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Несущие вертикальные элементы, передающие нагрузку от перекрытий и других элементов здания на фундаменты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Стены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Отдельные опоры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Перегородки</w:t>
            </w:r>
          </w:p>
        </w:tc>
      </w:tr>
      <w:tr w:rsidR="00E74BA3" w:rsidRPr="00E74BA3" w:rsidTr="00D53AAE">
        <w:trPr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Конструкции, служащие для освещения и проветривания помещений здания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Двери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Крыша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Окна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4BA3" w:rsidRPr="00E74BA3" w:rsidTr="00D53AAE">
        <w:trPr>
          <w:tblCellSpacing w:w="0" w:type="dxa"/>
        </w:trPr>
        <w:tc>
          <w:tcPr>
            <w:tcW w:w="540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Конструктивный элемент, защищающий помещения и конструкции зданию от атмосферных осадков и внешних воздействий</w:t>
            </w:r>
          </w:p>
        </w:tc>
        <w:tc>
          <w:tcPr>
            <w:tcW w:w="4215" w:type="dxa"/>
            <w:tcMar>
              <w:top w:w="0" w:type="dxa"/>
              <w:left w:w="31" w:type="dxa"/>
              <w:bottom w:w="0" w:type="dxa"/>
              <w:right w:w="0" w:type="dxa"/>
            </w:tcMar>
            <w:hideMark/>
          </w:tcPr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Перекрытие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 Покрытие (крыша)</w:t>
            </w:r>
          </w:p>
          <w:p w:rsidR="00D53AAE" w:rsidRPr="00E74BA3" w:rsidRDefault="00D53AAE" w:rsidP="00E74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Стены</w:t>
            </w:r>
          </w:p>
        </w:tc>
      </w:tr>
    </w:tbl>
    <w:p w:rsidR="00D53AAE" w:rsidRDefault="00D53AAE" w:rsidP="00E74B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53AAE" w:rsidSect="005C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704"/>
    <w:multiLevelType w:val="multilevel"/>
    <w:tmpl w:val="AC74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66E61"/>
    <w:multiLevelType w:val="hybridMultilevel"/>
    <w:tmpl w:val="B95A3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E44C7"/>
    <w:multiLevelType w:val="hybridMultilevel"/>
    <w:tmpl w:val="A90CA7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0791D"/>
    <w:multiLevelType w:val="multilevel"/>
    <w:tmpl w:val="213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15499"/>
    <w:multiLevelType w:val="multilevel"/>
    <w:tmpl w:val="5C0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74501"/>
    <w:multiLevelType w:val="hybridMultilevel"/>
    <w:tmpl w:val="E73ECA06"/>
    <w:lvl w:ilvl="0" w:tplc="7562C5C8">
      <w:start w:val="3"/>
      <w:numFmt w:val="bullet"/>
      <w:lvlText w:val="-"/>
      <w:lvlJc w:val="left"/>
      <w:pPr>
        <w:tabs>
          <w:tab w:val="num" w:pos="502"/>
        </w:tabs>
        <w:ind w:left="50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D2C91"/>
    <w:multiLevelType w:val="hybridMultilevel"/>
    <w:tmpl w:val="CC08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003DC"/>
    <w:multiLevelType w:val="multilevel"/>
    <w:tmpl w:val="584C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AAE"/>
    <w:rsid w:val="004D0839"/>
    <w:rsid w:val="005C73B2"/>
    <w:rsid w:val="009A7B80"/>
    <w:rsid w:val="00D53AAE"/>
    <w:rsid w:val="00E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3A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3AA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5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AAE"/>
  </w:style>
  <w:style w:type="character" w:styleId="a6">
    <w:name w:val="Strong"/>
    <w:basedOn w:val="a0"/>
    <w:uiPriority w:val="22"/>
    <w:qFormat/>
    <w:rsid w:val="00D53AAE"/>
    <w:rPr>
      <w:b/>
      <w:bCs/>
    </w:rPr>
  </w:style>
  <w:style w:type="character" w:styleId="a7">
    <w:name w:val="Emphasis"/>
    <w:basedOn w:val="a0"/>
    <w:uiPriority w:val="20"/>
    <w:qFormat/>
    <w:rsid w:val="00D53A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5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A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1244</Words>
  <Characters>7091</Characters>
  <Application>Microsoft Office Word</Application>
  <DocSecurity>0</DocSecurity>
  <Lines>59</Lines>
  <Paragraphs>16</Paragraphs>
  <ScaleCrop>false</ScaleCrop>
  <Company>Microsoft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2022-11-25T07:08:00Z</dcterms:created>
  <dcterms:modified xsi:type="dcterms:W3CDTF">2022-11-26T07:17:00Z</dcterms:modified>
</cp:coreProperties>
</file>