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Министерство образования и науки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ОБРАЗОВАТЕЛЬНОЕ УЧРЕЖДЕНИЕ САМАРСКОЙ ОБЛАСТИ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 xml:space="preserve"> «ПОВОЛЖСКИЙ ГОСУДАРСТВЕННЫЙ КОЛЛЕДЖ»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УТВЕРЖДАЮ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Приказ директора колледжа </w:t>
      </w:r>
    </w:p>
    <w:p w:rsidR="000B0D61" w:rsidRDefault="00B4716B" w:rsidP="000B0D61">
      <w:pPr>
        <w:widowControl/>
        <w:spacing w:line="240" w:lineRule="auto"/>
        <w:ind w:left="5670"/>
        <w:jc w:val="left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№</w:t>
      </w:r>
      <w:r w:rsidR="000B0D61" w:rsidRPr="000B0D61">
        <w:rPr>
          <w:color w:val="000000"/>
          <w:sz w:val="28"/>
          <w:szCs w:val="28"/>
        </w:rPr>
        <w:t xml:space="preserve"> </w:t>
      </w:r>
      <w:r w:rsidR="000B0D61">
        <w:rPr>
          <w:color w:val="000000"/>
          <w:sz w:val="28"/>
          <w:szCs w:val="28"/>
        </w:rPr>
        <w:t>417-03 от 22.04.2024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jc w:val="left"/>
        <w:rPr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РАБОЧАЯ ПРОГРАММА УЧЕБНОЙ ДИСЦИПЛИНЫ</w:t>
      </w:r>
    </w:p>
    <w:p w:rsid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>ОБЩИЕ КОМПЕТЕНЦИИ ПРОФЕССИОНАЛА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(по уровням)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964655" w:rsidRPr="00D456BD" w:rsidRDefault="00D456BD" w:rsidP="00D456B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sz w:val="28"/>
          <w:szCs w:val="28"/>
        </w:rPr>
      </w:pPr>
      <w:r w:rsidRPr="00964655">
        <w:rPr>
          <w:b/>
          <w:i/>
          <w:sz w:val="28"/>
          <w:szCs w:val="28"/>
        </w:rPr>
        <w:t xml:space="preserve">программа </w:t>
      </w:r>
      <w:r w:rsidRPr="00E7484C">
        <w:rPr>
          <w:b/>
          <w:i/>
          <w:sz w:val="28"/>
          <w:szCs w:val="28"/>
        </w:rPr>
        <w:t xml:space="preserve">подготовки </w:t>
      </w:r>
      <w:r w:rsidRPr="00E7484C">
        <w:rPr>
          <w:b/>
          <w:i/>
          <w:spacing w:val="2"/>
          <w:sz w:val="28"/>
          <w:szCs w:val="28"/>
          <w:shd w:val="clear" w:color="auto" w:fill="FFFFFF"/>
        </w:rPr>
        <w:t>специалистов среднего звена</w:t>
      </w:r>
    </w:p>
    <w:p w:rsidR="00964655" w:rsidRDefault="00964655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sz w:val="28"/>
          <w:szCs w:val="28"/>
        </w:rPr>
      </w:pPr>
    </w:p>
    <w:p w:rsidR="00D456BD" w:rsidRPr="00D456BD" w:rsidRDefault="00D456BD" w:rsidP="00D456BD">
      <w:pPr>
        <w:pStyle w:val="2"/>
        <w:shd w:val="clear" w:color="auto" w:fill="FFFFFF"/>
        <w:spacing w:after="300"/>
        <w:jc w:val="center"/>
        <w:rPr>
          <w:i/>
          <w:sz w:val="28"/>
          <w:szCs w:val="28"/>
        </w:rPr>
      </w:pPr>
      <w:r w:rsidRPr="00D456BD">
        <w:rPr>
          <w:i/>
          <w:sz w:val="28"/>
          <w:szCs w:val="28"/>
        </w:rPr>
        <w:t>15.02.1</w:t>
      </w:r>
      <w:r w:rsidR="00B47B2B">
        <w:rPr>
          <w:i/>
          <w:sz w:val="28"/>
          <w:szCs w:val="28"/>
        </w:rPr>
        <w:t>7</w:t>
      </w:r>
      <w:r w:rsidRPr="00D456BD">
        <w:rPr>
          <w:i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:rsidR="00B4716B" w:rsidRPr="00964655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i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B4716B">
        <w:rPr>
          <w:b/>
          <w:color w:val="000000"/>
          <w:sz w:val="28"/>
          <w:szCs w:val="28"/>
        </w:rPr>
        <w:tab/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B4716B" w:rsidRDefault="000B0D6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  <w:sectPr w:rsidR="00B4716B">
          <w:headerReference w:type="default" r:id="rId9"/>
          <w:footerReference w:type="even" r:id="rId10"/>
          <w:footerReference w:type="default" r:id="rId11"/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  <w:r>
        <w:rPr>
          <w:b/>
          <w:color w:val="000000"/>
          <w:sz w:val="28"/>
          <w:szCs w:val="28"/>
        </w:rPr>
        <w:t>Самара, 2024</w:t>
      </w:r>
    </w:p>
    <w:p w:rsidR="00AF0124" w:rsidRDefault="00AF0124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AF0124">
        <w:trPr>
          <w:cantSplit/>
          <w:trHeight w:val="3202"/>
        </w:trPr>
        <w:tc>
          <w:tcPr>
            <w:tcW w:w="5920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ОДОБРЕНО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Предметно-цикловой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(методической) комиссией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психолого-педагогических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дисциплин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0B0D61" w:rsidRDefault="000B0D61" w:rsidP="000B0D61">
            <w:pPr>
              <w:widowControl/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А.О. Короткова</w:t>
            </w:r>
          </w:p>
          <w:p w:rsidR="00AF0124" w:rsidRDefault="000B0D61" w:rsidP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 ____________20___</w:t>
            </w:r>
          </w:p>
        </w:tc>
        <w:tc>
          <w:tcPr>
            <w:tcW w:w="3969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Предметно-цикловой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(методической) комиссией</w:t>
            </w:r>
          </w:p>
          <w:p w:rsidR="00D456BD" w:rsidRDefault="000B0D61" w:rsidP="00D456B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Машиностроения и </w:t>
            </w:r>
            <w:r w:rsidR="00D456BD">
              <w:rPr>
                <w:sz w:val="28"/>
                <w:szCs w:val="28"/>
              </w:rPr>
              <w:t>Промышленных технологий</w:t>
            </w: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D456BD" w:rsidRDefault="00D456BD" w:rsidP="00D456B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Решеткова</w:t>
            </w:r>
            <w:proofErr w:type="spellEnd"/>
          </w:p>
          <w:p w:rsidR="00AF0124" w:rsidRDefault="000B0D61" w:rsidP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 _____________20___</w:t>
            </w:r>
          </w:p>
        </w:tc>
      </w:tr>
    </w:tbl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0B0D61">
        <w:rPr>
          <w:color w:val="000000"/>
          <w:sz w:val="28"/>
          <w:szCs w:val="28"/>
        </w:rPr>
        <w:t>Павлова И.А.</w:t>
      </w:r>
      <w:r>
        <w:rPr>
          <w:color w:val="000000"/>
          <w:sz w:val="28"/>
          <w:szCs w:val="28"/>
        </w:rPr>
        <w:t>, преподаватель ГБПОУ «ПГК»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4716B" w:rsidRDefault="005C604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</w:t>
      </w:r>
      <w:r w:rsidR="00B4716B">
        <w:rPr>
          <w:color w:val="000000"/>
          <w:sz w:val="28"/>
          <w:szCs w:val="28"/>
        </w:rPr>
        <w:t>исциплины разработана на основе</w:t>
      </w:r>
    </w:p>
    <w:p w:rsidR="00B4716B" w:rsidRDefault="005C6041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 xml:space="preserve">Федерального государственного стандарта среднего профессионального образования по специальности </w:t>
      </w:r>
      <w:r w:rsidR="00B47B2B">
        <w:rPr>
          <w:sz w:val="28"/>
          <w:szCs w:val="28"/>
        </w:rPr>
        <w:t>15.02.17</w:t>
      </w:r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D456BD">
        <w:rPr>
          <w:color w:val="000000"/>
          <w:sz w:val="28"/>
          <w:szCs w:val="28"/>
        </w:rPr>
        <w:t>,</w:t>
      </w:r>
      <w:r w:rsidRPr="00B4716B">
        <w:rPr>
          <w:color w:val="000000"/>
          <w:sz w:val="28"/>
          <w:szCs w:val="28"/>
        </w:rPr>
        <w:t xml:space="preserve"> утвержденной приказом Министерства образо</w:t>
      </w:r>
      <w:r w:rsidR="00964655">
        <w:rPr>
          <w:color w:val="000000"/>
          <w:sz w:val="28"/>
          <w:szCs w:val="28"/>
        </w:rPr>
        <w:t>вания и науки РФ от 09</w:t>
      </w:r>
      <w:r w:rsidR="00B4716B">
        <w:rPr>
          <w:color w:val="000000"/>
          <w:sz w:val="28"/>
          <w:szCs w:val="28"/>
        </w:rPr>
        <w:t>.</w:t>
      </w:r>
      <w:r w:rsidR="00964655">
        <w:rPr>
          <w:color w:val="000000"/>
          <w:sz w:val="28"/>
          <w:szCs w:val="28"/>
        </w:rPr>
        <w:t>12</w:t>
      </w:r>
      <w:r w:rsidR="00B4716B">
        <w:rPr>
          <w:color w:val="000000"/>
          <w:sz w:val="28"/>
          <w:szCs w:val="28"/>
        </w:rPr>
        <w:t>.201</w:t>
      </w:r>
      <w:r w:rsidR="00964655">
        <w:rPr>
          <w:color w:val="000000"/>
          <w:sz w:val="28"/>
          <w:szCs w:val="28"/>
        </w:rPr>
        <w:t>6</w:t>
      </w:r>
      <w:r w:rsidR="00B4716B">
        <w:rPr>
          <w:color w:val="000000"/>
          <w:sz w:val="28"/>
          <w:szCs w:val="28"/>
        </w:rPr>
        <w:t xml:space="preserve"> №</w:t>
      </w:r>
      <w:r w:rsidR="00964655">
        <w:rPr>
          <w:color w:val="000000"/>
          <w:sz w:val="28"/>
          <w:szCs w:val="28"/>
        </w:rPr>
        <w:t xml:space="preserve"> 15</w:t>
      </w:r>
      <w:r w:rsidR="00D456BD" w:rsidRPr="00D456BD">
        <w:rPr>
          <w:color w:val="000000"/>
          <w:sz w:val="28"/>
          <w:szCs w:val="28"/>
        </w:rPr>
        <w:t>80</w:t>
      </w:r>
      <w:r w:rsidRPr="00B4716B">
        <w:rPr>
          <w:color w:val="000000"/>
          <w:sz w:val="28"/>
          <w:szCs w:val="28"/>
        </w:rPr>
        <w:t xml:space="preserve">  </w:t>
      </w:r>
    </w:p>
    <w:p w:rsidR="00B4716B" w:rsidRPr="00B4716B" w:rsidRDefault="00B4716B" w:rsidP="00B4716B">
      <w:pPr>
        <w:pStyle w:val="af8"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 xml:space="preserve">Методических рекомендаций по формированию вариативной составляющей (части) основных профессиональных образовательных программ в соответствии с федеральными государственными образовательными стандартами среднего профессионального образования в Самарской области (Письмо Министерства образования и науки Самарской области от 15.06.2018 №16/1846). 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sz w:val="28"/>
          <w:szCs w:val="28"/>
        </w:rPr>
        <w:t>Рабочая программа актуализирована в содержательном плане введением тематического модуля «Функциональная грамотность»</w:t>
      </w:r>
      <w:r>
        <w:rPr>
          <w:sz w:val="28"/>
          <w:szCs w:val="28"/>
        </w:rPr>
        <w:t>.</w:t>
      </w:r>
    </w:p>
    <w:p w:rsidR="00B4716B" w:rsidRDefault="005C6041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программы реализуется в процессе освоения студентами программы </w:t>
      </w:r>
      <w:r w:rsidR="000B0D61" w:rsidRPr="000B0D61">
        <w:rPr>
          <w:spacing w:val="2"/>
          <w:sz w:val="28"/>
          <w:szCs w:val="28"/>
          <w:shd w:val="clear" w:color="auto" w:fill="FFFFFF"/>
        </w:rPr>
        <w:t>подготовки квалифицированных рабочих, служащих</w:t>
      </w:r>
      <w:r>
        <w:rPr>
          <w:color w:val="000000"/>
          <w:sz w:val="28"/>
          <w:szCs w:val="28"/>
        </w:rPr>
        <w:t xml:space="preserve"> по специальности </w:t>
      </w:r>
      <w:r w:rsidR="00D456BD" w:rsidRPr="00D456BD">
        <w:rPr>
          <w:sz w:val="28"/>
          <w:szCs w:val="28"/>
        </w:rPr>
        <w:t>15.02.1</w:t>
      </w:r>
      <w:r w:rsidR="00B47B2B">
        <w:rPr>
          <w:sz w:val="28"/>
          <w:szCs w:val="28"/>
        </w:rPr>
        <w:t>7</w:t>
      </w:r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B4716B">
        <w:rPr>
          <w:color w:val="000000"/>
          <w:sz w:val="28"/>
          <w:szCs w:val="28"/>
        </w:rPr>
        <w:t>.</w:t>
      </w:r>
    </w:p>
    <w:p w:rsidR="00B4716B" w:rsidRPr="00B4716B" w:rsidRDefault="00B4716B" w:rsidP="00B4716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 w:rsidRPr="00B4716B">
        <w:rPr>
          <w:color w:val="000000"/>
          <w:sz w:val="28"/>
          <w:szCs w:val="28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223861299"/>
        <w:docPartObj>
          <w:docPartGallery w:val="Table of Contents"/>
          <w:docPartUnique/>
        </w:docPartObj>
      </w:sdtPr>
      <w:sdtEndPr/>
      <w:sdtContent>
        <w:p w:rsidR="00AF0124" w:rsidRDefault="007D056A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begin"/>
          </w:r>
          <w:r w:rsidR="005C6041">
            <w:instrText xml:space="preserve"> TOC \h \u \z </w:instrText>
          </w:r>
          <w:r>
            <w:fldChar w:fldCharType="separate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1. ПАСПОРТ ПРОГРАММЫ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_heading=h.gjdgxs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3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2. СТРУКТУРА И СОДЕРЖАНИЕ УЧЕБНОЙ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_heading=h.30j0zll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9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3. УСЛОВИЯ РЕАЛИЗАЦИИ ПРОГРАММЫ 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  <w:t>10</w:t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 xml:space="preserve">4. КОНТРОЛЬ И ОЦЕНКА РЕЗУЛЬТАТОВ ОСВОЕНИЯ </w:t>
          </w:r>
          <w:r w:rsidRPr="00363379">
            <w:rPr>
              <w:b/>
              <w:color w:val="000000"/>
              <w:sz w:val="28"/>
              <w:szCs w:val="28"/>
            </w:rPr>
            <w:br/>
            <w:t>ДИСЦИПЛИНЫ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_heading=h.3znysh7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17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1</w:t>
          </w:r>
          <w:r w:rsidRPr="00363379">
            <w:rPr>
              <w:b/>
              <w:color w:val="000000"/>
              <w:sz w:val="28"/>
              <w:szCs w:val="28"/>
            </w:rPr>
            <w:tab/>
          </w:r>
          <w:r w:rsidR="007D056A" w:rsidRPr="00363379">
            <w:rPr>
              <w:b/>
              <w:sz w:val="28"/>
              <w:szCs w:val="28"/>
            </w:rPr>
            <w:fldChar w:fldCharType="begin"/>
          </w:r>
          <w:r w:rsidRPr="00363379">
            <w:rPr>
              <w:b/>
              <w:sz w:val="28"/>
              <w:szCs w:val="28"/>
            </w:rPr>
            <w:instrText xml:space="preserve"> PAGEREF _heading=h.2et92p0 \h </w:instrText>
          </w:r>
          <w:r w:rsidR="007D056A" w:rsidRPr="00363379">
            <w:rPr>
              <w:b/>
              <w:sz w:val="28"/>
              <w:szCs w:val="28"/>
            </w:rPr>
          </w:r>
          <w:r w:rsidR="007D056A" w:rsidRPr="00363379">
            <w:rPr>
              <w:b/>
              <w:sz w:val="28"/>
              <w:szCs w:val="28"/>
            </w:rPr>
            <w:fldChar w:fldCharType="separate"/>
          </w:r>
          <w:r w:rsidRPr="00363379">
            <w:rPr>
              <w:b/>
              <w:sz w:val="28"/>
              <w:szCs w:val="28"/>
            </w:rPr>
            <w:t>25</w:t>
          </w:r>
          <w:r w:rsidR="007D056A" w:rsidRPr="00363379">
            <w:rPr>
              <w:b/>
              <w:sz w:val="28"/>
              <w:szCs w:val="28"/>
            </w:rPr>
            <w:fldChar w:fldCharType="end"/>
          </w:r>
        </w:p>
        <w:p w:rsidR="00AF0124" w:rsidRPr="00363379" w:rsidRDefault="005C6041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b/>
              <w:color w:val="000000"/>
              <w:sz w:val="28"/>
              <w:szCs w:val="28"/>
            </w:rPr>
          </w:pPr>
          <w:r w:rsidRPr="00363379">
            <w:rPr>
              <w:b/>
              <w:color w:val="000000"/>
              <w:sz w:val="28"/>
              <w:szCs w:val="28"/>
            </w:rPr>
            <w:t>ПРИЛОЖЕНИЕ 2</w:t>
          </w:r>
          <w:r w:rsidRPr="00363379">
            <w:rPr>
              <w:b/>
              <w:color w:val="000000"/>
              <w:sz w:val="28"/>
              <w:szCs w:val="28"/>
            </w:rPr>
            <w:tab/>
            <w:t>16</w:t>
          </w:r>
        </w:p>
        <w:p w:rsidR="00AF0124" w:rsidRDefault="007D056A">
          <w:pPr>
            <w:widowControl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639"/>
            </w:tabs>
            <w:spacing w:after="240" w:line="240" w:lineRule="auto"/>
            <w:ind w:left="0"/>
            <w:jc w:val="left"/>
            <w:rPr>
              <w:color w:val="000000"/>
              <w:sz w:val="28"/>
              <w:szCs w:val="28"/>
            </w:rPr>
          </w:pPr>
          <w:r>
            <w:fldChar w:fldCharType="end"/>
          </w:r>
        </w:p>
      </w:sdtContent>
    </w:sdt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bookmarkStart w:id="0" w:name="_heading=h.gjdgxs"/>
      <w:bookmarkEnd w:id="0"/>
      <w:r>
        <w:br w:type="page"/>
      </w:r>
      <w:r>
        <w:rPr>
          <w:b/>
          <w:color w:val="000000"/>
          <w:sz w:val="28"/>
          <w:szCs w:val="28"/>
        </w:rPr>
        <w:lastRenderedPageBreak/>
        <w:t>ПАСПОРТ ПРОГРАММЫ УЧЕБНОЙ ДИСЦИПЛИНЫ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 (ПО УРОВНЯМ)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Область применения программы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учебной дисциплины (далее программа УД) – является частью программы </w:t>
      </w:r>
      <w:r w:rsidR="00D456BD" w:rsidRPr="00D456BD">
        <w:rPr>
          <w:sz w:val="28"/>
          <w:szCs w:val="28"/>
        </w:rPr>
        <w:t xml:space="preserve">подготовки </w:t>
      </w:r>
      <w:r w:rsidR="00D456BD" w:rsidRPr="00D456BD">
        <w:rPr>
          <w:spacing w:val="2"/>
          <w:sz w:val="28"/>
          <w:szCs w:val="28"/>
          <w:shd w:val="clear" w:color="auto" w:fill="FFFFFF"/>
        </w:rPr>
        <w:t>специалистов среднего звена</w:t>
      </w:r>
      <w:r w:rsidR="00D456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(ПП</w:t>
      </w:r>
      <w:r w:rsidR="00D456BD">
        <w:rPr>
          <w:color w:val="000000"/>
          <w:sz w:val="28"/>
          <w:szCs w:val="28"/>
        </w:rPr>
        <w:t>С</w:t>
      </w:r>
      <w:r w:rsidR="00964655">
        <w:rPr>
          <w:color w:val="000000"/>
          <w:sz w:val="28"/>
          <w:szCs w:val="28"/>
        </w:rPr>
        <w:t>С</w:t>
      </w:r>
      <w:r w:rsidR="00D456BD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) по специальности СПО </w:t>
      </w:r>
      <w:r w:rsidR="00D456BD" w:rsidRPr="00D456BD">
        <w:rPr>
          <w:sz w:val="28"/>
          <w:szCs w:val="28"/>
        </w:rPr>
        <w:t>15.02.1</w:t>
      </w:r>
      <w:r w:rsidR="00B47B2B">
        <w:rPr>
          <w:sz w:val="28"/>
          <w:szCs w:val="28"/>
        </w:rPr>
        <w:t>7</w:t>
      </w:r>
      <w:bookmarkStart w:id="1" w:name="_GoBack"/>
      <w:bookmarkEnd w:id="1"/>
      <w:r w:rsidR="00D456BD" w:rsidRPr="00D456B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учебной дисциплины может быть использована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дополнительном профессиональном образовании в рамках реализации программ переподготовки кадров в учреждениях СПО.</w:t>
      </w:r>
    </w:p>
    <w:p w:rsidR="00AF0124" w:rsidRDefault="005C6041" w:rsidP="00182815">
      <w:pPr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дополнительном обучении рабочим профессиям соответствующего профиля подготовки. </w:t>
      </w:r>
    </w:p>
    <w:p w:rsidR="00AF0124" w:rsidRPr="00182815" w:rsidRDefault="005C6041" w:rsidP="00182815">
      <w:pPr>
        <w:pStyle w:val="af8"/>
        <w:widowControl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rPr>
          <w:color w:val="000000"/>
          <w:sz w:val="28"/>
          <w:szCs w:val="28"/>
        </w:rPr>
      </w:pPr>
      <w:r w:rsidRPr="00182815">
        <w:rPr>
          <w:color w:val="000000"/>
          <w:sz w:val="28"/>
          <w:szCs w:val="28"/>
        </w:rPr>
        <w:t>Рабочая программа составлена для очной формы обучения.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дисциплина реализуется в рамках общего гуманитарного и социально-экономического цикла программ подготовки специалистов среднего звена (в рамках вариативной части).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185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Базовая часть </w:t>
      </w:r>
      <w:r>
        <w:rPr>
          <w:color w:val="000000"/>
          <w:sz w:val="28"/>
          <w:szCs w:val="28"/>
        </w:rPr>
        <w:t>– не предусмотрено.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u w:val="single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Вариативная часть 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уметь:</w:t>
      </w:r>
    </w:p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2"/>
      </w:tblGrid>
      <w:tr w:rsidR="00AF0124" w:rsidTr="00182815">
        <w:trPr>
          <w:cantSplit/>
          <w:trHeight w:val="327"/>
          <w:tblHeader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8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lastRenderedPageBreak/>
              <w:t>У.в 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Pr="00363379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363379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обеспеченность задачи планирования деятельности информационными ресурсами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C6041">
              <w:rPr>
                <w:color w:val="000000"/>
                <w:sz w:val="24"/>
                <w:szCs w:val="24"/>
              </w:rPr>
              <w:t>роизводить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сравнительный анализ информации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0B0D6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продукт по заданным критериям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39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53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48413D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48413D">
              <w:rPr>
                <w:color w:val="000000"/>
                <w:sz w:val="24"/>
                <w:szCs w:val="24"/>
              </w:rPr>
              <w:t xml:space="preserve">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48413D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48413D" w:rsidRDefault="000B0D61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интерпретировать и оценивать</w:t>
            </w:r>
            <w:r w:rsidR="008D35F8" w:rsidRPr="0048413D">
              <w:rPr>
                <w:color w:val="000000"/>
                <w:sz w:val="24"/>
                <w:szCs w:val="24"/>
              </w:rPr>
              <w:t xml:space="preserve">, делать выводы и строить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="008D35F8" w:rsidRPr="0048413D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="008D35F8" w:rsidRPr="0048413D">
              <w:rPr>
                <w:color w:val="000000"/>
                <w:sz w:val="24"/>
                <w:szCs w:val="24"/>
              </w:rPr>
              <w:t xml:space="preserve"> содержания</w:t>
            </w:r>
          </w:p>
        </w:tc>
      </w:tr>
      <w:tr w:rsidR="008D35F8" w:rsidTr="0018281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8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48413D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дисциплины студент должен знать: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3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682"/>
      </w:tblGrid>
      <w:tr w:rsidR="00AF0124" w:rsidTr="00182815">
        <w:trPr>
          <w:cantSplit/>
          <w:trHeight w:val="327"/>
          <w:tblHeader/>
        </w:trPr>
        <w:tc>
          <w:tcPr>
            <w:tcW w:w="1171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682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171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8682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освоения дисциплины у студентов должны </w:t>
      </w:r>
      <w:r>
        <w:rPr>
          <w:b/>
          <w:color w:val="000000"/>
          <w:sz w:val="28"/>
          <w:szCs w:val="28"/>
        </w:rPr>
        <w:t>сформировать общие компетенции (ОК):</w:t>
      </w:r>
    </w:p>
    <w:p w:rsidR="00AF0124" w:rsidRDefault="00AF0124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8798"/>
      </w:tblGrid>
      <w:tr w:rsidR="00182815" w:rsidRPr="00807195" w:rsidTr="00182815">
        <w:trPr>
          <w:trHeight w:val="276"/>
          <w:tblHeader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Код</w:t>
            </w:r>
          </w:p>
        </w:tc>
        <w:tc>
          <w:tcPr>
            <w:tcW w:w="8798" w:type="dxa"/>
            <w:shd w:val="clear" w:color="auto" w:fill="auto"/>
            <w:vAlign w:val="center"/>
          </w:tcPr>
          <w:p w:rsidR="00182815" w:rsidRPr="00C4606F" w:rsidRDefault="00182815" w:rsidP="00182815">
            <w:pPr>
              <w:suppressAutoHyphens/>
              <w:jc w:val="center"/>
              <w:rPr>
                <w:b/>
                <w:szCs w:val="28"/>
              </w:rPr>
            </w:pPr>
            <w:r w:rsidRPr="00C4606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</w:t>
            </w:r>
            <w:r w:rsidR="00D456BD">
              <w:rPr>
                <w:rFonts w:ascii="Times New Roman" w:hAnsi="Times New Roman" w:cs="Times New Roman"/>
                <w:sz w:val="24"/>
                <w:szCs w:val="24"/>
              </w:rPr>
              <w:t>ударственном и иностранном языках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0D61" w:rsidRPr="00AA1393" w:rsidTr="00182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0B0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D61" w:rsidRDefault="00D45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</w:t>
            </w:r>
            <w:r w:rsidR="000B0D61">
              <w:rPr>
                <w:rFonts w:ascii="Times New Roman" w:hAnsi="Times New Roman" w:cs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</w:tr>
    </w:tbl>
    <w:p w:rsidR="00182815" w:rsidRDefault="00182815" w:rsidP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 Количество часов на освоение программы учебной дисциплины:</w:t>
      </w:r>
    </w:p>
    <w:p w:rsidR="00182815" w:rsidRDefault="0018281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tbl>
      <w:tblPr>
        <w:tblStyle w:val="StGen6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7"/>
      </w:tblGrid>
      <w:tr w:rsidR="00AF0124" w:rsidTr="00182815">
        <w:trPr>
          <w:cantSplit/>
          <w:tblHeader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E31755" w:rsidP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56BD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56BD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56BD">
              <w:rPr>
                <w:color w:val="000000"/>
                <w:sz w:val="24"/>
                <w:szCs w:val="24"/>
              </w:rPr>
              <w:t>0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97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AF0124" w:rsidTr="00182815">
        <w:trPr>
          <w:cantSplit/>
        </w:trPr>
        <w:tc>
          <w:tcPr>
            <w:tcW w:w="6912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97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75" w:hanging="1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rPr>
          <w:color w:val="000000"/>
          <w:sz w:val="28"/>
          <w:szCs w:val="28"/>
        </w:rPr>
        <w:sectPr w:rsidR="00AF0124">
          <w:pgSz w:w="11905" w:h="16837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b/>
          <w:color w:val="000000"/>
          <w:sz w:val="28"/>
          <w:szCs w:val="28"/>
        </w:rPr>
        <w:lastRenderedPageBreak/>
        <w:t>СТРУКТУРА И СОДЕРЖАНИЕ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 Тематический план и содержание учебной дисциплины </w:t>
      </w:r>
      <w:r w:rsidR="00182815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«Общие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  <w:r>
        <w:rPr>
          <w:b/>
          <w:color w:val="000000"/>
          <w:sz w:val="28"/>
          <w:szCs w:val="28"/>
        </w:rPr>
        <w:t>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8"/>
        <w:jc w:val="left"/>
        <w:rPr>
          <w:color w:val="000000"/>
          <w:sz w:val="28"/>
          <w:szCs w:val="28"/>
        </w:rPr>
      </w:pPr>
    </w:p>
    <w:tbl>
      <w:tblPr>
        <w:tblStyle w:val="StGen7"/>
        <w:tblW w:w="156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354"/>
        <w:gridCol w:w="11"/>
        <w:gridCol w:w="55"/>
        <w:gridCol w:w="7094"/>
        <w:gridCol w:w="20"/>
        <w:gridCol w:w="2365"/>
        <w:gridCol w:w="20"/>
        <w:gridCol w:w="2187"/>
        <w:gridCol w:w="1276"/>
      </w:tblGrid>
      <w:tr w:rsidR="00AF0124" w:rsidTr="005D0053">
        <w:trPr>
          <w:cantSplit/>
          <w:trHeight w:val="20"/>
          <w:tblHeader/>
        </w:trPr>
        <w:tc>
          <w:tcPr>
            <w:tcW w:w="2305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14" w:type="dxa"/>
            <w:gridSpan w:val="4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2385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образовательного результата</w:t>
            </w:r>
          </w:p>
        </w:tc>
        <w:tc>
          <w:tcPr>
            <w:tcW w:w="2207" w:type="dxa"/>
            <w:gridSpan w:val="2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освоения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514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математической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9,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14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данных в виде таблиц. Простые и сложные вопросы.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данных в виде диаграмм. Простые и сложные вопросы.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с лишними данными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типичных задач через систему линейных уравнений.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стереометрических задач.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1, У.в 2, У.в 3, У.в 4, У.в 5, У.в. 22, У.в. 23, У.в. 52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Pr="00B076F1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Компетенции в сфере финансовой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2,Зн.в 6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9" w:type="dxa"/>
            <w:gridSpan w:val="3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Ценные бумаги.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Риски акций и управление ими. Гибридные инструменты. Биржа и брокеры. Фондовые индексы.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Паевые инвестиционные фонды. Риски и управление ими.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страхового рынка. Страхование для физических лиц.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юридические аспекты отношений с финансовым посредником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У.в. 2, У.в 11, У.в. 27, У.в. 31, У.в. 54, У.в. 55</w:t>
            </w: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Pr="005D0053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читательской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187" w:type="dxa"/>
            <w:vMerge w:val="restart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2D168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9" w:type="dxa"/>
            <w:gridSpan w:val="3"/>
            <w:noWrap/>
          </w:tcPr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2D1684">
              <w:rPr>
                <w:sz w:val="24"/>
                <w:szCs w:val="24"/>
              </w:rPr>
              <w:t>внетекстовые</w:t>
            </w:r>
            <w:proofErr w:type="spellEnd"/>
            <w:r w:rsidRPr="002D1684">
              <w:rPr>
                <w:sz w:val="24"/>
                <w:szCs w:val="24"/>
              </w:rPr>
              <w:t xml:space="preserve"> знания. Электронный текст как источник информации.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Типы текстов: текст-аргументация (комментарий, научное обоснование).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Составление плана на основе исходного текста.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  <w:p w:rsidR="002D1684" w:rsidRPr="00501DBC" w:rsidRDefault="002D1684" w:rsidP="002D1684">
            <w:pPr>
              <w:tabs>
                <w:tab w:val="left" w:pos="916"/>
                <w:tab w:val="left" w:pos="1832"/>
                <w:tab w:val="left" w:pos="2748"/>
              </w:tabs>
              <w:ind w:left="0"/>
              <w:rPr>
                <w:b/>
                <w:bCs/>
                <w:szCs w:val="24"/>
              </w:rPr>
            </w:pPr>
            <w:r w:rsidRPr="002D1684">
              <w:rPr>
                <w:sz w:val="24"/>
                <w:szCs w:val="24"/>
              </w:rPr>
              <w:t>Работа со смешанным текстом. Составные тексты</w:t>
            </w:r>
          </w:p>
        </w:tc>
        <w:tc>
          <w:tcPr>
            <w:tcW w:w="2385" w:type="dxa"/>
            <w:gridSpan w:val="2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2D168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56, У.в 57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Pr="002D168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естественно-научной грамотности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9,Зн.в 10</w:t>
            </w:r>
          </w:p>
        </w:tc>
        <w:tc>
          <w:tcPr>
            <w:tcW w:w="2187" w:type="dxa"/>
            <w:vMerge w:val="restart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Структура и свойства вещества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Химические изменения состояния вещества</w:t>
            </w:r>
          </w:p>
          <w:p w:rsidR="002D1684" w:rsidRPr="002D1684" w:rsidRDefault="002D1684" w:rsidP="002D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Наследственность биологических объектов</w:t>
            </w:r>
          </w:p>
          <w:p w:rsidR="00AF0124" w:rsidRDefault="002D1684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2D1684">
              <w:rPr>
                <w:sz w:val="24"/>
                <w:szCs w:val="24"/>
              </w:rPr>
              <w:t>Экологическая система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3,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6,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9,Зн.в 10,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У.в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1, У.в 2, У.в 3, У.в 4, У.в 5, У.в 11, У.в. 22, У.в. 23, У.в. 27, У.в. 31, У.в. 52, У.в. 54, У.в. 55, У.в 56, У.в 58, У.в 59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F55E0F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noWrap/>
          </w:tcPr>
          <w:p w:rsidR="00AF0124" w:rsidRPr="005D0053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31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компетенции профессионала: уровень II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2.1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работы с информацией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систематизации информации: таблица, график / диаграмма, схема. Сравнительный анализ информации.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сравнительного анализа информации. Критерии для сравнительного анализа информации. Вывод на основе сравнительного анализа информации. Посылки для вывода. Вывод на основе посылок.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6E327A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№5. Систематизация информации в рамках таблицы.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E327A">
              <w:rPr>
                <w:color w:val="000000"/>
                <w:sz w:val="24"/>
                <w:szCs w:val="24"/>
              </w:rPr>
              <w:t xml:space="preserve">ПЗ № 6. </w:t>
            </w:r>
            <w:r>
              <w:rPr>
                <w:color w:val="000000"/>
                <w:sz w:val="24"/>
                <w:szCs w:val="24"/>
              </w:rPr>
              <w:t>Вывод на основе сравнительного анализа информации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У.в. 27</w:t>
            </w:r>
          </w:p>
        </w:tc>
        <w:tc>
          <w:tcPr>
            <w:tcW w:w="2187" w:type="dxa"/>
            <w:noWrap/>
          </w:tcPr>
          <w:p w:rsidR="00AF0124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Анализ ситуации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ситуации. Эталонная ситуация. Анализ ситуации.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Продукт. Характеристики продукта. Оценка продукта по эталону.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Ресурсы. Анализ рабочей ситуации по критериям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Компетенции в сфере коммуникации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3,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4,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5,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187" w:type="dxa"/>
            <w:vMerge w:val="restart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письменной коммуникации. Заполнение бланка.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Цели монолога. Целевая аудитория.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Мнение.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Нормы публичной речи. Регламент.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Смысловые блоки. Средства логической связи.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на уточнение и понимание.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Процедура групповой коммуникации. Содержание групповой коммуникации. Результативность групповой коммуникации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.. </w:t>
            </w:r>
            <w:proofErr w:type="gramEnd"/>
            <w:r>
              <w:rPr>
                <w:color w:val="000000"/>
                <w:sz w:val="24"/>
                <w:szCs w:val="24"/>
              </w:rPr>
              <w:t>Назначение стандартных продуктов письменной коммуникации. Жанры письменной коммуникации: служебная записка, протокол, объяснительная записка. Вопросы для группового обсуждения. Способы фиксации договоренностей (в том числе промежуточных).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Обратная связь для участников группового обсуждения. Способы уточнения понимания идеи.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AF0124" w:rsidRDefault="005C604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16, У.в 18, У.в 19, У.в 20, У.в. 35, У.в. 36, У.в. 37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Pr="002D168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2.4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Планирование и оценка</w:t>
            </w: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85" w:type="dxa"/>
            <w:gridSpan w:val="2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3,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4,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5,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6,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7,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187" w:type="dxa"/>
            <w:vMerge w:val="restart"/>
            <w:noWrap/>
          </w:tcPr>
          <w:p w:rsidR="00AF0124" w:rsidRDefault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0" w:type="dxa"/>
            <w:gridSpan w:val="4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продукта. Планирование ресурсов.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Критерии для оценки продукта. Параметры для оценки продукта.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продукта.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товара / услуг как жанр. Структура презентации. Работа с запросами целевой аудитории в рамках презентации.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деятельности. Планирование текущего контроля. Планирование ресурсов. Обеспеченность планиров</w:t>
            </w:r>
            <w:r w:rsidR="002D1684">
              <w:rPr>
                <w:color w:val="000000"/>
                <w:sz w:val="24"/>
                <w:szCs w:val="24"/>
              </w:rPr>
              <w:t>ания информационными ресурсами.</w:t>
            </w:r>
          </w:p>
        </w:tc>
        <w:tc>
          <w:tcPr>
            <w:tcW w:w="2385" w:type="dxa"/>
            <w:gridSpan w:val="2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5D0053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</w:p>
          <w:p w:rsidR="00AF0124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№9</w:t>
            </w:r>
            <w:r w:rsidR="005D0053">
              <w:rPr>
                <w:color w:val="000000"/>
                <w:sz w:val="24"/>
                <w:szCs w:val="24"/>
              </w:rPr>
              <w:t xml:space="preserve">. </w:t>
            </w:r>
            <w:r w:rsidR="005C6041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12, У.в 13, У.в 14, У.в 15, У.в 16, У.в 17, У.в 20, У.в. 32</w:t>
            </w:r>
          </w:p>
        </w:tc>
        <w:tc>
          <w:tcPr>
            <w:tcW w:w="2187" w:type="dxa"/>
            <w:noWrap/>
          </w:tcPr>
          <w:p w:rsidR="00AF0124" w:rsidRDefault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  <w:p w:rsidR="00AF0124" w:rsidRDefault="005C6041" w:rsidP="005D00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ТРК </w:t>
            </w:r>
            <w:r w:rsidR="005D005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 Выполнение заданий на поиск информации, извлечение и первичную обработку информации, обработку информации; на анализ рабочей ситуации и на планирование деятельности / продукта; на письменную коммуникацию и на восприятие информации на слух</w:t>
            </w:r>
          </w:p>
        </w:tc>
        <w:tc>
          <w:tcPr>
            <w:tcW w:w="2385" w:type="dxa"/>
            <w:gridSpan w:val="2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Зн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2,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3,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4,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5,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6,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7,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8,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Зн.в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10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У.в 4, У.в 5, У.в 6, У.в 9, У.в 10 У.в 12, У.в 13, У.в 14, У.в 15, У.в 16, У.в 17, У.в 18, У.в 19, У.в 20, У.в. 27, У.в. 32, У.в. 35, У.в. 36, У.в. 37, У.в. 39</w:t>
            </w:r>
          </w:p>
        </w:tc>
        <w:tc>
          <w:tcPr>
            <w:tcW w:w="2187" w:type="dxa"/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</w:tr>
      <w:tr w:rsidR="00AF0124" w:rsidTr="005D0053">
        <w:trPr>
          <w:cantSplit/>
          <w:trHeight w:val="20"/>
        </w:trPr>
        <w:tc>
          <w:tcPr>
            <w:tcW w:w="2305" w:type="dxa"/>
            <w:vMerge/>
            <w:noWrap/>
          </w:tcPr>
          <w:p w:rsidR="00AF0124" w:rsidRDefault="00AF01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534" w:type="dxa"/>
            <w:gridSpan w:val="5"/>
            <w:noWrap/>
          </w:tcPr>
          <w:p w:rsidR="00AF0124" w:rsidRDefault="005C6041" w:rsidP="002D168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2D1684" w:rsidP="002D16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Примерная тематика курсовой работы (проекта) 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124">
        <w:trPr>
          <w:cantSplit/>
          <w:trHeight w:val="20"/>
        </w:trPr>
        <w:tc>
          <w:tcPr>
            <w:tcW w:w="9839" w:type="dxa"/>
            <w:gridSpan w:val="6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385" w:type="dxa"/>
            <w:gridSpan w:val="2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noWrap/>
          </w:tcPr>
          <w:p w:rsidR="00AF0124" w:rsidRDefault="00E317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  <w:r w:rsidR="0026570A"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</w:tcPr>
          <w:p w:rsidR="00AF0124" w:rsidRDefault="00AF012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rPr>
          <w:color w:val="000000"/>
          <w:sz w:val="24"/>
          <w:szCs w:val="24"/>
        </w:rPr>
      </w:pPr>
    </w:p>
    <w:p w:rsidR="002D1684" w:rsidRDefault="002D1684">
      <w:pPr>
        <w:widowControl/>
        <w:spacing w:line="240" w:lineRule="auto"/>
        <w:ind w:left="0"/>
        <w:jc w:val="left"/>
        <w:outlineLvl w:val="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Образовательные результаты освоения  учебной дисциплины  «Общие компетенции профессионала»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8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</w:t>
            </w:r>
          </w:p>
        </w:tc>
        <w:tc>
          <w:tcPr>
            <w:tcW w:w="13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19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 20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обеспеченность задачи планирования деятельности информационными ресурсами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26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C6041">
              <w:rPr>
                <w:color w:val="000000"/>
                <w:sz w:val="24"/>
                <w:szCs w:val="24"/>
              </w:rPr>
              <w:t>роизводить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сравнительный анализ информации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29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C6041">
              <w:rPr>
                <w:color w:val="000000"/>
                <w:sz w:val="24"/>
                <w:szCs w:val="24"/>
              </w:rPr>
              <w:t>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6041">
              <w:rPr>
                <w:color w:val="000000"/>
                <w:sz w:val="24"/>
                <w:szCs w:val="24"/>
              </w:rPr>
              <w:t>продукт по заданным критериям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протокол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39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проблему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49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50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</w:tc>
      </w:tr>
      <w:tr w:rsidR="00AF0124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51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52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У.в. 53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54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55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56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5E7BBA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5E7BBA">
              <w:rPr>
                <w:color w:val="000000"/>
                <w:sz w:val="24"/>
                <w:szCs w:val="24"/>
              </w:rPr>
              <w:t xml:space="preserve">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57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58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Pr="005E7BBA" w:rsidRDefault="008D35F8" w:rsidP="008D35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E7BBA">
              <w:rPr>
                <w:color w:val="000000"/>
                <w:sz w:val="24"/>
                <w:szCs w:val="24"/>
              </w:rPr>
              <w:t xml:space="preserve">интерпретировать и оценивать , делать выводы и строить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Pr="005E7BBA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5E7BBA">
              <w:rPr>
                <w:color w:val="000000"/>
                <w:sz w:val="24"/>
                <w:szCs w:val="24"/>
              </w:rPr>
              <w:t xml:space="preserve"> содержания</w:t>
            </w:r>
          </w:p>
        </w:tc>
      </w:tr>
      <w:tr w:rsidR="008D35F8">
        <w:trPr>
          <w:cantSplit/>
        </w:trPr>
        <w:tc>
          <w:tcPr>
            <w:tcW w:w="1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35F8" w:rsidRDefault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У.в. 59</w:t>
            </w:r>
          </w:p>
        </w:tc>
        <w:tc>
          <w:tcPr>
            <w:tcW w:w="1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8D35F8" w:rsidRDefault="008D35F8" w:rsidP="008D35F8">
            <w:pPr>
              <w:ind w:left="0"/>
            </w:pPr>
            <w:r w:rsidRPr="005E7BBA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9"/>
        <w:tblW w:w="15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527"/>
      </w:tblGrid>
      <w:tr w:rsidR="00AF0124">
        <w:trPr>
          <w:cantSplit/>
          <w:trHeight w:val="327"/>
        </w:trPr>
        <w:tc>
          <w:tcPr>
            <w:tcW w:w="1824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27" w:type="dxa"/>
            <w:noWrap/>
            <w:vAlign w:val="center"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</w:tc>
      </w:tr>
      <w:tr w:rsidR="00AF0124">
        <w:trPr>
          <w:cantSplit/>
        </w:trPr>
        <w:tc>
          <w:tcPr>
            <w:tcW w:w="1824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Зн.в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13527" w:type="dxa"/>
            <w:noWrap/>
          </w:tcPr>
          <w:p w:rsidR="00AF0124" w:rsidRDefault="005C60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6837" w:h="11905" w:orient="landscape"/>
          <w:pgMar w:top="1021" w:right="851" w:bottom="737" w:left="851" w:header="454" w:footer="454" w:gutter="0"/>
          <w:cols w:space="1701"/>
          <w:docGrid w:linePitch="360"/>
        </w:sect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b/>
          <w:color w:val="000000"/>
          <w:sz w:val="28"/>
          <w:szCs w:val="28"/>
        </w:rPr>
      </w:pPr>
      <w:bookmarkStart w:id="3" w:name="_heading=h.1fob9te"/>
      <w:bookmarkEnd w:id="3"/>
      <w:r>
        <w:rPr>
          <w:b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color w:val="000000"/>
          <w:sz w:val="16"/>
          <w:szCs w:val="16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дисциплины требует стандартного учебного кабинета  лабораторий</w:t>
      </w:r>
      <w:r>
        <w:rPr>
          <w:i/>
          <w:color w:val="000000"/>
          <w:sz w:val="28"/>
          <w:szCs w:val="28"/>
        </w:rPr>
        <w:t xml:space="preserve">  – </w:t>
      </w:r>
      <w:r>
        <w:rPr>
          <w:color w:val="000000"/>
          <w:sz w:val="28"/>
          <w:szCs w:val="28"/>
        </w:rPr>
        <w:t>не предусмотрено.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2"/>
          <w:szCs w:val="22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учебного кабинета: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мебель, предназначенная для группировки в различных конфигурациях;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посадочные места по количеству обучающихся;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рабочее место преподавателя;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классная.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библиотека с карточным и электронным каталогом;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компьютеры с выходом в интернет.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 с лицензионным программным обеспечением;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мультимедиапроектор</w:t>
      </w:r>
      <w:proofErr w:type="spellEnd"/>
      <w:r>
        <w:rPr>
          <w:color w:val="000000"/>
          <w:sz w:val="28"/>
          <w:szCs w:val="28"/>
        </w:rPr>
        <w:t>;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jc w:val="lef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экран проекционный.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лаборатории и рабочих мест лаборатории: не предусмотрено.</w:t>
      </w:r>
    </w:p>
    <w:p w:rsidR="00AF0124" w:rsidRDefault="00AF0124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b/>
          <w:color w:val="000000"/>
          <w:sz w:val="20"/>
          <w:szCs w:val="20"/>
        </w:r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Информационное обеспечение обучения  </w:t>
      </w:r>
      <w:r>
        <w:rPr>
          <w:color w:val="000000"/>
          <w:sz w:val="28"/>
          <w:szCs w:val="28"/>
        </w:rPr>
        <w:t>(перечень рекомендуемых учебных изданий, Интернет-ресурсов, дополнительной литературы)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4"/>
          <w:szCs w:val="24"/>
        </w:rPr>
      </w:pPr>
      <w:bookmarkStart w:id="4" w:name="_heading=h.3znysh7"/>
      <w:bookmarkEnd w:id="4"/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источники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преподавателей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Введение в профессию/специальность. Общие компетенции профессионала. Практикум. </w:t>
      </w:r>
      <w:proofErr w:type="spellStart"/>
      <w:r>
        <w:rPr>
          <w:color w:val="000000"/>
          <w:sz w:val="28"/>
        </w:rPr>
        <w:t>Пушина</w:t>
      </w:r>
      <w:proofErr w:type="spellEnd"/>
      <w:r>
        <w:rPr>
          <w:color w:val="000000"/>
          <w:sz w:val="28"/>
        </w:rPr>
        <w:t xml:space="preserve"> Нина Вячеславовна, Бандура Галина Анатольевна, Морозова Жанна Владимировна. Издательство: Лань, 2022 г.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профессионала.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Эффективное поведение на рынке труда. Основы предпринимательства: Гиды для преподавателей. / Голуб Г.Б., Перелыгина Е.А. - Самара: ЦПО, 2014.-320с.</w:t>
      </w:r>
    </w:p>
    <w:p w:rsidR="00EC3530" w:rsidRDefault="00EC3530" w:rsidP="00EC3530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Учебные материалы./Г.Б. Голуб, Е.А. Перелыгина. – Самара: ЦПО, 2014.- 158с.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ascii="Calibri" w:eastAsia="Calibri" w:hAnsi="Calibri" w:cs="Calibri"/>
          <w:sz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Для студентов: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работы с информацией. /</w:t>
      </w:r>
      <w:proofErr w:type="spellStart"/>
      <w:r>
        <w:rPr>
          <w:color w:val="000000"/>
          <w:sz w:val="28"/>
        </w:rPr>
        <w:t>Г.Б.Голуб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Е.А.Перелыгина</w:t>
      </w:r>
      <w:proofErr w:type="spellEnd"/>
      <w:r>
        <w:rPr>
          <w:color w:val="000000"/>
          <w:sz w:val="28"/>
        </w:rPr>
        <w:t>. – Самара: ЦПО,2014. -80с.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самоорганизации и самоуправления. /</w:t>
      </w:r>
      <w:proofErr w:type="spellStart"/>
      <w:r>
        <w:rPr>
          <w:color w:val="000000"/>
          <w:sz w:val="28"/>
        </w:rPr>
        <w:t>Г.Б.Голуб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Е.А.Перелыгина</w:t>
      </w:r>
      <w:proofErr w:type="spellEnd"/>
      <w:r>
        <w:rPr>
          <w:color w:val="000000"/>
          <w:sz w:val="28"/>
        </w:rPr>
        <w:t>. –Самара: ЦПО, 2014. -40с.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коммуникаций. /</w:t>
      </w:r>
      <w:proofErr w:type="spellStart"/>
      <w:r>
        <w:rPr>
          <w:color w:val="000000"/>
          <w:sz w:val="28"/>
        </w:rPr>
        <w:t>Г.Б.Голуб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Е.А.Перелыгина</w:t>
      </w:r>
      <w:proofErr w:type="spellEnd"/>
      <w:r>
        <w:rPr>
          <w:color w:val="000000"/>
          <w:sz w:val="28"/>
        </w:rPr>
        <w:t>. – Самара: ЦПО, 2014. -36с.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Голуб Г.Б. Введение в профессию: общие компетенции профессионала: рабочая тетрадь.- Раздел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Компетенции в сфере коммуникаций. /</w:t>
      </w:r>
      <w:proofErr w:type="spellStart"/>
      <w:r>
        <w:rPr>
          <w:color w:val="000000"/>
          <w:sz w:val="28"/>
        </w:rPr>
        <w:t>Г.Б.Голуб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Е.А.Перелыгина</w:t>
      </w:r>
      <w:proofErr w:type="spellEnd"/>
      <w:r>
        <w:rPr>
          <w:color w:val="000000"/>
          <w:sz w:val="28"/>
        </w:rPr>
        <w:t>. – Самара: ЦПО, 2014. -56с.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/>
          <w:sz w:val="28"/>
          <w:szCs w:val="28"/>
          <w:highlight w:val="white"/>
        </w:rPr>
      </w:pPr>
      <w:r>
        <w:rPr>
          <w:rFonts w:eastAsia="Liberation Sans"/>
          <w:b/>
          <w:sz w:val="28"/>
          <w:szCs w:val="28"/>
          <w:highlight w:val="white"/>
        </w:rPr>
        <w:t>Дополнительные источники: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преподавателей: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Бурда А.Г. Основы научно-исследовательской деятельности Учебное пособие (курс лекций) Краснодар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Воробьева М.А. Связь мотивации учебной деятельности с самоорганизацией деятельности у студентов // Педагогическое образование в России. – 2012. – № 6. – С. 184–188. 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Голуб Г.Б. Формирование общих компетенций обучающихся по программам </w:t>
      </w:r>
      <w:proofErr w:type="spellStart"/>
      <w:r>
        <w:rPr>
          <w:color w:val="000000"/>
          <w:sz w:val="28"/>
        </w:rPr>
        <w:t>довузовского</w:t>
      </w:r>
      <w:proofErr w:type="spellEnd"/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профессионального образования: методические рекомендации. /</w:t>
      </w:r>
      <w:proofErr w:type="spellStart"/>
      <w:r>
        <w:rPr>
          <w:color w:val="000000"/>
          <w:sz w:val="28"/>
        </w:rPr>
        <w:t>Г.Б.Голуб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С.А.Ефимова</w:t>
      </w:r>
      <w:proofErr w:type="spellEnd"/>
      <w:r>
        <w:rPr>
          <w:color w:val="000000"/>
          <w:sz w:val="28"/>
        </w:rPr>
        <w:t>,</w:t>
      </w:r>
      <w:r w:rsidR="006E327A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Е.А.Перелыгина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Н.Ю.Посталюк</w:t>
      </w:r>
      <w:proofErr w:type="spellEnd"/>
      <w:r>
        <w:rPr>
          <w:color w:val="000000"/>
          <w:sz w:val="28"/>
        </w:rPr>
        <w:t>. – Самара: ЦПО, 2014. – 132с.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Городнова</w:t>
      </w:r>
      <w:proofErr w:type="spellEnd"/>
      <w:r>
        <w:rPr>
          <w:color w:val="000000"/>
          <w:sz w:val="28"/>
          <w:szCs w:val="28"/>
        </w:rPr>
        <w:t>, Анфиса Алексеевна. От эссе и реферата к курсовой, от выпускной квалификационной работы к диссертации : учеб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</w:t>
      </w:r>
      <w:r w:rsidR="006E327A">
        <w:rPr>
          <w:color w:val="000000"/>
          <w:sz w:val="28"/>
          <w:szCs w:val="28"/>
        </w:rPr>
        <w:t xml:space="preserve">етод. пособие / А. А. </w:t>
      </w:r>
      <w:proofErr w:type="spellStart"/>
      <w:r w:rsidR="006E327A">
        <w:rPr>
          <w:color w:val="000000"/>
          <w:sz w:val="28"/>
          <w:szCs w:val="28"/>
        </w:rPr>
        <w:t>Городнова</w:t>
      </w:r>
      <w:proofErr w:type="spellEnd"/>
      <w:r>
        <w:rPr>
          <w:color w:val="000000"/>
          <w:sz w:val="28"/>
          <w:szCs w:val="28"/>
        </w:rPr>
        <w:t xml:space="preserve">; Нац. </w:t>
      </w:r>
      <w:proofErr w:type="spellStart"/>
      <w:r>
        <w:rPr>
          <w:color w:val="000000"/>
          <w:sz w:val="28"/>
          <w:szCs w:val="28"/>
        </w:rPr>
        <w:t>исслед</w:t>
      </w:r>
      <w:proofErr w:type="spellEnd"/>
      <w:r>
        <w:rPr>
          <w:color w:val="000000"/>
          <w:sz w:val="28"/>
          <w:szCs w:val="28"/>
        </w:rPr>
        <w:t>. ун-т «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шк</w:t>
      </w:r>
      <w:proofErr w:type="spellEnd"/>
      <w:r>
        <w:rPr>
          <w:color w:val="000000"/>
          <w:sz w:val="28"/>
          <w:szCs w:val="28"/>
        </w:rPr>
        <w:t xml:space="preserve">. экономики», </w:t>
      </w:r>
      <w:proofErr w:type="spellStart"/>
      <w:r>
        <w:rPr>
          <w:color w:val="000000"/>
          <w:sz w:val="28"/>
          <w:szCs w:val="28"/>
        </w:rPr>
        <w:t>Нижегор</w:t>
      </w:r>
      <w:proofErr w:type="spellEnd"/>
      <w:r>
        <w:rPr>
          <w:color w:val="000000"/>
          <w:sz w:val="28"/>
          <w:szCs w:val="28"/>
        </w:rPr>
        <w:t xml:space="preserve">. фил. — Изд. 2-е,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— Нижний Новгород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Нижегород</w:t>
      </w:r>
      <w:proofErr w:type="spellEnd"/>
      <w:r>
        <w:rPr>
          <w:color w:val="000000"/>
          <w:sz w:val="28"/>
          <w:szCs w:val="28"/>
        </w:rPr>
        <w:t>. ин-т упр., 2012. — 160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Денисова, Ольга Витальевна. Методологичес</w:t>
      </w:r>
      <w:r w:rsidR="006E327A">
        <w:rPr>
          <w:color w:val="000000"/>
          <w:sz w:val="28"/>
          <w:szCs w:val="28"/>
        </w:rPr>
        <w:t>кие основы научных исследований</w:t>
      </w:r>
      <w:r>
        <w:rPr>
          <w:color w:val="000000"/>
          <w:sz w:val="28"/>
          <w:szCs w:val="28"/>
        </w:rPr>
        <w:t>:</w:t>
      </w:r>
      <w:r w:rsidR="006E327A">
        <w:rPr>
          <w:color w:val="000000"/>
          <w:sz w:val="28"/>
          <w:szCs w:val="28"/>
        </w:rPr>
        <w:t xml:space="preserve"> учеб. пособие / О. В. Денисова</w:t>
      </w:r>
      <w:r>
        <w:rPr>
          <w:color w:val="000000"/>
          <w:sz w:val="28"/>
          <w:szCs w:val="28"/>
        </w:rPr>
        <w:t>; Нац. минер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сырьевой ун-т «Горный». — Санкт-Петербург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Национальный минерально-сырьевой ун-т «Горный», 2012. — 91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Макги</w:t>
      </w:r>
      <w:proofErr w:type="spellEnd"/>
      <w:r>
        <w:rPr>
          <w:color w:val="000000"/>
          <w:sz w:val="28"/>
          <w:szCs w:val="28"/>
        </w:rPr>
        <w:t xml:space="preserve"> Пол Мастерство общения. Как найти общий язык с кем угодно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Муромцева, Анна Ва</w:t>
      </w:r>
      <w:r w:rsidR="006E327A">
        <w:rPr>
          <w:color w:val="000000"/>
          <w:sz w:val="28"/>
          <w:szCs w:val="28"/>
        </w:rPr>
        <w:t>лерьевна. Искусство презентации</w:t>
      </w:r>
      <w:r>
        <w:rPr>
          <w:color w:val="000000"/>
          <w:sz w:val="28"/>
          <w:szCs w:val="28"/>
        </w:rPr>
        <w:t>: основные правила и практические рекоменда</w:t>
      </w:r>
      <w:r w:rsidR="006E327A">
        <w:rPr>
          <w:color w:val="000000"/>
          <w:sz w:val="28"/>
          <w:szCs w:val="28"/>
        </w:rPr>
        <w:t>ции / А. В. Муромцева. — Москва</w:t>
      </w:r>
      <w:r>
        <w:rPr>
          <w:color w:val="000000"/>
          <w:sz w:val="28"/>
          <w:szCs w:val="28"/>
        </w:rPr>
        <w:t>: Флинта, 2011. — 108 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Основы информационной культуры: учебно-методическое пособие / ФГБОУ ВПО Воронеж. ГАУ, Науч. б-ка; [сост.: Е. Ю. </w:t>
      </w:r>
      <w:proofErr w:type="spellStart"/>
      <w:r>
        <w:rPr>
          <w:color w:val="000000"/>
          <w:sz w:val="28"/>
          <w:szCs w:val="28"/>
        </w:rPr>
        <w:t>Малаханова</w:t>
      </w:r>
      <w:proofErr w:type="spellEnd"/>
      <w:r>
        <w:rPr>
          <w:color w:val="000000"/>
          <w:sz w:val="28"/>
          <w:szCs w:val="28"/>
        </w:rPr>
        <w:t xml:space="preserve">, Л. Л. </w:t>
      </w:r>
      <w:proofErr w:type="spellStart"/>
      <w:r>
        <w:rPr>
          <w:color w:val="000000"/>
          <w:sz w:val="28"/>
          <w:szCs w:val="28"/>
        </w:rPr>
        <w:t>Мешкова</w:t>
      </w:r>
      <w:proofErr w:type="spellEnd"/>
      <w:r>
        <w:rPr>
          <w:color w:val="000000"/>
          <w:sz w:val="28"/>
          <w:szCs w:val="28"/>
        </w:rPr>
        <w:t>, Т. П. Семенова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ред.О. Ф. Зайцева]. – Воронеж, 2012. – 33 с.</w:t>
      </w:r>
    </w:p>
    <w:p w:rsidR="00AF0124" w:rsidRDefault="005C6041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Пасечникова</w:t>
      </w:r>
      <w:proofErr w:type="spellEnd"/>
      <w:r>
        <w:rPr>
          <w:color w:val="000000"/>
          <w:sz w:val="28"/>
        </w:rPr>
        <w:t xml:space="preserve"> Т.В. Путеводитель по современному рынку труда. Правила поведения: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Роудз</w:t>
      </w:r>
      <w:proofErr w:type="spellEnd"/>
      <w:r>
        <w:rPr>
          <w:color w:val="000000"/>
          <w:sz w:val="28"/>
          <w:szCs w:val="28"/>
        </w:rPr>
        <w:t xml:space="preserve"> Марк Как разговаривать с кем угодно Издательство «Манн, Иванов и Фербер», Москва, 2015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Фалеева Л.В. Организованность и самоорганизация как качество личности: сравнительный анализ понятий // Современные проблемы науки и образования. – 2012. – № 4. – С. 266–274. 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Фишер Роджер, </w:t>
      </w:r>
      <w:proofErr w:type="spellStart"/>
      <w:r>
        <w:rPr>
          <w:color w:val="000000"/>
          <w:sz w:val="28"/>
          <w:szCs w:val="28"/>
        </w:rPr>
        <w:t>Юри</w:t>
      </w:r>
      <w:proofErr w:type="spellEnd"/>
      <w:r>
        <w:rPr>
          <w:color w:val="000000"/>
          <w:sz w:val="28"/>
          <w:szCs w:val="28"/>
        </w:rPr>
        <w:t xml:space="preserve"> Уильям </w:t>
      </w:r>
      <w:proofErr w:type="spellStart"/>
      <w:r>
        <w:rPr>
          <w:color w:val="000000"/>
          <w:sz w:val="28"/>
          <w:szCs w:val="28"/>
        </w:rPr>
        <w:t>Паттон</w:t>
      </w:r>
      <w:proofErr w:type="spellEnd"/>
      <w:r>
        <w:rPr>
          <w:color w:val="000000"/>
          <w:sz w:val="28"/>
          <w:szCs w:val="28"/>
        </w:rPr>
        <w:t xml:space="preserve"> Брюс Переговоры без поражения, 3-е издание.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Чалдини</w:t>
      </w:r>
      <w:proofErr w:type="spellEnd"/>
      <w:r>
        <w:rPr>
          <w:color w:val="000000"/>
          <w:sz w:val="28"/>
          <w:szCs w:val="28"/>
        </w:rPr>
        <w:t xml:space="preserve"> Роберт, Гольдштейн </w:t>
      </w:r>
      <w:proofErr w:type="spellStart"/>
      <w:r>
        <w:rPr>
          <w:color w:val="000000"/>
          <w:sz w:val="28"/>
          <w:szCs w:val="28"/>
        </w:rPr>
        <w:t>Ноа</w:t>
      </w:r>
      <w:proofErr w:type="spellEnd"/>
      <w:r>
        <w:rPr>
          <w:color w:val="000000"/>
          <w:sz w:val="28"/>
          <w:szCs w:val="28"/>
        </w:rPr>
        <w:t>, Мартин Стив Психология убеждения Издательство «Манн, Иванов и Фербер», Москва, 2014</w:t>
      </w:r>
    </w:p>
    <w:p w:rsidR="00AF0124" w:rsidRDefault="005C6041">
      <w:pPr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Яновская Т.Э. К вопросу о понятии «самоорганизация» в психолого-педагогических исследованиях // ЕГИ. – 2013. – № 2. – С. 89–95. 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jc w:val="center"/>
        <w:rPr>
          <w:rFonts w:eastAsia="Liberation Sans"/>
          <w:bCs/>
          <w:sz w:val="28"/>
          <w:szCs w:val="28"/>
          <w:highlight w:val="white"/>
        </w:rPr>
      </w:pPr>
      <w:r>
        <w:rPr>
          <w:rFonts w:eastAsia="Liberation Sans"/>
          <w:bCs/>
          <w:sz w:val="28"/>
          <w:szCs w:val="28"/>
          <w:highlight w:val="white"/>
        </w:rPr>
        <w:t>Для студентов: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rFonts w:eastAsia="Liberation Sans"/>
          <w:bCs/>
          <w:sz w:val="28"/>
          <w:szCs w:val="28"/>
          <w:highlight w:val="white"/>
        </w:rPr>
      </w:pP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Бобиенко</w:t>
      </w:r>
      <w:proofErr w:type="spellEnd"/>
      <w:r>
        <w:rPr>
          <w:color w:val="000000"/>
          <w:sz w:val="28"/>
        </w:rPr>
        <w:t xml:space="preserve"> О. М. «Ключевые компетенции профессионала: проблемы развития и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оценки» - Казань: Казанский государственный университет им. В. И. Ленина, 2011.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Гвоздева В.А. Введение в специальность программиста.- М.: Форум, 2014. -208с.</w:t>
      </w:r>
    </w:p>
    <w:p w:rsidR="00AF0124" w:rsidRPr="00B076F1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Как успешно пройти собеседование // </w:t>
      </w:r>
      <w:proofErr w:type="spellStart"/>
      <w:r>
        <w:rPr>
          <w:color w:val="000000"/>
          <w:sz w:val="28"/>
        </w:rPr>
        <w:t>SuperJob</w:t>
      </w:r>
      <w:proofErr w:type="spellEnd"/>
      <w:r>
        <w:rPr>
          <w:color w:val="000000"/>
          <w:sz w:val="28"/>
        </w:rPr>
        <w:t xml:space="preserve"> (Электронный ресурс).</w:t>
      </w:r>
      <w:r w:rsidRPr="00B076F1">
        <w:rPr>
          <w:color w:val="000000"/>
          <w:sz w:val="28"/>
        </w:rPr>
        <w:t xml:space="preserve">- </w:t>
      </w:r>
      <w:r>
        <w:rPr>
          <w:color w:val="000000"/>
          <w:sz w:val="28"/>
          <w:lang w:val="en-US"/>
        </w:rPr>
        <w:t>http</w:t>
      </w:r>
      <w:r w:rsidRPr="00B076F1">
        <w:rPr>
          <w:color w:val="000000"/>
          <w:sz w:val="28"/>
        </w:rPr>
        <w:t>://</w:t>
      </w:r>
      <w:r>
        <w:rPr>
          <w:color w:val="000000"/>
          <w:sz w:val="28"/>
          <w:lang w:val="en-US"/>
        </w:rPr>
        <w:t>www</w:t>
      </w:r>
      <w:r w:rsidRPr="00B076F1"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  <w:lang w:val="en-US"/>
        </w:rPr>
        <w:t>superjob</w:t>
      </w:r>
      <w:proofErr w:type="spellEnd"/>
      <w:r w:rsidRPr="00B076F1">
        <w:rPr>
          <w:color w:val="000000"/>
          <w:sz w:val="28"/>
        </w:rPr>
        <w:t>.</w:t>
      </w:r>
      <w:proofErr w:type="spellStart"/>
      <w:r>
        <w:rPr>
          <w:color w:val="000000"/>
          <w:sz w:val="28"/>
          <w:lang w:val="en-US"/>
        </w:rPr>
        <w:t>ru</w:t>
      </w:r>
      <w:proofErr w:type="spellEnd"/>
      <w:r w:rsidRPr="00B076F1"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  <w:lang w:val="en-US"/>
        </w:rPr>
        <w:t>rabota</w:t>
      </w:r>
      <w:proofErr w:type="spellEnd"/>
      <w:r w:rsidRPr="00B076F1">
        <w:rPr>
          <w:color w:val="000000"/>
          <w:sz w:val="28"/>
        </w:rPr>
        <w:t>/</w:t>
      </w:r>
      <w:r>
        <w:rPr>
          <w:color w:val="000000"/>
          <w:sz w:val="28"/>
          <w:lang w:val="en-US"/>
        </w:rPr>
        <w:t>interview</w:t>
      </w:r>
      <w:r w:rsidRPr="00B076F1"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html</w:t>
      </w:r>
      <w:r w:rsidRPr="00B076F1">
        <w:rPr>
          <w:color w:val="000000"/>
          <w:sz w:val="28"/>
        </w:rPr>
        <w:t>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Ключевые профессиональные компетенции. Модуль «Эффективное поведение на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рынке труда»: учеб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м</w:t>
      </w:r>
      <w:proofErr w:type="gramEnd"/>
      <w:r>
        <w:rPr>
          <w:color w:val="000000"/>
          <w:sz w:val="28"/>
        </w:rPr>
        <w:t xml:space="preserve">атериал/ автор-составитель: </w:t>
      </w:r>
      <w:proofErr w:type="spellStart"/>
      <w:r>
        <w:rPr>
          <w:color w:val="000000"/>
          <w:sz w:val="28"/>
        </w:rPr>
        <w:t>Морковских</w:t>
      </w:r>
      <w:proofErr w:type="spellEnd"/>
      <w:r>
        <w:rPr>
          <w:color w:val="000000"/>
          <w:sz w:val="28"/>
        </w:rPr>
        <w:t xml:space="preserve"> Л.А.- Самара</w:t>
      </w:r>
      <w:proofErr w:type="gramStart"/>
      <w:r>
        <w:rPr>
          <w:color w:val="000000"/>
          <w:sz w:val="28"/>
        </w:rPr>
        <w:t>:Ц</w:t>
      </w:r>
      <w:proofErr w:type="gramEnd"/>
      <w:r>
        <w:rPr>
          <w:color w:val="000000"/>
          <w:sz w:val="28"/>
        </w:rPr>
        <w:t>ПО,2012.-84 с.:ил.-100 экз. - ISBN 978-594001-066-1.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Кузин А.В. Компьютерные сети: учебное пособие. – </w:t>
      </w:r>
      <w:proofErr w:type="spellStart"/>
      <w:r>
        <w:rPr>
          <w:color w:val="000000"/>
          <w:sz w:val="28"/>
        </w:rPr>
        <w:t>М.:Форум</w:t>
      </w:r>
      <w:proofErr w:type="spellEnd"/>
      <w:r>
        <w:rPr>
          <w:color w:val="000000"/>
          <w:sz w:val="28"/>
        </w:rPr>
        <w:t>, 2014. – 191с.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Пасечникова</w:t>
      </w:r>
      <w:proofErr w:type="spellEnd"/>
      <w:r>
        <w:rPr>
          <w:color w:val="000000"/>
          <w:sz w:val="28"/>
        </w:rPr>
        <w:t xml:space="preserve"> Т.В. Путеводитель по современному рынку труда. Правила поведения:</w:t>
      </w:r>
      <w:r w:rsidR="005D005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методическое пособие. – Самара: ЦПО, 2014. – 56с.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«Работа с информацией». Модуль. Учебные материалы / Автор- составитель: С. А. Ефимова. - Самара: ЦПО, 2012. 92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«Решение проблем». Учебные материалы / Авторы- составители: С. А. Ефимова, С. И. </w:t>
      </w:r>
      <w:proofErr w:type="spellStart"/>
      <w:r>
        <w:rPr>
          <w:color w:val="000000"/>
          <w:sz w:val="28"/>
        </w:rPr>
        <w:t>Винокурова</w:t>
      </w:r>
      <w:proofErr w:type="spellEnd"/>
      <w:r>
        <w:rPr>
          <w:color w:val="000000"/>
          <w:sz w:val="28"/>
        </w:rPr>
        <w:t>. - Самара: ЦПО, 2012. 48 с.</w:t>
      </w:r>
    </w:p>
    <w:p w:rsidR="00AF0124" w:rsidRDefault="005C6041">
      <w:pPr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«Социально - коммуникативная деятельность». Модуль. Рыбка С. А. - Самара: ЦПО, 2013. 76 с.</w:t>
      </w:r>
    </w:p>
    <w:p w:rsidR="00AF0124" w:rsidRDefault="00AF01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/>
        <w:rPr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left"/>
        <w:rPr>
          <w:color w:val="000000"/>
          <w:sz w:val="28"/>
          <w:szCs w:val="28"/>
          <w:lang w:val="en-US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0"/>
        <w:jc w:val="left"/>
        <w:rPr>
          <w:color w:val="000000"/>
          <w:sz w:val="28"/>
          <w:szCs w:val="28"/>
        </w:rPr>
      </w:pPr>
    </w:p>
    <w:p w:rsidR="00AF0124" w:rsidRDefault="005C6041">
      <w:pPr>
        <w:keepNext/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right"/>
        <w:rPr>
          <w:color w:val="000000"/>
          <w:sz w:val="24"/>
          <w:szCs w:val="24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062"/>
        <w:gridCol w:w="4357"/>
      </w:tblGrid>
      <w:tr w:rsidR="005C16B5" w:rsidTr="00182815">
        <w:trPr>
          <w:tblHeader/>
        </w:trPr>
        <w:tc>
          <w:tcPr>
            <w:tcW w:w="6062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57" w:type="dxa"/>
            <w:vAlign w:val="center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результатов обучения </w:t>
            </w:r>
          </w:p>
        </w:tc>
      </w:tr>
      <w:tr w:rsidR="005C16B5" w:rsidTr="00182815">
        <w:tc>
          <w:tcPr>
            <w:tcW w:w="6062" w:type="dxa"/>
          </w:tcPr>
          <w:p w:rsidR="005C16B5" w:rsidRPr="007C0B97" w:rsidRDefault="005C16B5" w:rsidP="00010A0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Уметь: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произносить монолог в соответствии с заданной целью коммуникации перед заданной целевой аудиторией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5C16B5" w:rsidRPr="007C0B97" w:rsidRDefault="005C16B5" w:rsidP="007C0B97">
            <w:pPr>
              <w:widowControl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составлять протокол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 xml:space="preserve">формулировать характеристики заданного </w:t>
            </w:r>
            <w:r w:rsidRPr="007C0B97">
              <w:rPr>
                <w:i/>
                <w:color w:val="000000"/>
                <w:sz w:val="24"/>
                <w:szCs w:val="24"/>
              </w:rPr>
              <w:lastRenderedPageBreak/>
              <w:t>источника информации в соответствии с задачей информационного поиска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формулировать проблему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5C16B5" w:rsidRPr="007C0B97" w:rsidRDefault="005C16B5" w:rsidP="007C0B97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7C0B97">
              <w:rPr>
                <w:i/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8D35F8">
              <w:rPr>
                <w:i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8D35F8">
              <w:rPr>
                <w:i/>
                <w:color w:val="000000"/>
                <w:sz w:val="24"/>
                <w:szCs w:val="24"/>
              </w:rPr>
              <w:t xml:space="preserve"> содержания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 xml:space="preserve">оценивать содержание прочитанного с позиции норм морали и общечеловеческих ценностей; формулирует собственную позицию по отношению к </w:t>
            </w:r>
            <w:r w:rsidRPr="008D35F8">
              <w:rPr>
                <w:i/>
                <w:color w:val="000000"/>
                <w:sz w:val="24"/>
                <w:szCs w:val="24"/>
              </w:rPr>
              <w:lastRenderedPageBreak/>
              <w:t>прочитанному</w:t>
            </w:r>
          </w:p>
          <w:p w:rsidR="008D35F8" w:rsidRP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интерпретировать и оценивать</w:t>
            </w:r>
            <w:proofErr w:type="gramStart"/>
            <w:r w:rsidRPr="008D35F8">
              <w:rPr>
                <w:i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D35F8">
              <w:rPr>
                <w:i/>
                <w:color w:val="000000"/>
                <w:sz w:val="24"/>
                <w:szCs w:val="24"/>
              </w:rPr>
              <w:t xml:space="preserve"> делать выводы и строить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Pr="008D35F8">
              <w:rPr>
                <w:i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8D35F8">
              <w:rPr>
                <w:i/>
                <w:color w:val="000000"/>
                <w:sz w:val="24"/>
                <w:szCs w:val="24"/>
              </w:rPr>
              <w:t xml:space="preserve"> содержания</w:t>
            </w:r>
          </w:p>
          <w:p w:rsidR="005C16B5" w:rsidRPr="00010A0C" w:rsidRDefault="008D35F8" w:rsidP="008D35F8">
            <w:pPr>
              <w:numPr>
                <w:ilvl w:val="0"/>
                <w:numId w:val="13"/>
              </w:numP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8D35F8">
              <w:rPr>
                <w:i/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Оценка  деятельности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обучаемого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  <w:tr w:rsidR="005C16B5" w:rsidTr="00182815">
        <w:tc>
          <w:tcPr>
            <w:tcW w:w="6062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нормы публичной речи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5C16B5" w:rsidRPr="00010A0C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5C16B5" w:rsidRDefault="005C16B5" w:rsidP="00010A0C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4357" w:type="dxa"/>
          </w:tcPr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Текущий контроль: 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Оценка  деятельности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обучаемого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в процессе самостоятельной работы;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опроса;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тестирования.</w:t>
            </w:r>
          </w:p>
          <w:p w:rsidR="005C16B5" w:rsidRDefault="005C16B5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Оценка  деятельности обучаемого в процессе выполнения практической работы</w:t>
            </w:r>
          </w:p>
        </w:tc>
      </w:tr>
    </w:tbl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B076F1" w:rsidRDefault="00B076F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709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  <w:sectPr w:rsidR="00AF0124">
          <w:pgSz w:w="11905" w:h="16837"/>
          <w:pgMar w:top="851" w:right="851" w:bottom="851" w:left="851" w:header="720" w:footer="720" w:gutter="0"/>
          <w:cols w:space="1701"/>
          <w:docGrid w:linePitch="360"/>
        </w:sectPr>
      </w:pP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bookmarkStart w:id="5" w:name="_heading=h.2et92p0"/>
      <w:bookmarkEnd w:id="5"/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рабочей программе учебной дисциплины 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КОНКРЕТИЗАЦИЯ РЕЗУЛЬТАТОВ ОСВОЕНИЯ УЧЕБНОЙ ДИСЦИПЛИНЫ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КОМПЕТЕНЦИИ ПРОФЕССИОНАЛА</w:t>
      </w:r>
      <w:r w:rsidR="00182815">
        <w:rPr>
          <w:b/>
          <w:color w:val="000000"/>
          <w:sz w:val="28"/>
          <w:szCs w:val="28"/>
        </w:rPr>
        <w:t xml:space="preserve"> (ПО УРОВНЯМ)</w:t>
      </w:r>
    </w:p>
    <w:p w:rsidR="00AF0124" w:rsidRPr="005A6D7B" w:rsidRDefault="005A6D7B" w:rsidP="005A6D7B">
      <w:pPr>
        <w:pStyle w:val="2"/>
        <w:shd w:val="clear" w:color="auto" w:fill="FFFFFF"/>
        <w:spacing w:after="300"/>
        <w:jc w:val="center"/>
        <w:rPr>
          <w:sz w:val="28"/>
          <w:szCs w:val="28"/>
        </w:rPr>
      </w:pPr>
      <w:r w:rsidRPr="005A6D7B">
        <w:rPr>
          <w:sz w:val="28"/>
          <w:szCs w:val="28"/>
        </w:rPr>
        <w:t>15.02.12 Монтаж, техническое обслуживание и ремонт промышленного оборудования (по отраслям)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97"/>
        <w:gridCol w:w="2778"/>
        <w:gridCol w:w="924"/>
        <w:gridCol w:w="2943"/>
        <w:gridCol w:w="877"/>
      </w:tblGrid>
      <w:tr w:rsidR="0063692A" w:rsidTr="003F38E6">
        <w:trPr>
          <w:tblHeader/>
        </w:trPr>
        <w:tc>
          <w:tcPr>
            <w:tcW w:w="2897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образовательного результата ФГОС СПО</w:t>
            </w:r>
          </w:p>
        </w:tc>
        <w:tc>
          <w:tcPr>
            <w:tcW w:w="2778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924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943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</w:t>
            </w:r>
            <w:r>
              <w:rPr>
                <w:b/>
                <w:color w:val="000000"/>
                <w:sz w:val="24"/>
                <w:szCs w:val="24"/>
              </w:rPr>
              <w:br/>
              <w:t>внеаудиторная работа</w:t>
            </w:r>
          </w:p>
        </w:tc>
        <w:tc>
          <w:tcPr>
            <w:tcW w:w="877" w:type="dxa"/>
            <w:vAlign w:val="center"/>
          </w:tcPr>
          <w:p w:rsidR="0063692A" w:rsidRDefault="0063692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3692A" w:rsidTr="003F38E6">
        <w:tc>
          <w:tcPr>
            <w:tcW w:w="10419" w:type="dxa"/>
            <w:gridSpan w:val="5"/>
          </w:tcPr>
          <w:p w:rsidR="0063692A" w:rsidRDefault="0063692A">
            <w:pPr>
              <w:widowControl/>
              <w:spacing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8358C" w:rsidTr="003F38E6">
        <w:tc>
          <w:tcPr>
            <w:tcW w:w="2897" w:type="dxa"/>
          </w:tcPr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систематизировать информацию в рамках заданной простой структуры, сложной таблицы, сложной схемы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/ блок-схемы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68358C" w:rsidRPr="005C16B5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создавать стандартный продукт письменной коммуникации на основе заданной бланковой формы</w:t>
            </w:r>
          </w:p>
          <w:p w:rsid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таблицу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схему для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и заполнять простую блок-схему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извлекать из монолога, диалога,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дискуссии требуемого содержания фактической информации и логических связей, организующих эту информацию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вопросы для группового обсуждения на основе задания для групповой работы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анализировать рабочую ситуацию в соответствии с критериями, самостоятельно определенными на основе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заданной эталонной ситуации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68358C" w:rsidRPr="0068358C" w:rsidRDefault="0068358C" w:rsidP="0068358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гражданскую позицию в конкретных ситуациях общественной жизни на основе математических знаний с позиции норм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морали и общечеловеческих 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68358C" w:rsidRPr="005C16B5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гражданскую позицию в конкретных ситуациях общественной жизни на основе естественнонаучных знаний с позиции норм морали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общечеловеческих ценностей</w:t>
            </w:r>
          </w:p>
        </w:tc>
        <w:tc>
          <w:tcPr>
            <w:tcW w:w="2778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68358C" w:rsidRPr="005C6041" w:rsidRDefault="0068358C" w:rsidP="005C604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 w:rsidR="005C6041"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927B5C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5C6041"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 xml:space="preserve">. Систематизация информации в рамках таблицы. </w:t>
            </w:r>
          </w:p>
          <w:p w:rsidR="0068358C" w:rsidRPr="005C16B5" w:rsidRDefault="00927B5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№6. </w:t>
            </w:r>
            <w:r w:rsidR="0068358C" w:rsidRPr="005C16B5">
              <w:rPr>
                <w:color w:val="000000"/>
                <w:sz w:val="24"/>
                <w:szCs w:val="24"/>
              </w:rPr>
              <w:t>Вывод на основе сравнительного анализа информации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68358C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  <w:r w:rsidR="00927B5C">
              <w:rPr>
                <w:color w:val="000000"/>
                <w:sz w:val="24"/>
                <w:szCs w:val="24"/>
              </w:rPr>
              <w:t xml:space="preserve">ПЗ №9. </w:t>
            </w:r>
            <w:r w:rsidRPr="005C16B5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68358C" w:rsidRPr="005C16B5" w:rsidRDefault="0026570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3" w:type="dxa"/>
          </w:tcPr>
          <w:p w:rsidR="0068358C" w:rsidRPr="005C16B5" w:rsidRDefault="0068358C" w:rsidP="001410CD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68358C" w:rsidRPr="005C16B5" w:rsidRDefault="0068358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BB4" w:rsidTr="003F38E6">
        <w:tc>
          <w:tcPr>
            <w:tcW w:w="2897" w:type="dxa"/>
          </w:tcPr>
          <w:p w:rsidR="00D46BB4" w:rsidRPr="005C16B5" w:rsidRDefault="00D46BB4" w:rsidP="00D46BB4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D46BB4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D46BB4" w:rsidRPr="005C16B5" w:rsidRDefault="00D46BB4" w:rsidP="00D46BB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4147A0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</w:t>
            </w:r>
            <w:r w:rsidR="004147A0" w:rsidRPr="0020348C">
              <w:rPr>
                <w:color w:val="000000"/>
                <w:sz w:val="24"/>
                <w:szCs w:val="24"/>
              </w:rPr>
              <w:t xml:space="preserve">Компетенции в сфере математической грамотности </w:t>
            </w:r>
          </w:p>
          <w:p w:rsidR="004147A0" w:rsidRPr="0020348C" w:rsidRDefault="004147A0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1.2</w:t>
            </w:r>
            <w:r w:rsidR="0026570A">
              <w:rPr>
                <w:color w:val="000000"/>
                <w:sz w:val="24"/>
                <w:szCs w:val="24"/>
              </w:rPr>
              <w:t xml:space="preserve"> </w:t>
            </w:r>
            <w:r w:rsidRPr="0020348C">
              <w:rPr>
                <w:color w:val="000000"/>
                <w:sz w:val="24"/>
                <w:szCs w:val="24"/>
              </w:rPr>
              <w:t xml:space="preserve">Компетенции в сфере финансовой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20348C" w:rsidRPr="0020348C" w:rsidRDefault="0020348C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D46BB4" w:rsidRDefault="00D46BB4" w:rsidP="0020348C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D46BB4" w:rsidRPr="0026570A" w:rsidRDefault="00D46BB4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D46BB4" w:rsidRPr="005C16B5" w:rsidRDefault="0026570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3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D46BB4" w:rsidRPr="005C16B5" w:rsidRDefault="00D46BB4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543C" w:rsidTr="003F38E6">
        <w:tc>
          <w:tcPr>
            <w:tcW w:w="10419" w:type="dxa"/>
            <w:gridSpan w:val="5"/>
          </w:tcPr>
          <w:p w:rsidR="00CE543C" w:rsidRPr="005C16B5" w:rsidRDefault="00CE543C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161B8" w:rsidTr="003F38E6">
        <w:tc>
          <w:tcPr>
            <w:tcW w:w="2897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выделять из </w:t>
            </w:r>
            <w:r>
              <w:rPr>
                <w:color w:val="000000"/>
                <w:sz w:val="24"/>
                <w:szCs w:val="24"/>
              </w:rPr>
              <w:lastRenderedPageBreak/>
              <w:t>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критерии для сравнительного </w:t>
            </w:r>
            <w:r>
              <w:rPr>
                <w:color w:val="000000"/>
                <w:sz w:val="24"/>
                <w:szCs w:val="24"/>
              </w:rPr>
              <w:lastRenderedPageBreak/>
              <w:t>анализа информации в соответствии с поставленной задачей деятельности</w:t>
            </w:r>
          </w:p>
          <w:p w:rsidR="003161B8" w:rsidRDefault="003161B8" w:rsidP="00E6786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определять тип структуры для систематизации информации на основе заданной цели систематизации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аргументы с точки зрения корректности формулировки и соответствия тезису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производить сравнительный анализ информации по заданным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вывод на основе заданных посылок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аргументы в поддержку вывода / тезиса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определять вопросы для группового обсуждения на основе задания для групповой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работы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5F5B7F" w:rsidRPr="0068358C" w:rsidRDefault="005F5B7F" w:rsidP="005F5B7F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5F5B7F" w:rsidRPr="002F2295" w:rsidRDefault="005F5B7F" w:rsidP="002F229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</w:tc>
        <w:tc>
          <w:tcPr>
            <w:tcW w:w="2778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 xml:space="preserve">Решение типовых заданий в сфере финансовой </w:t>
            </w:r>
            <w:r w:rsidRPr="005C6041">
              <w:rPr>
                <w:color w:val="000000"/>
                <w:sz w:val="24"/>
                <w:szCs w:val="24"/>
              </w:rPr>
              <w:lastRenderedPageBreak/>
              <w:t>грамотности</w:t>
            </w:r>
          </w:p>
          <w:p w:rsidR="00BF1C31" w:rsidRPr="005C6041" w:rsidRDefault="00BF1C31" w:rsidP="00BF1C31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BF1C31" w:rsidRPr="005C16B5" w:rsidRDefault="00BF1C31" w:rsidP="00BF1C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2F2295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BF1C31" w:rsidRDefault="00BF1C31" w:rsidP="002F229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3161B8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BF1C3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3161B8" w:rsidRDefault="003161B8" w:rsidP="00BF1C31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161B8" w:rsidRDefault="003161B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0D3" w:rsidTr="003F38E6">
        <w:tc>
          <w:tcPr>
            <w:tcW w:w="2897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 правила постановки целей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методы, способы и алгоритмы поиска информации</w:t>
            </w:r>
          </w:p>
          <w:p w:rsidR="00A630D3" w:rsidRDefault="00A630D3" w:rsidP="00A630D3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Наименования  теоретических тем и/или тем лабораторных работ: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</w:t>
            </w:r>
            <w:r w:rsidRPr="0020348C">
              <w:rPr>
                <w:color w:val="000000"/>
                <w:sz w:val="24"/>
                <w:szCs w:val="24"/>
              </w:rPr>
              <w:lastRenderedPageBreak/>
              <w:t xml:space="preserve">Компетенции в сфере читательской грамотности </w:t>
            </w:r>
          </w:p>
          <w:p w:rsidR="00A630D3" w:rsidRPr="0020348C" w:rsidRDefault="00A630D3" w:rsidP="00A630D3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A630D3" w:rsidRDefault="00A630D3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A630D3" w:rsidRPr="0026570A" w:rsidRDefault="00A630D3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A630D3" w:rsidRDefault="00A630D3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43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A630D3" w:rsidRPr="005C16B5" w:rsidRDefault="00A630D3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91A" w:rsidTr="003F38E6">
        <w:tc>
          <w:tcPr>
            <w:tcW w:w="10419" w:type="dxa"/>
            <w:gridSpan w:val="5"/>
          </w:tcPr>
          <w:p w:rsidR="0055191A" w:rsidRPr="005C16B5" w:rsidRDefault="0055191A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3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7514A" w:rsidTr="003F38E6">
        <w:tc>
          <w:tcPr>
            <w:tcW w:w="2897" w:type="dxa"/>
          </w:tcPr>
          <w:p w:rsidR="00E7514A" w:rsidRDefault="00E7514A" w:rsidP="00E7514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деятельности/по эталону (эталонным параметрам)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на основе заданного алгоритма деятельности ресурсов, необходимых для ее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E7514A" w:rsidRDefault="00E7514A" w:rsidP="00E7514A">
            <w:pPr>
              <w:widowControl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обеспеченность задачи планирования деятельности информационными ресурсами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по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по заданным критериям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типовую деятельность в заданной ситуации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планировать запросы целевой аудитории для подготовки к служебному докладу и выступлению на совещании</w:t>
            </w:r>
          </w:p>
          <w:p w:rsidR="00E7514A" w:rsidRPr="0068358C" w:rsidRDefault="00E7514A" w:rsidP="00E7514A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E7514A" w:rsidRPr="00927B5C" w:rsidRDefault="00E7514A" w:rsidP="00927B5C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ставить задачи и планировать деятельность по достижению заданной цели</w:t>
            </w:r>
          </w:p>
        </w:tc>
        <w:tc>
          <w:tcPr>
            <w:tcW w:w="2778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9B60C6" w:rsidRDefault="009B60C6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  <w:r w:rsidR="00927B5C">
              <w:rPr>
                <w:color w:val="000000"/>
                <w:sz w:val="24"/>
                <w:szCs w:val="24"/>
              </w:rPr>
              <w:t>ПЗ №9</w:t>
            </w:r>
            <w:r w:rsidR="00927B5C" w:rsidRPr="008F5E5F">
              <w:rPr>
                <w:color w:val="000000"/>
                <w:sz w:val="24"/>
                <w:szCs w:val="24"/>
              </w:rPr>
              <w:t xml:space="preserve">. </w:t>
            </w:r>
            <w:r w:rsidRPr="005C16B5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  <w:p w:rsidR="00E7514A" w:rsidRDefault="00E7514A" w:rsidP="009B60C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E7514A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E7514A" w:rsidRDefault="006E327A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E7514A" w:rsidRDefault="00E7514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3917" w:rsidTr="003F38E6">
        <w:tc>
          <w:tcPr>
            <w:tcW w:w="2897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E73917" w:rsidRDefault="00E73917" w:rsidP="00E73917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E73917" w:rsidRDefault="00E73917" w:rsidP="00927B5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3917" w:rsidRDefault="00E73917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E73917" w:rsidRDefault="00E73917" w:rsidP="008D35F8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 2.2 Анализ ситуации</w:t>
            </w:r>
          </w:p>
          <w:p w:rsidR="00E73917" w:rsidRPr="0026570A" w:rsidRDefault="00E73917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E73917" w:rsidRDefault="0026570A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3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E73917" w:rsidRPr="005C16B5" w:rsidRDefault="00E73917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5F8" w:rsidTr="003F38E6">
        <w:tc>
          <w:tcPr>
            <w:tcW w:w="10419" w:type="dxa"/>
            <w:gridSpan w:val="5"/>
          </w:tcPr>
          <w:p w:rsidR="008D35F8" w:rsidRPr="005C16B5" w:rsidRDefault="008D35F8" w:rsidP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D35F8" w:rsidTr="003F38E6">
        <w:tc>
          <w:tcPr>
            <w:tcW w:w="289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выделять из избыточного набора источников, содержащих информацию, необходимую для решения задачи деятельности и обосновывать их использование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проблемы, делает выводы, строит прогнозы, предлагает пути решения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8D35F8" w:rsidRPr="0068358C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>претировать и оценивать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объяснять гражданскую позицию в конкретных ситуациях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778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8D35F8" w:rsidRPr="005C6041" w:rsidRDefault="008D35F8" w:rsidP="008D35F8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</w:tc>
        <w:tc>
          <w:tcPr>
            <w:tcW w:w="924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8D35F8" w:rsidRPr="00DD033B" w:rsidRDefault="008D35F8" w:rsidP="00DD033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35F8" w:rsidTr="003F38E6">
        <w:tc>
          <w:tcPr>
            <w:tcW w:w="289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8D35F8" w:rsidRDefault="008D35F8" w:rsidP="008D35F8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извлечения и систематизации информации, необходимой для решения задачи деятельности</w:t>
            </w:r>
          </w:p>
        </w:tc>
        <w:tc>
          <w:tcPr>
            <w:tcW w:w="2778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0B1EA9" w:rsidRPr="0020348C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8D35F8" w:rsidRPr="000B1EA9" w:rsidRDefault="000B1EA9" w:rsidP="000B1EA9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</w:tc>
        <w:tc>
          <w:tcPr>
            <w:tcW w:w="924" w:type="dxa"/>
          </w:tcPr>
          <w:p w:rsidR="008D35F8" w:rsidRDefault="000B1EA9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8D35F8" w:rsidRDefault="008D35F8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5F55" w:rsidTr="003F38E6">
        <w:tc>
          <w:tcPr>
            <w:tcW w:w="10419" w:type="dxa"/>
            <w:gridSpan w:val="5"/>
          </w:tcPr>
          <w:p w:rsidR="009B5F55" w:rsidRDefault="009B5F55" w:rsidP="008D35F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8385F" w:rsidTr="003F38E6">
        <w:tc>
          <w:tcPr>
            <w:tcW w:w="2897" w:type="dxa"/>
          </w:tcPr>
          <w:p w:rsidR="0018385F" w:rsidRPr="005C16B5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Уметь: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указывать фрагмент(-ы) и характеристики источника, содержащего информацию, необходимую для решения задачи деятельности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выделять из избыточного набора источников, содержащих информацию, необходимую для решения задачи деятельности и обосновывать их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использование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информационный запрос для получения требующейся для решения задачи деятельности информации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информацию по одному заданному основанию из одного или нескольких источников, содержащих избыточную в отношении задачи информационного поиска информацию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заданной простой структуры, сложной таблицы, сложной схемы / блок-схемы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содержащийся в источнике информации вывод по заданному вопросу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формулировать содержащиеся в источнике аргументы, обосновывающие заданный вывод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систематизировать информацию в рамках самостоятельно определенной в соответствии с задачей информационного поиска структуры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анализировать рабочую ситуацию по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>критериям с указанием на ее соответствие \ несоответствие эталонной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работать в группе в соответствии с заданной процедурой и по заданным вопросам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выполнять служебный доклад / выступление на совещании с заданной целью коммуникации перед заданной целевой аудиторией в модельных условиях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служебную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объяснительную записку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составлять протокол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требуемого содержания фактической информации и логических связей, организующих эту информацию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lastRenderedPageBreak/>
              <w:t>определять вопросы для группового обсуждения на основе задания для групповой работы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характеристики заданного источника информации в соответствии с задачей информационного поиска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обоснования использования источника информации определенного типа / конкретного источника для получения требующейся для решения задачи деятельности информации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таблицы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систематизировать информацию в рамках заданной сложной схемы / блок-схемы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продукт деятельности по критериям, самостоятельно определенным на основе задачи деятельности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анализировать рабочую ситуацию в соответствии с критериями, самостоятельно определенными на основе заданной эталонной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формулировать проблему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ставить задачи и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планировать деятельность по достижению заданной цели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извлекать из монолога, диалога, дискуссии фактической и оценочной информации (основная тема, предположения, аргументы, доказательства, выводы, оценки);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произносить монолог в жанре, самостоятельно избранном в соответствии с заданной целью и целевой аудиторией;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участвовать в групповом обсуждении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создавать продукт письменной коммуникации сложной структуры, содержащего сопоставление позиций и / или аргументацию за или против предъявленной для обсуждения позиции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интерпретировать и оценивать математические результаты в контексте национальной или глобальной ситуации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финансовые проблемы, </w:t>
            </w:r>
            <w:r w:rsidRPr="0068358C">
              <w:rPr>
                <w:color w:val="000000"/>
                <w:sz w:val="24"/>
                <w:szCs w:val="24"/>
              </w:rPr>
              <w:lastRenderedPageBreak/>
              <w:t>делает выводы, строит прогнозы, предлагает пути решения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 xml:space="preserve">оценивать форму и содержание текста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оценивать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  <w:p w:rsidR="0018385F" w:rsidRPr="0068358C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интер</w:t>
            </w:r>
            <w:r>
              <w:rPr>
                <w:color w:val="000000"/>
                <w:sz w:val="24"/>
                <w:szCs w:val="24"/>
              </w:rPr>
              <w:t xml:space="preserve">претировать </w:t>
            </w:r>
            <w:r w:rsidR="0026570A">
              <w:rPr>
                <w:color w:val="000000"/>
                <w:sz w:val="24"/>
                <w:szCs w:val="24"/>
              </w:rPr>
              <w:t>и оценивать</w:t>
            </w:r>
            <w:r>
              <w:rPr>
                <w:color w:val="000000"/>
                <w:sz w:val="24"/>
                <w:szCs w:val="24"/>
              </w:rPr>
              <w:t>, делать выводы и строить</w:t>
            </w:r>
            <w:r w:rsidRPr="0068358C">
              <w:rPr>
                <w:color w:val="000000"/>
                <w:sz w:val="24"/>
                <w:szCs w:val="24"/>
              </w:rPr>
              <w:t xml:space="preserve"> прогнозы о личных, местных, национальных, глобальных естественнонаучных проблемах в различном контексте в рамках </w:t>
            </w:r>
            <w:proofErr w:type="spellStart"/>
            <w:r w:rsidRPr="0068358C">
              <w:rPr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68358C">
              <w:rPr>
                <w:color w:val="000000"/>
                <w:sz w:val="24"/>
                <w:szCs w:val="24"/>
              </w:rPr>
              <w:t xml:space="preserve"> содержания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8358C">
              <w:rPr>
                <w:color w:val="000000"/>
                <w:sz w:val="24"/>
                <w:szCs w:val="24"/>
              </w:rPr>
              <w:t>объяснять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778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№1.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математической 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№2. </w:t>
            </w:r>
            <w:r w:rsidRPr="005C6041">
              <w:rPr>
                <w:color w:val="000000"/>
                <w:sz w:val="24"/>
                <w:szCs w:val="24"/>
              </w:rPr>
              <w:t>Решение типовых заданий в сфере финансовой грамотности</w:t>
            </w:r>
          </w:p>
          <w:p w:rsidR="0018385F" w:rsidRPr="005C6041" w:rsidRDefault="0018385F" w:rsidP="00182815">
            <w:pPr>
              <w:widowControl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№3. </w:t>
            </w:r>
            <w:r w:rsidRPr="005C6041">
              <w:rPr>
                <w:color w:val="000000"/>
                <w:sz w:val="24"/>
                <w:szCs w:val="24"/>
              </w:rPr>
              <w:t>Работа с текстами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 xml:space="preserve">ПЗ №4. </w:t>
            </w:r>
            <w:r>
              <w:rPr>
                <w:color w:val="000000"/>
                <w:sz w:val="24"/>
                <w:szCs w:val="24"/>
              </w:rPr>
              <w:t>Исследование и презентация естественных процессов</w:t>
            </w:r>
          </w:p>
          <w:p w:rsidR="006E327A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16B5">
              <w:rPr>
                <w:color w:val="000000"/>
                <w:sz w:val="24"/>
                <w:szCs w:val="24"/>
              </w:rPr>
              <w:t xml:space="preserve">. Систематизация </w:t>
            </w:r>
            <w:r w:rsidRPr="005C16B5">
              <w:rPr>
                <w:color w:val="000000"/>
                <w:sz w:val="24"/>
                <w:szCs w:val="24"/>
              </w:rPr>
              <w:lastRenderedPageBreak/>
              <w:t xml:space="preserve">информации в рамках таблицы. </w:t>
            </w:r>
          </w:p>
          <w:p w:rsidR="00927B5C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18385F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927B5C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</w:p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18385F" w:rsidRPr="005C16B5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3" w:type="dxa"/>
          </w:tcPr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385F" w:rsidTr="003F38E6">
        <w:tc>
          <w:tcPr>
            <w:tcW w:w="2897" w:type="dxa"/>
          </w:tcPr>
          <w:p w:rsidR="0018385F" w:rsidRPr="005C16B5" w:rsidRDefault="0018385F" w:rsidP="00182815">
            <w:pPr>
              <w:pStyle w:val="af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способы извлечения и </w:t>
            </w:r>
            <w:r>
              <w:rPr>
                <w:color w:val="000000"/>
                <w:sz w:val="24"/>
                <w:szCs w:val="24"/>
              </w:rPr>
              <w:lastRenderedPageBreak/>
              <w:t>систематизации информации, необходимой для решения задачи деятельности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  <w:p w:rsidR="0018385F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методы, способы и алгоритмы поиска информации </w:t>
            </w:r>
          </w:p>
          <w:p w:rsidR="0018385F" w:rsidRPr="005C16B5" w:rsidRDefault="0018385F" w:rsidP="00182815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способы ранжирования, структурирования и представления информации</w:t>
            </w:r>
          </w:p>
        </w:tc>
        <w:tc>
          <w:tcPr>
            <w:tcW w:w="2778" w:type="dxa"/>
          </w:tcPr>
          <w:p w:rsidR="0018385F" w:rsidRDefault="0018385F" w:rsidP="0018385F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Наименования  теоретических тем и/или тем лабораторных </w:t>
            </w:r>
            <w:r>
              <w:rPr>
                <w:color w:val="000000"/>
                <w:sz w:val="24"/>
                <w:szCs w:val="24"/>
              </w:rPr>
              <w:lastRenderedPageBreak/>
              <w:t>работ: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1.1 Компетенции в сфере математической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18385F" w:rsidRPr="0020348C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>Тема 1.4 Компетенции в сфере естественно-научной грамотности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2.1  Компетенции в сфере работы с информацией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18385F" w:rsidRDefault="0018385F" w:rsidP="00182815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  <w:p w:rsidR="0018385F" w:rsidRPr="0026570A" w:rsidRDefault="0018385F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18385F" w:rsidRPr="005C16B5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1838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18385F" w:rsidRPr="005C16B5" w:rsidRDefault="0018385F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64A5" w:rsidTr="003F38E6">
        <w:tc>
          <w:tcPr>
            <w:tcW w:w="10419" w:type="dxa"/>
            <w:gridSpan w:val="5"/>
          </w:tcPr>
          <w:p w:rsidR="00E764A5" w:rsidRDefault="00E764A5" w:rsidP="003F38E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ОК </w:t>
            </w:r>
            <w:r w:rsidR="003F38E6">
              <w:rPr>
                <w:color w:val="000000"/>
                <w:sz w:val="24"/>
                <w:szCs w:val="24"/>
              </w:rPr>
              <w:t xml:space="preserve">9 </w:t>
            </w:r>
            <w:r w:rsidR="003F38E6">
              <w:rPr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7133F7" w:rsidTr="003F38E6">
        <w:tc>
          <w:tcPr>
            <w:tcW w:w="289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извлекать из устной речи (монолога, диалога, дискуссия) основного (общего) содержание фактической информации по заданным основаниям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произносить монолог в соответствии с заданной целью коммуникации перед заданной целевой аудиторией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работать в группе </w:t>
            </w:r>
            <w:r>
              <w:rPr>
                <w:color w:val="000000"/>
                <w:sz w:val="24"/>
                <w:szCs w:val="24"/>
              </w:rPr>
              <w:lastRenderedPageBreak/>
              <w:t>в соответствии с заданной процедурой и по заданным вопросам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создавать стандартный продукт письменной коммуникации на основе заданной бланковой формы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презентовать продукт с заданной целью коммуникации перед заданной целевой аудиторией в модельных условиях</w:t>
            </w:r>
          </w:p>
        </w:tc>
        <w:tc>
          <w:tcPr>
            <w:tcW w:w="2778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6E327A" w:rsidRDefault="005433BB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7</w:t>
            </w:r>
            <w:r w:rsidRPr="005C16B5">
              <w:rPr>
                <w:color w:val="000000"/>
                <w:sz w:val="24"/>
                <w:szCs w:val="24"/>
              </w:rPr>
              <w:t xml:space="preserve">. Составление служебной документации. </w:t>
            </w:r>
          </w:p>
          <w:p w:rsidR="005433BB" w:rsidRDefault="005433BB" w:rsidP="005433BB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7133F7" w:rsidRDefault="005433BB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33F7" w:rsidTr="003F38E6">
        <w:tc>
          <w:tcPr>
            <w:tcW w:w="289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письменной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нормы публичной речи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процедуру групповой коммуникации</w:t>
            </w:r>
          </w:p>
          <w:p w:rsidR="007133F7" w:rsidRDefault="007133F7" w:rsidP="005433BB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сущность и виды коммуникации</w:t>
            </w:r>
          </w:p>
        </w:tc>
        <w:tc>
          <w:tcPr>
            <w:tcW w:w="2778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7133F7" w:rsidRPr="0026570A" w:rsidRDefault="005433BB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2.3 Компетенции в сфере коммуникации</w:t>
            </w:r>
          </w:p>
        </w:tc>
        <w:tc>
          <w:tcPr>
            <w:tcW w:w="924" w:type="dxa"/>
          </w:tcPr>
          <w:p w:rsidR="007133F7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7133F7" w:rsidRDefault="007133F7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33F7" w:rsidTr="003F38E6">
        <w:tc>
          <w:tcPr>
            <w:tcW w:w="10419" w:type="dxa"/>
            <w:gridSpan w:val="5"/>
          </w:tcPr>
          <w:p w:rsidR="007133F7" w:rsidRDefault="007133F7" w:rsidP="003F38E6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</w:t>
            </w:r>
            <w:r w:rsidR="003F38E6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ab/>
            </w:r>
            <w:r w:rsidR="003F38E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F38E6" w:rsidTr="003F38E6">
        <w:tc>
          <w:tcPr>
            <w:tcW w:w="2897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оценивать продукт деятельности по критериям, самостоятельно определенным на основе задачи деятельности/по эталону (эталонным </w:t>
            </w:r>
            <w:r>
              <w:rPr>
                <w:color w:val="000000"/>
                <w:sz w:val="24"/>
                <w:szCs w:val="24"/>
              </w:rPr>
              <w:lastRenderedPageBreak/>
              <w:t>параметрам)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  <w:tc>
          <w:tcPr>
            <w:tcW w:w="2778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924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3F38E6" w:rsidRDefault="003F38E6" w:rsidP="00F80054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8E6" w:rsidTr="003F38E6">
        <w:tc>
          <w:tcPr>
            <w:tcW w:w="2897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  <w:tc>
          <w:tcPr>
            <w:tcW w:w="2778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3F38E6" w:rsidRPr="0020348C" w:rsidRDefault="003F38E6" w:rsidP="009F30AE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1.2 Компетенции в сфере финансовой грамотности </w:t>
            </w:r>
          </w:p>
          <w:p w:rsidR="003F38E6" w:rsidRPr="0020348C" w:rsidRDefault="003F38E6" w:rsidP="009F30AE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20348C">
              <w:rPr>
                <w:color w:val="000000"/>
                <w:sz w:val="24"/>
                <w:szCs w:val="24"/>
              </w:rPr>
              <w:t xml:space="preserve">Тема 1.3 Компетенции в сфере читательской грамотности </w:t>
            </w:r>
          </w:p>
          <w:p w:rsidR="003F38E6" w:rsidRPr="00F06220" w:rsidRDefault="003F38E6" w:rsidP="009F30AE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</w:tc>
        <w:tc>
          <w:tcPr>
            <w:tcW w:w="924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3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8E6" w:rsidTr="009F30AE">
        <w:tc>
          <w:tcPr>
            <w:tcW w:w="10419" w:type="dxa"/>
            <w:gridSpan w:val="5"/>
          </w:tcPr>
          <w:p w:rsidR="003F38E6" w:rsidRDefault="003F38E6" w:rsidP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11. </w:t>
            </w:r>
            <w:r w:rsidR="0026570A">
              <w:rPr>
                <w:sz w:val="24"/>
                <w:szCs w:val="24"/>
              </w:rPr>
              <w:t>Использовать знания по финансовой грамотности,  п</w:t>
            </w:r>
            <w:r>
              <w:rPr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</w:tr>
      <w:tr w:rsidR="003F38E6" w:rsidTr="003F38E6">
        <w:tc>
          <w:tcPr>
            <w:tcW w:w="2897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критерии для сравнительного анализа информации в соответствии с поставленной задачей деятельности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рабочую ситуацию по критериям с указанием на ее соответствие \ несоответствие эталонной ситуации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оценивать продукт деятельности по критериям, самостоятельно определенным на основе задачи деятельности/по эталону (эталонным </w:t>
            </w:r>
            <w:r>
              <w:rPr>
                <w:color w:val="000000"/>
                <w:sz w:val="24"/>
                <w:szCs w:val="24"/>
              </w:rPr>
              <w:lastRenderedPageBreak/>
              <w:t>параметрам)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на основе заданного алгоритма деятельности ресурсов, необходимых для ее выполнения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продукт на основе заданных критериев оценки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в соответствии с заданным алгоритмом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ставить цель и выбирать способы достижения цели в заданной ситуации</w:t>
            </w:r>
          </w:p>
        </w:tc>
        <w:tc>
          <w:tcPr>
            <w:tcW w:w="2778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Наименование практических занятий:</w:t>
            </w:r>
          </w:p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26570A" w:rsidRDefault="0026570A" w:rsidP="0026570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5C16B5">
              <w:rPr>
                <w:color w:val="000000"/>
                <w:sz w:val="24"/>
                <w:szCs w:val="24"/>
              </w:rPr>
              <w:t>ПЗ №</w:t>
            </w:r>
            <w:r w:rsidR="006E327A">
              <w:rPr>
                <w:color w:val="000000"/>
                <w:sz w:val="24"/>
                <w:szCs w:val="24"/>
              </w:rPr>
              <w:t>8</w:t>
            </w:r>
            <w:r w:rsidRPr="005C16B5">
              <w:rPr>
                <w:color w:val="000000"/>
                <w:sz w:val="24"/>
                <w:szCs w:val="24"/>
              </w:rPr>
              <w:t xml:space="preserve">. Оценка и планирование продукта. </w:t>
            </w:r>
            <w:r w:rsidR="006E327A">
              <w:rPr>
                <w:color w:val="000000"/>
                <w:sz w:val="24"/>
                <w:szCs w:val="24"/>
              </w:rPr>
              <w:t>ПЗ №9</w:t>
            </w:r>
            <w:r w:rsidR="006E327A" w:rsidRPr="008F5E5F">
              <w:rPr>
                <w:color w:val="000000"/>
                <w:sz w:val="24"/>
                <w:szCs w:val="24"/>
              </w:rPr>
              <w:t xml:space="preserve">. </w:t>
            </w:r>
            <w:r w:rsidRPr="005C16B5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924" w:type="dxa"/>
          </w:tcPr>
          <w:p w:rsidR="003F38E6" w:rsidRDefault="0026570A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8E6" w:rsidTr="003F38E6">
        <w:tc>
          <w:tcPr>
            <w:tcW w:w="2897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Знать: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характеристики ситуации, эталонной ситуации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методы и способы планирования</w:t>
            </w:r>
          </w:p>
          <w:p w:rsidR="003F38E6" w:rsidRDefault="003F38E6" w:rsidP="009F30AE">
            <w:pPr>
              <w:widowControl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постановки целей</w:t>
            </w:r>
          </w:p>
        </w:tc>
        <w:tc>
          <w:tcPr>
            <w:tcW w:w="2778" w:type="dxa"/>
          </w:tcPr>
          <w:p w:rsidR="003F38E6" w:rsidRDefault="003F38E6" w:rsidP="009F30A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Наименования  теоретических тем и/или тем лабораторных работ:</w:t>
            </w:r>
          </w:p>
          <w:p w:rsidR="003F38E6" w:rsidRDefault="003F38E6" w:rsidP="009F30AE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 Анализ ситуации</w:t>
            </w:r>
          </w:p>
          <w:p w:rsidR="003F38E6" w:rsidRPr="0026570A" w:rsidRDefault="003F38E6" w:rsidP="0026570A">
            <w:pPr>
              <w:widowControl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 Планирование и оценка</w:t>
            </w:r>
          </w:p>
        </w:tc>
        <w:tc>
          <w:tcPr>
            <w:tcW w:w="924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</w:tcPr>
          <w:p w:rsidR="003F38E6" w:rsidRDefault="003F38E6" w:rsidP="0018281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D46BB4" w:rsidRDefault="00D46BB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63692A" w:rsidRDefault="0063692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p w:rsidR="00DB6FC0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sectPr w:rsidR="00DB6FC0" w:rsidSect="00AF0124">
          <w:pgSz w:w="11905" w:h="16837"/>
          <w:pgMar w:top="851" w:right="851" w:bottom="851" w:left="851" w:header="720" w:footer="720" w:gutter="0"/>
          <w:pgNumType w:start="9"/>
          <w:cols w:space="1701"/>
          <w:titlePg/>
          <w:docGrid w:linePitch="360"/>
        </w:sectPr>
      </w:pPr>
      <w:bookmarkStart w:id="6" w:name="_heading=h.tyjcwt"/>
      <w:bookmarkEnd w:id="6"/>
      <w:r>
        <w:br w:type="page"/>
      </w:r>
    </w:p>
    <w:p w:rsidR="00AF0124" w:rsidRDefault="005C6041">
      <w:pPr>
        <w:keepNext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рабочей программе учебной дисциплины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ПЛАНИРОВАНИЕ  УЧЕБНЫХ ЗАНЯТИЙ С ИСПОЛЬЗОВАНИЕМ </w:t>
      </w:r>
    </w:p>
    <w:p w:rsidR="00AF0124" w:rsidRDefault="005C604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АКТИВНЫХ И ИНТЕРАКТИВНЫХ ФОРМ И МЕТОДОВ ОБУЧЕНИЯ СТУДЕНТОВ</w:t>
      </w: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/>
        <w:jc w:val="center"/>
        <w:rPr>
          <w:color w:val="000000"/>
          <w:sz w:val="28"/>
          <w:szCs w:val="28"/>
        </w:rPr>
      </w:pPr>
    </w:p>
    <w:tbl>
      <w:tblPr>
        <w:tblStyle w:val="StGen12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276"/>
        <w:gridCol w:w="3544"/>
        <w:gridCol w:w="2268"/>
      </w:tblGrid>
      <w:tr w:rsidR="00AF0124">
        <w:trPr>
          <w:cantSplit/>
        </w:trPr>
        <w:tc>
          <w:tcPr>
            <w:tcW w:w="817" w:type="dxa"/>
            <w:noWrap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71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учебного занятия</w:t>
            </w:r>
          </w:p>
        </w:tc>
        <w:tc>
          <w:tcPr>
            <w:tcW w:w="1276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Активные и интерактивные формы и методы обучения</w:t>
            </w:r>
          </w:p>
        </w:tc>
        <w:tc>
          <w:tcPr>
            <w:tcW w:w="2268" w:type="dxa"/>
            <w:noWrap/>
            <w:vAlign w:val="center"/>
          </w:tcPr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формируемых </w:t>
            </w:r>
          </w:p>
          <w:p w:rsidR="00AF0124" w:rsidRDefault="005C604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компетенций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№1. Решение типовых заданий в сфере математической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№2. Решение типовых заданий в сфере финансовой грамотности</w:t>
            </w:r>
          </w:p>
        </w:tc>
        <w:tc>
          <w:tcPr>
            <w:tcW w:w="1276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№3. Работа с текстами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Эвристический метод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№4. Исследование и презентация естественных процессов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Кейс-метод</w:t>
            </w:r>
          </w:p>
        </w:tc>
        <w:tc>
          <w:tcPr>
            <w:tcW w:w="2268" w:type="dxa"/>
            <w:noWrap/>
          </w:tcPr>
          <w:p w:rsidR="00851731" w:rsidRDefault="0085173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</w:t>
            </w:r>
            <w:r w:rsidR="006E327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851731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№5. Систематизация информации в рамках таблицы. 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9</w:t>
            </w:r>
          </w:p>
        </w:tc>
      </w:tr>
      <w:tr w:rsidR="006E327A">
        <w:trPr>
          <w:cantSplit/>
        </w:trPr>
        <w:tc>
          <w:tcPr>
            <w:tcW w:w="817" w:type="dxa"/>
            <w:noWrap/>
          </w:tcPr>
          <w:p w:rsidR="006E327A" w:rsidRDefault="006E327A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6E327A" w:rsidRPr="008F5E5F" w:rsidRDefault="006E327A" w:rsidP="008517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>ПЗ №6. Вывод на основе сравнительного анализа информации</w:t>
            </w:r>
          </w:p>
        </w:tc>
        <w:tc>
          <w:tcPr>
            <w:tcW w:w="1276" w:type="dxa"/>
            <w:noWrap/>
          </w:tcPr>
          <w:p w:rsidR="006E327A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6E327A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Мозговой штурм</w:t>
            </w:r>
          </w:p>
        </w:tc>
        <w:tc>
          <w:tcPr>
            <w:tcW w:w="2268" w:type="dxa"/>
            <w:noWrap/>
          </w:tcPr>
          <w:p w:rsidR="006E327A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2, ОК 3,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№7. 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Составление служебной документации. </w:t>
            </w:r>
          </w:p>
        </w:tc>
        <w:tc>
          <w:tcPr>
            <w:tcW w:w="1276" w:type="dxa"/>
            <w:noWrap/>
          </w:tcPr>
          <w:p w:rsidR="00851731" w:rsidRDefault="00DB6FC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noWrap/>
          </w:tcPr>
          <w:p w:rsidR="00851731" w:rsidRDefault="006E327A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4, ОК 5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 w:rsidRPr="008F5E5F">
              <w:rPr>
                <w:color w:val="000000"/>
                <w:sz w:val="24"/>
                <w:szCs w:val="24"/>
              </w:rPr>
              <w:t xml:space="preserve">ПЗ №8. 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Оценка и планирование продукта. 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деловой игры</w:t>
            </w:r>
          </w:p>
        </w:tc>
        <w:tc>
          <w:tcPr>
            <w:tcW w:w="2268" w:type="dxa"/>
            <w:noWrap/>
          </w:tcPr>
          <w:p w:rsidR="00851731" w:rsidRDefault="006E327A" w:rsidP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 1, ОК 3, ОК 11</w:t>
            </w:r>
          </w:p>
        </w:tc>
      </w:tr>
      <w:tr w:rsidR="00851731">
        <w:trPr>
          <w:cantSplit/>
        </w:trPr>
        <w:tc>
          <w:tcPr>
            <w:tcW w:w="817" w:type="dxa"/>
            <w:noWrap/>
          </w:tcPr>
          <w:p w:rsidR="00851731" w:rsidRDefault="00851731">
            <w:pPr>
              <w:widowControl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/>
          </w:tcPr>
          <w:p w:rsidR="00851731" w:rsidRPr="008F5E5F" w:rsidRDefault="006E327A" w:rsidP="003F38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ПЗ №9</w:t>
            </w:r>
            <w:r w:rsidR="00851731" w:rsidRPr="008F5E5F">
              <w:rPr>
                <w:color w:val="000000"/>
                <w:sz w:val="24"/>
                <w:szCs w:val="24"/>
              </w:rPr>
              <w:t xml:space="preserve">. </w:t>
            </w:r>
            <w:r w:rsidR="003F38E6" w:rsidRPr="008F5E5F">
              <w:rPr>
                <w:color w:val="000000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276" w:type="dxa"/>
            <w:noWrap/>
          </w:tcPr>
          <w:p w:rsidR="00851731" w:rsidRDefault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851731" w:rsidRDefault="0085173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Имитационные упражнения</w:t>
            </w:r>
          </w:p>
        </w:tc>
        <w:tc>
          <w:tcPr>
            <w:tcW w:w="2268" w:type="dxa"/>
            <w:noWrap/>
          </w:tcPr>
          <w:p w:rsidR="00851731" w:rsidRDefault="00851731" w:rsidP="006E327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 1, ОК 2, ОК 3, ОК </w:t>
            </w:r>
            <w:r w:rsidR="006E327A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0"/>
        <w:rPr>
          <w:color w:val="000000"/>
          <w:sz w:val="28"/>
          <w:szCs w:val="28"/>
        </w:rPr>
      </w:pPr>
    </w:p>
    <w:p w:rsidR="00AF0124" w:rsidRDefault="00AF01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854"/>
        </w:tabs>
        <w:spacing w:line="240" w:lineRule="auto"/>
        <w:ind w:left="0"/>
        <w:jc w:val="left"/>
        <w:rPr>
          <w:color w:val="000000"/>
          <w:sz w:val="28"/>
          <w:szCs w:val="28"/>
        </w:rPr>
      </w:pPr>
    </w:p>
    <w:sectPr w:rsidR="00AF0124" w:rsidSect="00DB6FC0">
      <w:pgSz w:w="16837" w:h="11905" w:orient="landscape"/>
      <w:pgMar w:top="851" w:right="851" w:bottom="851" w:left="851" w:header="720" w:footer="720" w:gutter="0"/>
      <w:pgNumType w:start="9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CA" w:rsidRDefault="00FC58CA">
      <w:pPr>
        <w:spacing w:line="240" w:lineRule="auto"/>
      </w:pPr>
      <w:r>
        <w:separator/>
      </w:r>
    </w:p>
  </w:endnote>
  <w:endnote w:type="continuationSeparator" w:id="0">
    <w:p w:rsidR="00FC58CA" w:rsidRDefault="00FC5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BD" w:rsidRDefault="007D05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456B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BD" w:rsidRDefault="007D05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456B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47B2B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CA" w:rsidRDefault="00FC58CA">
      <w:pPr>
        <w:spacing w:line="240" w:lineRule="auto"/>
      </w:pPr>
      <w:r>
        <w:separator/>
      </w:r>
    </w:p>
  </w:footnote>
  <w:footnote w:type="continuationSeparator" w:id="0">
    <w:p w:rsidR="00FC58CA" w:rsidRDefault="00FC5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BD" w:rsidRDefault="00D456BD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/>
      <w:jc w:val="center"/>
      <w:rPr>
        <w:color w:val="000000"/>
      </w:rPr>
    </w:pPr>
    <w:r>
      <w:rPr>
        <w:color w:val="000000"/>
      </w:rPr>
      <w:t>ГБПОУ  «Поволжский государственный колледж»</w:t>
    </w:r>
  </w:p>
  <w:p w:rsidR="00D456BD" w:rsidRDefault="00D456BD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ind w:left="0" w:right="360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CD1443"/>
    <w:multiLevelType w:val="multilevel"/>
    <w:tmpl w:val="88CD1443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>
    <w:nsid w:val="FECCD31B"/>
    <w:multiLevelType w:val="multilevel"/>
    <w:tmpl w:val="FECCD31B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>
    <w:nsid w:val="FEF9960E"/>
    <w:multiLevelType w:val="multilevel"/>
    <w:tmpl w:val="FEF9960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>
    <w:nsid w:val="000A1C9B"/>
    <w:multiLevelType w:val="hybridMultilevel"/>
    <w:tmpl w:val="21F6216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7654C"/>
    <w:multiLevelType w:val="multilevel"/>
    <w:tmpl w:val="0C27654C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121518A"/>
    <w:multiLevelType w:val="multilevel"/>
    <w:tmpl w:val="112151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7670F11"/>
    <w:multiLevelType w:val="multilevel"/>
    <w:tmpl w:val="440CDD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D7C465E"/>
    <w:multiLevelType w:val="multilevel"/>
    <w:tmpl w:val="1D7C465E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46881843"/>
    <w:multiLevelType w:val="hybridMultilevel"/>
    <w:tmpl w:val="ED86C97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153B8"/>
    <w:multiLevelType w:val="hybridMultilevel"/>
    <w:tmpl w:val="26E0B99C"/>
    <w:lvl w:ilvl="0" w:tplc="BE044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B57D2"/>
    <w:multiLevelType w:val="multilevel"/>
    <w:tmpl w:val="4BDB57D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1">
    <w:nsid w:val="4C437040"/>
    <w:multiLevelType w:val="multilevel"/>
    <w:tmpl w:val="2ED068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34259F3"/>
    <w:multiLevelType w:val="multilevel"/>
    <w:tmpl w:val="534259F3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cs="SimS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BF636D4"/>
    <w:multiLevelType w:val="multilevel"/>
    <w:tmpl w:val="5BF636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406B0E"/>
    <w:multiLevelType w:val="multilevel"/>
    <w:tmpl w:val="66406B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6AD70377"/>
    <w:multiLevelType w:val="multilevel"/>
    <w:tmpl w:val="6AD7037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B9B6DBA"/>
    <w:multiLevelType w:val="multilevel"/>
    <w:tmpl w:val="6C50AFC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B541046"/>
    <w:multiLevelType w:val="multilevel"/>
    <w:tmpl w:val="7B5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11"/>
  </w:num>
  <w:num w:numId="15">
    <w:abstractNumId w:val="9"/>
  </w:num>
  <w:num w:numId="16">
    <w:abstractNumId w:val="1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4D0"/>
    <w:rsid w:val="00010A0C"/>
    <w:rsid w:val="000A1B96"/>
    <w:rsid w:val="000A6917"/>
    <w:rsid w:val="000B0D61"/>
    <w:rsid w:val="000B1EA9"/>
    <w:rsid w:val="001410CD"/>
    <w:rsid w:val="0017007D"/>
    <w:rsid w:val="00182815"/>
    <w:rsid w:val="0018385F"/>
    <w:rsid w:val="00187ABE"/>
    <w:rsid w:val="001F2112"/>
    <w:rsid w:val="0020348C"/>
    <w:rsid w:val="00206F27"/>
    <w:rsid w:val="0026570A"/>
    <w:rsid w:val="00277A19"/>
    <w:rsid w:val="002A2A32"/>
    <w:rsid w:val="002D1684"/>
    <w:rsid w:val="002F2295"/>
    <w:rsid w:val="003161B8"/>
    <w:rsid w:val="00346367"/>
    <w:rsid w:val="00363379"/>
    <w:rsid w:val="00376AC1"/>
    <w:rsid w:val="003A4FFB"/>
    <w:rsid w:val="003F38E6"/>
    <w:rsid w:val="004147A0"/>
    <w:rsid w:val="00430EEC"/>
    <w:rsid w:val="004458E0"/>
    <w:rsid w:val="00492832"/>
    <w:rsid w:val="004A05CE"/>
    <w:rsid w:val="004A30F6"/>
    <w:rsid w:val="00516B01"/>
    <w:rsid w:val="0053334A"/>
    <w:rsid w:val="005433BB"/>
    <w:rsid w:val="0055191A"/>
    <w:rsid w:val="005A6D7B"/>
    <w:rsid w:val="005C16B5"/>
    <w:rsid w:val="005C6041"/>
    <w:rsid w:val="005D0053"/>
    <w:rsid w:val="005F5B7F"/>
    <w:rsid w:val="0063692A"/>
    <w:rsid w:val="0065390D"/>
    <w:rsid w:val="00665F16"/>
    <w:rsid w:val="0068358C"/>
    <w:rsid w:val="006E327A"/>
    <w:rsid w:val="006E5F00"/>
    <w:rsid w:val="007133F7"/>
    <w:rsid w:val="00716259"/>
    <w:rsid w:val="00735EBF"/>
    <w:rsid w:val="007C0B97"/>
    <w:rsid w:val="007D056A"/>
    <w:rsid w:val="007E223B"/>
    <w:rsid w:val="00844479"/>
    <w:rsid w:val="00851731"/>
    <w:rsid w:val="008C05FD"/>
    <w:rsid w:val="008C0D25"/>
    <w:rsid w:val="008D35F8"/>
    <w:rsid w:val="008E22C0"/>
    <w:rsid w:val="008E2BC3"/>
    <w:rsid w:val="009150D4"/>
    <w:rsid w:val="00927B5C"/>
    <w:rsid w:val="00932224"/>
    <w:rsid w:val="00964655"/>
    <w:rsid w:val="00982019"/>
    <w:rsid w:val="009B5F55"/>
    <w:rsid w:val="009B60C6"/>
    <w:rsid w:val="009F30AE"/>
    <w:rsid w:val="00A30189"/>
    <w:rsid w:val="00A3187A"/>
    <w:rsid w:val="00A630D3"/>
    <w:rsid w:val="00AE7867"/>
    <w:rsid w:val="00AF0124"/>
    <w:rsid w:val="00B076F1"/>
    <w:rsid w:val="00B31C6F"/>
    <w:rsid w:val="00B424D0"/>
    <w:rsid w:val="00B46EDF"/>
    <w:rsid w:val="00B4716B"/>
    <w:rsid w:val="00B47B2B"/>
    <w:rsid w:val="00B91C89"/>
    <w:rsid w:val="00BC0D83"/>
    <w:rsid w:val="00BE048B"/>
    <w:rsid w:val="00BE49C8"/>
    <w:rsid w:val="00BF1C31"/>
    <w:rsid w:val="00CE543C"/>
    <w:rsid w:val="00D456BD"/>
    <w:rsid w:val="00D46BB4"/>
    <w:rsid w:val="00DB6FC0"/>
    <w:rsid w:val="00DD033B"/>
    <w:rsid w:val="00DF7689"/>
    <w:rsid w:val="00E31755"/>
    <w:rsid w:val="00E62E73"/>
    <w:rsid w:val="00E67863"/>
    <w:rsid w:val="00E73917"/>
    <w:rsid w:val="00E7514A"/>
    <w:rsid w:val="00E764A5"/>
    <w:rsid w:val="00EC3530"/>
    <w:rsid w:val="00F13616"/>
    <w:rsid w:val="00F45BC6"/>
    <w:rsid w:val="00F55E0F"/>
    <w:rsid w:val="00F80054"/>
    <w:rsid w:val="00F96D19"/>
    <w:rsid w:val="00FC58CA"/>
    <w:rsid w:val="037C503C"/>
    <w:rsid w:val="06F20224"/>
    <w:rsid w:val="0BDC6D23"/>
    <w:rsid w:val="0F590778"/>
    <w:rsid w:val="0F630677"/>
    <w:rsid w:val="10FE3363"/>
    <w:rsid w:val="134C571D"/>
    <w:rsid w:val="152F777A"/>
    <w:rsid w:val="1592277F"/>
    <w:rsid w:val="16E743D3"/>
    <w:rsid w:val="1A8F4DE5"/>
    <w:rsid w:val="1A9B3B09"/>
    <w:rsid w:val="1BFB5B91"/>
    <w:rsid w:val="1C0646E9"/>
    <w:rsid w:val="1C3E1334"/>
    <w:rsid w:val="1E0B50F4"/>
    <w:rsid w:val="1E4764A2"/>
    <w:rsid w:val="20BA39EC"/>
    <w:rsid w:val="215869F4"/>
    <w:rsid w:val="21965A9B"/>
    <w:rsid w:val="239E0472"/>
    <w:rsid w:val="29AC55DD"/>
    <w:rsid w:val="2A221CBC"/>
    <w:rsid w:val="2AAE2E27"/>
    <w:rsid w:val="2B230C28"/>
    <w:rsid w:val="2B966A97"/>
    <w:rsid w:val="2BAC3F31"/>
    <w:rsid w:val="2D366233"/>
    <w:rsid w:val="2D3C5CEF"/>
    <w:rsid w:val="2EC75E1E"/>
    <w:rsid w:val="2FB92DF9"/>
    <w:rsid w:val="304C323D"/>
    <w:rsid w:val="3061775E"/>
    <w:rsid w:val="33310D94"/>
    <w:rsid w:val="333C56DD"/>
    <w:rsid w:val="33F4302F"/>
    <w:rsid w:val="35044A71"/>
    <w:rsid w:val="36045D9E"/>
    <w:rsid w:val="364F09A7"/>
    <w:rsid w:val="3AF94EFE"/>
    <w:rsid w:val="3D935C20"/>
    <w:rsid w:val="3E631F89"/>
    <w:rsid w:val="3EA85DA9"/>
    <w:rsid w:val="3FF7269F"/>
    <w:rsid w:val="42561B2D"/>
    <w:rsid w:val="42E80618"/>
    <w:rsid w:val="45404505"/>
    <w:rsid w:val="465821A4"/>
    <w:rsid w:val="48F11308"/>
    <w:rsid w:val="495D254A"/>
    <w:rsid w:val="4A6207F9"/>
    <w:rsid w:val="4A81325B"/>
    <w:rsid w:val="4BBF7CC6"/>
    <w:rsid w:val="4C7E0947"/>
    <w:rsid w:val="4F1D07B2"/>
    <w:rsid w:val="507F03F4"/>
    <w:rsid w:val="50E46845"/>
    <w:rsid w:val="52547DE4"/>
    <w:rsid w:val="52562690"/>
    <w:rsid w:val="545B55AD"/>
    <w:rsid w:val="54C22FBC"/>
    <w:rsid w:val="55DA1823"/>
    <w:rsid w:val="56BC4223"/>
    <w:rsid w:val="58747E33"/>
    <w:rsid w:val="5886291E"/>
    <w:rsid w:val="5A010AE1"/>
    <w:rsid w:val="5D5C7C44"/>
    <w:rsid w:val="5E1B68CD"/>
    <w:rsid w:val="60406D84"/>
    <w:rsid w:val="6062112C"/>
    <w:rsid w:val="65444FC1"/>
    <w:rsid w:val="683A78D3"/>
    <w:rsid w:val="6C0A0577"/>
    <w:rsid w:val="6C6F4703"/>
    <w:rsid w:val="6C8B19E7"/>
    <w:rsid w:val="6E6A1062"/>
    <w:rsid w:val="71531BDB"/>
    <w:rsid w:val="732960C4"/>
    <w:rsid w:val="76E80956"/>
    <w:rsid w:val="79EB3C25"/>
    <w:rsid w:val="7A7E0416"/>
    <w:rsid w:val="7BCE2645"/>
    <w:rsid w:val="7BD63A52"/>
    <w:rsid w:val="7CD95DC5"/>
    <w:rsid w:val="7E321A52"/>
    <w:rsid w:val="7F15154E"/>
    <w:rsid w:val="7FE5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</w:rPr>
  </w:style>
  <w:style w:type="paragraph" w:styleId="1">
    <w:name w:val="heading 1"/>
    <w:basedOn w:val="a"/>
    <w:next w:val="a"/>
    <w:hidden/>
    <w:qFormat/>
    <w:rsid w:val="00AF0124"/>
    <w:pPr>
      <w:keepNext/>
      <w:ind w:firstLine="708"/>
    </w:pPr>
    <w:rPr>
      <w:b/>
      <w:sz w:val="28"/>
      <w:szCs w:val="24"/>
      <w:lang w:eastAsia="ar-SA"/>
    </w:rPr>
  </w:style>
  <w:style w:type="paragraph" w:styleId="2">
    <w:name w:val="heading 2"/>
    <w:basedOn w:val="a"/>
    <w:next w:val="a"/>
    <w:hidden/>
    <w:qFormat/>
    <w:rsid w:val="00AF0124"/>
    <w:pPr>
      <w:keepNext/>
      <w:ind w:left="0" w:firstLine="360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a"/>
    <w:hidden/>
    <w:qFormat/>
    <w:rsid w:val="00AF0124"/>
    <w:pPr>
      <w:keepNext/>
      <w:ind w:left="0" w:firstLine="360"/>
      <w:outlineLvl w:val="2"/>
    </w:pPr>
    <w:rPr>
      <w:b/>
      <w:sz w:val="28"/>
      <w:szCs w:val="24"/>
      <w:lang w:eastAsia="ar-SA"/>
    </w:rPr>
  </w:style>
  <w:style w:type="paragraph" w:styleId="4">
    <w:name w:val="heading 4"/>
    <w:basedOn w:val="a"/>
    <w:next w:val="a"/>
    <w:hidden/>
    <w:qFormat/>
    <w:rsid w:val="00AF0124"/>
    <w:pPr>
      <w:keepNext/>
      <w:ind w:left="0" w:firstLine="720"/>
      <w:outlineLvl w:val="3"/>
    </w:pPr>
    <w:rPr>
      <w:rFonts w:ascii="Arial" w:hAnsi="Arial"/>
      <w:i/>
      <w:color w:val="FF0000"/>
      <w:sz w:val="24"/>
      <w:szCs w:val="24"/>
      <w:lang w:eastAsia="ar-SA"/>
    </w:rPr>
  </w:style>
  <w:style w:type="paragraph" w:styleId="5">
    <w:name w:val="heading 5"/>
    <w:basedOn w:val="a"/>
    <w:next w:val="a"/>
    <w:hidden/>
    <w:qFormat/>
    <w:rsid w:val="00AF0124"/>
    <w:pPr>
      <w:keepNext/>
      <w:ind w:left="0" w:firstLine="360"/>
      <w:jc w:val="center"/>
      <w:outlineLvl w:val="4"/>
    </w:pPr>
    <w:rPr>
      <w:b/>
      <w:sz w:val="28"/>
      <w:szCs w:val="24"/>
      <w:lang w:eastAsia="ar-SA"/>
    </w:rPr>
  </w:style>
  <w:style w:type="paragraph" w:styleId="6">
    <w:name w:val="heading 6"/>
    <w:basedOn w:val="a"/>
    <w:next w:val="a"/>
    <w:hidden/>
    <w:qFormat/>
    <w:rsid w:val="00AF0124"/>
    <w:pPr>
      <w:keepNext/>
      <w:ind w:left="0" w:firstLine="360"/>
      <w:outlineLvl w:val="5"/>
    </w:pPr>
    <w:rPr>
      <w:b/>
      <w:i/>
      <w:sz w:val="24"/>
      <w:szCs w:val="24"/>
      <w:lang w:eastAsia="ar-SA"/>
    </w:rPr>
  </w:style>
  <w:style w:type="paragraph" w:styleId="7">
    <w:name w:val="heading 7"/>
    <w:basedOn w:val="a"/>
    <w:next w:val="a"/>
    <w:hidden/>
    <w:qFormat/>
    <w:rsid w:val="00AF0124"/>
    <w:pPr>
      <w:keepNext/>
      <w:ind w:left="0" w:firstLine="720"/>
      <w:jc w:val="center"/>
      <w:outlineLvl w:val="6"/>
    </w:pPr>
    <w:rPr>
      <w:b/>
      <w:sz w:val="28"/>
      <w:szCs w:val="24"/>
      <w:lang w:eastAsia="ar-SA"/>
    </w:rPr>
  </w:style>
  <w:style w:type="paragraph" w:styleId="8">
    <w:name w:val="heading 8"/>
    <w:basedOn w:val="a"/>
    <w:next w:val="a"/>
    <w:hidden/>
    <w:qFormat/>
    <w:rsid w:val="00AF0124"/>
    <w:pPr>
      <w:keepNext/>
      <w:ind w:left="0" w:firstLine="720"/>
      <w:outlineLvl w:val="7"/>
    </w:pPr>
    <w:rPr>
      <w:b/>
      <w:i/>
      <w:sz w:val="24"/>
      <w:szCs w:val="24"/>
      <w:lang w:val="it-IT" w:eastAsia="ar-SA"/>
    </w:rPr>
  </w:style>
  <w:style w:type="paragraph" w:styleId="9">
    <w:name w:val="heading 9"/>
    <w:basedOn w:val="a"/>
    <w:next w:val="a"/>
    <w:hidden/>
    <w:qFormat/>
    <w:rsid w:val="00AF0124"/>
    <w:pPr>
      <w:keepNext/>
      <w:ind w:left="0" w:firstLine="720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AF0124"/>
    <w:rPr>
      <w:position w:val="-1"/>
      <w:vertAlign w:val="superscript"/>
      <w:cs w:val="0"/>
    </w:rPr>
  </w:style>
  <w:style w:type="character" w:styleId="a4">
    <w:name w:val="endnote reference"/>
    <w:qFormat/>
    <w:rsid w:val="00AF0124"/>
    <w:rPr>
      <w:position w:val="-1"/>
      <w:vertAlign w:val="superscript"/>
      <w:cs w:val="0"/>
    </w:rPr>
  </w:style>
  <w:style w:type="character" w:styleId="a5">
    <w:name w:val="Hyperlink"/>
    <w:uiPriority w:val="99"/>
    <w:unhideWhenUsed/>
    <w:rsid w:val="00AF0124"/>
    <w:rPr>
      <w:color w:val="0000FF" w:themeColor="hyperlink"/>
      <w:u w:val="single"/>
    </w:rPr>
  </w:style>
  <w:style w:type="character" w:styleId="a6">
    <w:name w:val="page number"/>
    <w:basedOn w:val="10"/>
    <w:qFormat/>
    <w:rsid w:val="00AF0124"/>
    <w:rPr>
      <w:position w:val="-1"/>
      <w:vertAlign w:val="baseline"/>
      <w:cs w:val="0"/>
    </w:rPr>
  </w:style>
  <w:style w:type="character" w:customStyle="1" w:styleId="10">
    <w:name w:val="Основной шрифт абзаца1"/>
    <w:qFormat/>
    <w:rsid w:val="00AF0124"/>
    <w:rPr>
      <w:position w:val="-1"/>
      <w:vertAlign w:val="baseline"/>
      <w:cs w:val="0"/>
    </w:rPr>
  </w:style>
  <w:style w:type="character" w:styleId="a7">
    <w:name w:val="Strong"/>
    <w:qFormat/>
    <w:rsid w:val="00AF0124"/>
    <w:rPr>
      <w:b/>
      <w:bCs/>
      <w:position w:val="-1"/>
      <w:vertAlign w:val="baseline"/>
      <w:cs w:val="0"/>
    </w:rPr>
  </w:style>
  <w:style w:type="paragraph" w:styleId="a8">
    <w:name w:val="Balloon Text"/>
    <w:basedOn w:val="a"/>
    <w:hidden/>
    <w:qFormat/>
    <w:rsid w:val="00AF0124"/>
    <w:rPr>
      <w:rFonts w:ascii="Tahoma" w:hAnsi="Tahoma" w:cs="Tahoma"/>
      <w:sz w:val="16"/>
      <w:szCs w:val="16"/>
      <w:lang w:eastAsia="ar-SA"/>
    </w:rPr>
  </w:style>
  <w:style w:type="paragraph" w:styleId="20">
    <w:name w:val="Body Text 2"/>
    <w:basedOn w:val="a"/>
    <w:hidden/>
    <w:qFormat/>
    <w:rsid w:val="00AF0124"/>
    <w:pPr>
      <w:spacing w:after="120" w:line="480" w:lineRule="auto"/>
    </w:pPr>
    <w:rPr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AF0124"/>
    <w:pPr>
      <w:spacing w:line="240" w:lineRule="auto"/>
    </w:pPr>
    <w:rPr>
      <w:sz w:val="20"/>
    </w:rPr>
  </w:style>
  <w:style w:type="paragraph" w:styleId="ab">
    <w:name w:val="footnote text"/>
    <w:basedOn w:val="a"/>
    <w:link w:val="11"/>
    <w:qFormat/>
    <w:rsid w:val="00AF0124"/>
    <w:rPr>
      <w:sz w:val="20"/>
      <w:szCs w:val="24"/>
      <w:lang w:eastAsia="ar-SA"/>
    </w:rPr>
  </w:style>
  <w:style w:type="paragraph" w:styleId="80">
    <w:name w:val="toc 8"/>
    <w:basedOn w:val="a"/>
    <w:next w:val="a"/>
    <w:uiPriority w:val="39"/>
    <w:unhideWhenUsed/>
    <w:rsid w:val="00AF0124"/>
    <w:pPr>
      <w:spacing w:after="57"/>
      <w:ind w:left="1984"/>
    </w:pPr>
  </w:style>
  <w:style w:type="paragraph" w:styleId="ac">
    <w:name w:val="head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90">
    <w:name w:val="toc 9"/>
    <w:basedOn w:val="a"/>
    <w:next w:val="a"/>
    <w:uiPriority w:val="39"/>
    <w:unhideWhenUsed/>
    <w:rsid w:val="00AF0124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rsid w:val="00AF0124"/>
    <w:pPr>
      <w:spacing w:after="57"/>
      <w:ind w:left="1701"/>
    </w:pPr>
  </w:style>
  <w:style w:type="paragraph" w:styleId="ad">
    <w:name w:val="Body Text"/>
    <w:basedOn w:val="a"/>
    <w:hidden/>
    <w:qFormat/>
    <w:rsid w:val="00AF0124"/>
    <w:rPr>
      <w:sz w:val="24"/>
      <w:szCs w:val="24"/>
      <w:lang w:eastAsia="ar-SA"/>
    </w:rPr>
  </w:style>
  <w:style w:type="paragraph" w:styleId="12">
    <w:name w:val="toc 1"/>
    <w:basedOn w:val="a"/>
    <w:next w:val="a"/>
    <w:hidden/>
    <w:qFormat/>
    <w:rsid w:val="00AF0124"/>
    <w:pPr>
      <w:tabs>
        <w:tab w:val="right" w:leader="dot" w:pos="9639"/>
      </w:tabs>
      <w:spacing w:after="240"/>
    </w:pPr>
    <w:rPr>
      <w:sz w:val="24"/>
      <w:szCs w:val="24"/>
      <w:lang w:eastAsia="ar-SA"/>
    </w:rPr>
  </w:style>
  <w:style w:type="paragraph" w:styleId="60">
    <w:name w:val="toc 6"/>
    <w:basedOn w:val="a"/>
    <w:next w:val="a"/>
    <w:uiPriority w:val="39"/>
    <w:unhideWhenUsed/>
    <w:rsid w:val="00AF0124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rsid w:val="00AF0124"/>
  </w:style>
  <w:style w:type="paragraph" w:styleId="30">
    <w:name w:val="toc 3"/>
    <w:basedOn w:val="a"/>
    <w:next w:val="a"/>
    <w:uiPriority w:val="39"/>
    <w:unhideWhenUsed/>
    <w:rsid w:val="00AF0124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AF0124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rsid w:val="00AF012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F0124"/>
    <w:pPr>
      <w:spacing w:after="57"/>
      <w:ind w:left="1134"/>
    </w:pPr>
  </w:style>
  <w:style w:type="paragraph" w:styleId="af">
    <w:name w:val="Body Text Indent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styleId="af0">
    <w:name w:val="Title"/>
    <w:basedOn w:val="a"/>
    <w:next w:val="af1"/>
    <w:link w:val="af2"/>
    <w:qFormat/>
    <w:rsid w:val="00AF0124"/>
    <w:pPr>
      <w:jc w:val="center"/>
    </w:pPr>
    <w:rPr>
      <w:b/>
      <w:sz w:val="28"/>
      <w:szCs w:val="24"/>
      <w:lang w:eastAsia="ar-SA"/>
    </w:rPr>
  </w:style>
  <w:style w:type="paragraph" w:styleId="af1">
    <w:name w:val="Subtitle"/>
    <w:basedOn w:val="a"/>
    <w:next w:val="a"/>
    <w:link w:val="af3"/>
    <w:rsid w:val="00AF01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footer"/>
    <w:basedOn w:val="a"/>
    <w:hidden/>
    <w:qFormat/>
    <w:rsid w:val="00AF0124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af5">
    <w:name w:val="List"/>
    <w:basedOn w:val="ad"/>
    <w:hidden/>
    <w:qFormat/>
    <w:rsid w:val="00AF0124"/>
  </w:style>
  <w:style w:type="paragraph" w:styleId="af6">
    <w:name w:val="Normal (Web)"/>
    <w:basedOn w:val="a"/>
    <w:hidden/>
    <w:qFormat/>
    <w:rsid w:val="00AF0124"/>
    <w:pPr>
      <w:spacing w:before="100" w:after="100"/>
    </w:pPr>
    <w:rPr>
      <w:sz w:val="24"/>
      <w:szCs w:val="24"/>
      <w:lang w:eastAsia="ar-SA"/>
    </w:rPr>
  </w:style>
  <w:style w:type="table" w:styleId="13">
    <w:name w:val="Table Grid 1"/>
    <w:basedOn w:val="a1"/>
    <w:qFormat/>
    <w:rsid w:val="00AF0124"/>
    <w:pPr>
      <w:spacing w:line="1" w:lineRule="atLeast"/>
      <w:outlineLvl w:val="0"/>
    </w:pPr>
    <w:rPr>
      <w:position w:val="-1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7">
    <w:name w:val="Table Grid"/>
    <w:basedOn w:val="a1"/>
    <w:qFormat/>
    <w:rsid w:val="00AF0124"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110"/>
    <w:uiPriority w:val="9"/>
    <w:rsid w:val="00AF0124"/>
    <w:rPr>
      <w:rFonts w:ascii="Arial" w:eastAsia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rsid w:val="00AF0124"/>
    <w:pPr>
      <w:keepNext/>
      <w:keepLines/>
      <w:spacing w:before="480" w:after="120"/>
    </w:pPr>
    <w:rPr>
      <w:b/>
      <w:sz w:val="48"/>
      <w:szCs w:val="48"/>
    </w:rPr>
  </w:style>
  <w:style w:type="character" w:customStyle="1" w:styleId="Heading2Char">
    <w:name w:val="Heading 2 Char"/>
    <w:link w:val="210"/>
    <w:uiPriority w:val="9"/>
    <w:qFormat/>
    <w:rsid w:val="00AF012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rsid w:val="00AF0124"/>
    <w:pPr>
      <w:keepNext/>
      <w:keepLines/>
      <w:spacing w:before="360" w:after="80"/>
    </w:pPr>
    <w:rPr>
      <w:b/>
      <w:sz w:val="36"/>
      <w:szCs w:val="36"/>
    </w:rPr>
  </w:style>
  <w:style w:type="character" w:customStyle="1" w:styleId="Heading3Char">
    <w:name w:val="Heading 3 Char"/>
    <w:link w:val="31"/>
    <w:uiPriority w:val="9"/>
    <w:qFormat/>
    <w:rsid w:val="00AF0124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rsid w:val="00AF0124"/>
    <w:pPr>
      <w:keepNext/>
      <w:keepLines/>
      <w:spacing w:before="280" w:after="80"/>
    </w:pPr>
    <w:rPr>
      <w:b/>
      <w:sz w:val="28"/>
      <w:szCs w:val="28"/>
    </w:rPr>
  </w:style>
  <w:style w:type="character" w:customStyle="1" w:styleId="Heading4Char">
    <w:name w:val="Heading 4 Char"/>
    <w:link w:val="41"/>
    <w:uiPriority w:val="9"/>
    <w:qFormat/>
    <w:rsid w:val="00AF0124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rsid w:val="00AF0124"/>
    <w:pPr>
      <w:keepNext/>
      <w:keepLines/>
      <w:spacing w:before="240" w:after="40"/>
    </w:pPr>
    <w:rPr>
      <w:b/>
      <w:sz w:val="24"/>
      <w:szCs w:val="24"/>
    </w:rPr>
  </w:style>
  <w:style w:type="character" w:customStyle="1" w:styleId="Heading5Char">
    <w:name w:val="Heading 5 Char"/>
    <w:link w:val="51"/>
    <w:uiPriority w:val="9"/>
    <w:rsid w:val="00AF0124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AF0124"/>
    <w:pPr>
      <w:keepNext/>
      <w:keepLines/>
      <w:spacing w:before="220" w:after="40"/>
    </w:pPr>
    <w:rPr>
      <w:b/>
      <w:sz w:val="22"/>
      <w:szCs w:val="22"/>
    </w:rPr>
  </w:style>
  <w:style w:type="character" w:customStyle="1" w:styleId="Heading6Char">
    <w:name w:val="Heading 6 Char"/>
    <w:link w:val="61"/>
    <w:uiPriority w:val="9"/>
    <w:rsid w:val="00AF0124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rsid w:val="00AF012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F01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AF012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F01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AF012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F01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F0124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AF0124"/>
    <w:pPr>
      <w:ind w:left="720"/>
      <w:contextualSpacing/>
    </w:pPr>
  </w:style>
  <w:style w:type="paragraph" w:styleId="af9">
    <w:name w:val="No Spacing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position w:val="-1"/>
      <w:sz w:val="18"/>
      <w:szCs w:val="18"/>
      <w:lang w:eastAsia="ar-SA"/>
    </w:rPr>
  </w:style>
  <w:style w:type="character" w:customStyle="1" w:styleId="af2">
    <w:name w:val="Название Знак"/>
    <w:link w:val="af0"/>
    <w:uiPriority w:val="10"/>
    <w:rsid w:val="00AF0124"/>
    <w:rPr>
      <w:sz w:val="48"/>
      <w:szCs w:val="48"/>
    </w:rPr>
  </w:style>
  <w:style w:type="character" w:customStyle="1" w:styleId="af3">
    <w:name w:val="Подзаголовок Знак"/>
    <w:link w:val="af1"/>
    <w:uiPriority w:val="11"/>
    <w:rsid w:val="00AF012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F0124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F0124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AF01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AF0124"/>
    <w:rPr>
      <w:i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14"/>
    <w:uiPriority w:val="99"/>
    <w:qFormat/>
    <w:rsid w:val="00AF0124"/>
  </w:style>
  <w:style w:type="paragraph" w:customStyle="1" w:styleId="15">
    <w:name w:val="Нижний колонтитул1"/>
    <w:basedOn w:val="a"/>
    <w:link w:val="CaptionChar"/>
    <w:uiPriority w:val="99"/>
    <w:unhideWhenUsed/>
    <w:rsid w:val="00AF0124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  <w:rsid w:val="00AF0124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AF0124"/>
    <w:pPr>
      <w:spacing w:line="276" w:lineRule="auto"/>
    </w:pPr>
    <w:rPr>
      <w:b/>
      <w:bCs/>
      <w:color w:val="4F81BD" w:themeColor="accent1"/>
    </w:rPr>
  </w:style>
  <w:style w:type="character" w:customStyle="1" w:styleId="CaptionChar">
    <w:name w:val="Caption Char"/>
    <w:link w:val="15"/>
    <w:uiPriority w:val="99"/>
    <w:rsid w:val="00AF0124"/>
  </w:style>
  <w:style w:type="table" w:customStyle="1" w:styleId="TableGridLight">
    <w:name w:val="Table Grid Light"/>
    <w:basedOn w:val="a1"/>
    <w:uiPriority w:val="59"/>
    <w:rsid w:val="00AF01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AF01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AF01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F012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F012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12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12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12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F012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12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012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012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012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012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AF012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AF012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012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AF012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012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012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012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012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012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AF012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AF012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012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012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012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012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012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012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012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012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124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12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124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12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124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124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012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124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124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124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12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124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124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0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F012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0124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0124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0124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012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0124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0124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F01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124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12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124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12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124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124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F01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012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012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012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012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012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012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012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0124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0124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0124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012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0124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0124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F012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124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124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124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12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124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124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012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124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124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124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12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124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124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01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0124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F012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12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12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12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12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12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12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Текст сноски Знак1"/>
    <w:link w:val="ab"/>
    <w:uiPriority w:val="99"/>
    <w:rsid w:val="00AF0124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AF0124"/>
    <w:rPr>
      <w:sz w:val="20"/>
    </w:rPr>
  </w:style>
  <w:style w:type="paragraph" w:customStyle="1" w:styleId="17">
    <w:name w:val="Заголовок оглавления1"/>
    <w:uiPriority w:val="39"/>
    <w:unhideWhenUsed/>
    <w:rsid w:val="00AF0124"/>
    <w:pPr>
      <w:widowControl w:val="0"/>
      <w:ind w:left="200"/>
      <w:jc w:val="both"/>
    </w:pPr>
    <w:rPr>
      <w:sz w:val="18"/>
      <w:szCs w:val="18"/>
      <w:lang w:eastAsia="zh-CN"/>
    </w:rPr>
  </w:style>
  <w:style w:type="table" w:customStyle="1" w:styleId="TableNormal">
    <w:name w:val="Table Normal"/>
    <w:rsid w:val="00AF01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0">
    <w:name w:val="WW8Num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z1">
    <w:name w:val="WW8Num2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2z2">
    <w:name w:val="WW8Num2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0">
    <w:name w:val="WW8Num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4z0">
    <w:name w:val="WW8Num4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5z0">
    <w:name w:val="WW8Num5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6z0">
    <w:name w:val="WW8Num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0">
    <w:name w:val="WW8Num1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0z1">
    <w:name w:val="WW8Num10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10z2">
    <w:name w:val="WW8Num1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0z3">
    <w:name w:val="WW8Num10z3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24">
    <w:name w:val="Основной шрифт абзаца2"/>
    <w:qFormat/>
    <w:rsid w:val="00AF0124"/>
    <w:rPr>
      <w:position w:val="-1"/>
      <w:vertAlign w:val="baseline"/>
      <w:cs w:val="0"/>
    </w:rPr>
  </w:style>
  <w:style w:type="character" w:customStyle="1" w:styleId="WW8Num1z1">
    <w:name w:val="WW8Num1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z2">
    <w:name w:val="WW8Num1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3z1">
    <w:name w:val="WW8Num3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3z2">
    <w:name w:val="WW8Num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5z1">
    <w:name w:val="WW8Num5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5z2">
    <w:name w:val="WW8Num5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8z0">
    <w:name w:val="WW8Num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8z1">
    <w:name w:val="WW8Num8z1"/>
    <w:qFormat/>
    <w:rsid w:val="00AF0124"/>
    <w:rPr>
      <w:rFonts w:ascii="Courier New" w:hAnsi="Courier New"/>
      <w:position w:val="-1"/>
      <w:vertAlign w:val="baseline"/>
      <w:cs w:val="0"/>
    </w:rPr>
  </w:style>
  <w:style w:type="character" w:customStyle="1" w:styleId="WW8Num8z2">
    <w:name w:val="WW8Num8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9z0">
    <w:name w:val="WW8Num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2z0">
    <w:name w:val="WW8Num12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0">
    <w:name w:val="WW8Num13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3z1">
    <w:name w:val="WW8Num13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13z2">
    <w:name w:val="WW8Num13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WW8Num16z0">
    <w:name w:val="WW8Num16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7z0">
    <w:name w:val="WW8Num17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8z0">
    <w:name w:val="WW8Num18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19z0">
    <w:name w:val="WW8Num19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0">
    <w:name w:val="WW8Num20z0"/>
    <w:qFormat/>
    <w:rsid w:val="00AF0124"/>
    <w:rPr>
      <w:rFonts w:ascii="Symbol" w:hAnsi="Symbol"/>
      <w:position w:val="-1"/>
      <w:vertAlign w:val="baseline"/>
      <w:cs w:val="0"/>
    </w:rPr>
  </w:style>
  <w:style w:type="character" w:customStyle="1" w:styleId="WW8Num20z1">
    <w:name w:val="WW8Num20z1"/>
    <w:qFormat/>
    <w:rsid w:val="00AF0124"/>
    <w:rPr>
      <w:rFonts w:ascii="Courier New" w:hAnsi="Courier New" w:cs="Courier New"/>
      <w:position w:val="-1"/>
      <w:vertAlign w:val="baseline"/>
      <w:cs w:val="0"/>
    </w:rPr>
  </w:style>
  <w:style w:type="character" w:customStyle="1" w:styleId="WW8Num20z2">
    <w:name w:val="WW8Num20z2"/>
    <w:qFormat/>
    <w:rsid w:val="00AF0124"/>
    <w:rPr>
      <w:rFonts w:ascii="Wingdings" w:hAnsi="Wingdings"/>
      <w:position w:val="-1"/>
      <w:vertAlign w:val="baseline"/>
      <w:cs w:val="0"/>
    </w:rPr>
  </w:style>
  <w:style w:type="character" w:customStyle="1" w:styleId="afc">
    <w:name w:val="Символ сноски"/>
    <w:qFormat/>
    <w:rsid w:val="00AF0124"/>
    <w:rPr>
      <w:position w:val="-1"/>
      <w:vertAlign w:val="superscript"/>
      <w:cs w:val="0"/>
    </w:rPr>
  </w:style>
  <w:style w:type="character" w:customStyle="1" w:styleId="18">
    <w:name w:val="Знак сноски1"/>
    <w:qFormat/>
    <w:rsid w:val="00AF0124"/>
    <w:rPr>
      <w:position w:val="-1"/>
      <w:vertAlign w:val="superscript"/>
      <w:cs w:val="0"/>
    </w:rPr>
  </w:style>
  <w:style w:type="character" w:customStyle="1" w:styleId="afd">
    <w:name w:val="Символы концевой сноски"/>
    <w:qFormat/>
    <w:rsid w:val="00AF0124"/>
    <w:rPr>
      <w:position w:val="-1"/>
      <w:vertAlign w:val="superscript"/>
      <w:cs w:val="0"/>
    </w:rPr>
  </w:style>
  <w:style w:type="character" w:customStyle="1" w:styleId="WW-">
    <w:name w:val="WW-Символы концевой сноски"/>
    <w:qFormat/>
    <w:rsid w:val="00AF0124"/>
    <w:rPr>
      <w:position w:val="-1"/>
      <w:vertAlign w:val="baseline"/>
      <w:cs w:val="0"/>
    </w:rPr>
  </w:style>
  <w:style w:type="paragraph" w:customStyle="1" w:styleId="19">
    <w:name w:val="Заголовок1"/>
    <w:basedOn w:val="a"/>
    <w:next w:val="ad"/>
    <w:hidden/>
    <w:qFormat/>
    <w:rsid w:val="00AF0124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5">
    <w:name w:val="Название2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1a">
    <w:name w:val="Название1"/>
    <w:basedOn w:val="a"/>
    <w:hidden/>
    <w:qFormat/>
    <w:rsid w:val="00AF0124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212">
    <w:name w:val="Основной текст с отступом 21"/>
    <w:basedOn w:val="a"/>
    <w:hidden/>
    <w:qFormat/>
    <w:rsid w:val="00AF0124"/>
    <w:pPr>
      <w:ind w:left="0" w:firstLine="360"/>
    </w:pPr>
    <w:rPr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hidden/>
    <w:qFormat/>
    <w:rsid w:val="00AF0124"/>
    <w:pPr>
      <w:ind w:left="0" w:firstLine="709"/>
    </w:pPr>
    <w:rPr>
      <w:sz w:val="24"/>
      <w:szCs w:val="24"/>
      <w:lang w:eastAsia="ar-SA"/>
    </w:rPr>
  </w:style>
  <w:style w:type="paragraph" w:customStyle="1" w:styleId="312">
    <w:name w:val="Основной текст 31"/>
    <w:basedOn w:val="a"/>
    <w:hidden/>
    <w:qFormat/>
    <w:rsid w:val="00AF0124"/>
    <w:rPr>
      <w:b/>
      <w:sz w:val="28"/>
      <w:szCs w:val="24"/>
      <w:lang w:eastAsia="ar-SA"/>
    </w:rPr>
  </w:style>
  <w:style w:type="paragraph" w:customStyle="1" w:styleId="1c">
    <w:name w:val="Текст1"/>
    <w:basedOn w:val="a"/>
    <w:hidden/>
    <w:qFormat/>
    <w:rsid w:val="00AF0124"/>
    <w:rPr>
      <w:rFonts w:ascii="Courier New" w:hAnsi="Courier New"/>
      <w:sz w:val="20"/>
      <w:szCs w:val="20"/>
      <w:lang w:eastAsia="ar-SA"/>
    </w:rPr>
  </w:style>
  <w:style w:type="paragraph" w:customStyle="1" w:styleId="1d">
    <w:name w:val="Стиль1"/>
    <w:hidden/>
    <w:qFormat/>
    <w:rsid w:val="00AF0124"/>
    <w:pPr>
      <w:widowControl w:val="0"/>
      <w:spacing w:line="360" w:lineRule="auto"/>
      <w:ind w:left="200" w:firstLine="720"/>
      <w:jc w:val="both"/>
      <w:outlineLvl w:val="0"/>
    </w:pPr>
    <w:rPr>
      <w:position w:val="-1"/>
      <w:sz w:val="24"/>
      <w:szCs w:val="18"/>
      <w:lang w:eastAsia="ar-SA"/>
    </w:rPr>
  </w:style>
  <w:style w:type="paragraph" w:customStyle="1" w:styleId="213">
    <w:name w:val="Основной текст 21"/>
    <w:basedOn w:val="a"/>
    <w:hidden/>
    <w:qFormat/>
    <w:rsid w:val="00AF0124"/>
    <w:pPr>
      <w:spacing w:after="120" w:line="480" w:lineRule="auto"/>
    </w:pPr>
    <w:rPr>
      <w:sz w:val="24"/>
      <w:szCs w:val="24"/>
      <w:lang w:eastAsia="ar-SA"/>
    </w:rPr>
  </w:style>
  <w:style w:type="paragraph" w:customStyle="1" w:styleId="afe">
    <w:name w:val="Содержимое врезки"/>
    <w:basedOn w:val="ad"/>
    <w:hidden/>
    <w:qFormat/>
    <w:rsid w:val="00AF0124"/>
  </w:style>
  <w:style w:type="paragraph" w:customStyle="1" w:styleId="aff">
    <w:name w:val="Содержимое таблицы"/>
    <w:basedOn w:val="a"/>
    <w:hidden/>
    <w:qFormat/>
    <w:rsid w:val="00AF0124"/>
    <w:pPr>
      <w:suppressLineNumbers/>
    </w:pPr>
    <w:rPr>
      <w:sz w:val="24"/>
      <w:szCs w:val="24"/>
      <w:lang w:eastAsia="ar-SA"/>
    </w:rPr>
  </w:style>
  <w:style w:type="paragraph" w:customStyle="1" w:styleId="aff0">
    <w:name w:val="Заголовок таблицы"/>
    <w:basedOn w:val="aff"/>
    <w:hidden/>
    <w:qFormat/>
    <w:rsid w:val="00AF0124"/>
    <w:pPr>
      <w:jc w:val="center"/>
    </w:pPr>
    <w:rPr>
      <w:b/>
      <w:bCs/>
    </w:rPr>
  </w:style>
  <w:style w:type="character" w:customStyle="1" w:styleId="aff1">
    <w:name w:val="Текст сноски Знак"/>
    <w:qFormat/>
    <w:rsid w:val="00AF0124"/>
    <w:rPr>
      <w:position w:val="-1"/>
      <w:szCs w:val="24"/>
      <w:vertAlign w:val="baseline"/>
      <w:cs w:val="0"/>
      <w:lang w:val="ru-RU" w:eastAsia="ar-SA" w:bidi="ar-SA"/>
    </w:rPr>
  </w:style>
  <w:style w:type="paragraph" w:customStyle="1" w:styleId="aff2">
    <w:name w:val="Знак Знак Знак"/>
    <w:basedOn w:val="a"/>
    <w:hidden/>
    <w:qFormat/>
    <w:rsid w:val="00AF0124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FontStyle73">
    <w:name w:val="Font Style73"/>
    <w:qFormat/>
    <w:rsid w:val="00AF0124"/>
    <w:rPr>
      <w:rFonts w:ascii="Times New Roman" w:hAnsi="Times New Roman" w:cs="Times New Roman"/>
      <w:position w:val="-1"/>
      <w:sz w:val="26"/>
      <w:szCs w:val="26"/>
      <w:vertAlign w:val="baseline"/>
      <w:cs w:val="0"/>
    </w:rPr>
  </w:style>
  <w:style w:type="paragraph" w:customStyle="1" w:styleId="Style9">
    <w:name w:val="Style9"/>
    <w:basedOn w:val="a"/>
    <w:hidden/>
    <w:qFormat/>
    <w:rsid w:val="00AF0124"/>
    <w:rPr>
      <w:sz w:val="24"/>
      <w:szCs w:val="24"/>
    </w:rPr>
  </w:style>
  <w:style w:type="character" w:customStyle="1" w:styleId="FontStyle72">
    <w:name w:val="Font Style72"/>
    <w:qFormat/>
    <w:rsid w:val="00AF0124"/>
    <w:rPr>
      <w:rFonts w:ascii="Times New Roman" w:hAnsi="Times New Roman" w:cs="Times New Roman"/>
      <w:b/>
      <w:bCs/>
      <w:position w:val="-1"/>
      <w:sz w:val="26"/>
      <w:szCs w:val="26"/>
      <w:vertAlign w:val="baseline"/>
      <w:cs w:val="0"/>
    </w:rPr>
  </w:style>
  <w:style w:type="paragraph" w:customStyle="1" w:styleId="aff3">
    <w:name w:val="+Заголовок"/>
    <w:basedOn w:val="a"/>
    <w:hidden/>
    <w:qFormat/>
    <w:rsid w:val="00AF0124"/>
    <w:pPr>
      <w:jc w:val="center"/>
    </w:pPr>
    <w:rPr>
      <w:rFonts w:ascii="Tahoma" w:hAnsi="Tahoma" w:cs="Tahoma"/>
      <w:b/>
      <w:caps/>
      <w:sz w:val="22"/>
      <w:szCs w:val="24"/>
    </w:rPr>
  </w:style>
  <w:style w:type="character" w:customStyle="1" w:styleId="FontStyle50">
    <w:name w:val="Font Style50"/>
    <w:qFormat/>
    <w:rsid w:val="00AF0124"/>
    <w:rPr>
      <w:rFonts w:ascii="Times New Roman" w:hAnsi="Times New Roman" w:cs="Times New Roman"/>
      <w:b/>
      <w:bCs/>
      <w:position w:val="-1"/>
      <w:sz w:val="22"/>
      <w:szCs w:val="22"/>
      <w:vertAlign w:val="baseline"/>
      <w:cs w:val="0"/>
    </w:rPr>
  </w:style>
  <w:style w:type="character" w:customStyle="1" w:styleId="aff4">
    <w:name w:val="Верхний колонтитул Знак"/>
    <w:qFormat/>
    <w:rsid w:val="00AF0124"/>
    <w:rPr>
      <w:position w:val="-1"/>
      <w:sz w:val="24"/>
      <w:szCs w:val="24"/>
      <w:vertAlign w:val="baseline"/>
      <w:cs w:val="0"/>
      <w:lang w:val="ru-RU" w:eastAsia="ar-SA" w:bidi="ar-SA"/>
    </w:rPr>
  </w:style>
  <w:style w:type="paragraph" w:customStyle="1" w:styleId="27">
    <w:name w:val="Обычный2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Courier New" w:hAnsi="Courier New"/>
      <w:position w:val="-1"/>
      <w:sz w:val="18"/>
      <w:szCs w:val="18"/>
      <w:lang w:eastAsia="ar-SA"/>
    </w:rPr>
  </w:style>
  <w:style w:type="paragraph" w:customStyle="1" w:styleId="ConsPlusNormal">
    <w:name w:val="ConsPlusNormal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rFonts w:ascii="Arial" w:hAnsi="Arial" w:cs="Arial"/>
      <w:position w:val="-1"/>
      <w:sz w:val="18"/>
      <w:szCs w:val="18"/>
    </w:rPr>
  </w:style>
  <w:style w:type="table" w:customStyle="1" w:styleId="1e">
    <w:name w:val="Сетка таблицы1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qFormat/>
    <w:rsid w:val="00AF0124"/>
    <w:pPr>
      <w:spacing w:line="1" w:lineRule="atLeast"/>
      <w:outlineLvl w:val="0"/>
    </w:pPr>
    <w:rPr>
      <w:position w:val="-1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hidden/>
    <w:qFormat/>
    <w:rsid w:val="00AF0124"/>
    <w:pPr>
      <w:widowControl w:val="0"/>
      <w:spacing w:line="1" w:lineRule="atLeast"/>
      <w:ind w:left="200"/>
      <w:jc w:val="both"/>
      <w:outlineLvl w:val="0"/>
    </w:pPr>
    <w:rPr>
      <w:color w:val="000000"/>
      <w:position w:val="-1"/>
      <w:sz w:val="24"/>
      <w:szCs w:val="24"/>
    </w:rPr>
  </w:style>
  <w:style w:type="table" w:customStyle="1" w:styleId="StGen0">
    <w:name w:val="StGen0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6">
    <w:name w:val="StGen6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7">
    <w:name w:val="StGen7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9">
    <w:name w:val="StGen9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0">
    <w:name w:val="StGen10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1">
    <w:name w:val="StGen11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2">
    <w:name w:val="StGen12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3">
    <w:name w:val="StGen13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4">
    <w:name w:val="StGen14"/>
    <w:basedOn w:val="TableNormal"/>
    <w:rsid w:val="00AF0124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9276</Words>
  <Characters>52876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11</cp:revision>
  <cp:lastPrinted>2022-09-18T14:40:00Z</cp:lastPrinted>
  <dcterms:created xsi:type="dcterms:W3CDTF">2024-06-23T20:19:00Z</dcterms:created>
  <dcterms:modified xsi:type="dcterms:W3CDTF">2024-10-29T05:46:00Z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858D5C5506E040E3B7A85030BB8D43F8</vt:lpwstr>
  </property>
</Properties>
</file>