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555561" w:rsidRPr="00555561" w:rsidRDefault="00C712F8" w:rsidP="0055276E">
      <w:pPr>
        <w:spacing w:line="36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ОПЦ.В</w:t>
      </w:r>
      <w:bookmarkStart w:id="0" w:name="_GoBack"/>
      <w:bookmarkEnd w:id="0"/>
      <w:r w:rsidR="0055276E">
        <w:rPr>
          <w:rFonts w:ascii="Times New Roman" w:eastAsia="Times New Roman" w:hAnsi="Times New Roman" w:cs="Times New Roman"/>
          <w:b/>
          <w:sz w:val="28"/>
          <w:szCs w:val="28"/>
          <w:lang w:eastAsia="ar-SA"/>
        </w:rPr>
        <w:t>.11 ПРАВОВОЕ ОБЕСПЕЧЕНИЕ  ПРОФЕССИОНАЛЬНОЙ ДЕЯТЕЛЬНОСТИ</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55276E">
      <w:pP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5F766F">
      <w:pP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1"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1"/>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55276E">
        <w:rPr>
          <w:rFonts w:ascii="Times New Roman" w:eastAsia="Calibri" w:hAnsi="Times New Roman" w:cs="Times New Roman"/>
          <w:b/>
          <w:sz w:val="24"/>
          <w:szCs w:val="24"/>
          <w:u w:val="single"/>
        </w:rPr>
        <w:t>ОПЦ.В.11 ПРАВОВОЕ ОБЕСПЕЧЕНИЕ  ПРОФЕССИОНАЛЬНОЙ ДЕЯТЕЛЬНОСТИ</w:t>
      </w:r>
      <w:r w:rsidRPr="00EF6781">
        <w:rPr>
          <w:rFonts w:ascii="Times New Roman" w:eastAsia="Calibri" w:hAnsi="Times New Roman" w:cs="Times New Roman"/>
          <w:sz w:val="24"/>
          <w:szCs w:val="24"/>
          <w:u w:val="single"/>
        </w:rPr>
        <w:t>»</w:t>
      </w:r>
    </w:p>
    <w:p w:rsidR="005F766F" w:rsidRPr="005F766F" w:rsidRDefault="00EF6781" w:rsidP="005F766F">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D353C2" w:rsidRPr="00453237" w:rsidRDefault="00D353C2" w:rsidP="00D3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sidRPr="00453237">
        <w:rPr>
          <w:rFonts w:ascii="Times New Roman" w:hAnsi="Times New Roman"/>
          <w:b/>
          <w:sz w:val="24"/>
          <w:szCs w:val="24"/>
        </w:rPr>
        <w:t xml:space="preserve">1.1. Место дисциплины в структуре основной образовательной программы: </w:t>
      </w:r>
    </w:p>
    <w:p w:rsidR="00D353C2" w:rsidRPr="00453237" w:rsidRDefault="00D353C2" w:rsidP="00D353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rPr>
      </w:pPr>
      <w:r w:rsidRPr="00453237">
        <w:rPr>
          <w:rFonts w:ascii="Times New Roman" w:hAnsi="Times New Roman"/>
          <w:sz w:val="24"/>
        </w:rPr>
        <w:t>Учебная дисциплина «ОП</w:t>
      </w:r>
      <w:r w:rsidR="0055276E">
        <w:rPr>
          <w:rFonts w:ascii="Times New Roman" w:hAnsi="Times New Roman"/>
          <w:sz w:val="24"/>
        </w:rPr>
        <w:t>Ц.В.11 ПРАВОВОЕ ОБЕСПЕНИЕ ПРОФЕССИОНАЛЬНОЙ ДЕЯТЕЛЬНОСТИ</w:t>
      </w:r>
      <w:r w:rsidRPr="00453237">
        <w:rPr>
          <w:rFonts w:ascii="Times New Roman" w:hAnsi="Times New Roman"/>
          <w:sz w:val="24"/>
        </w:rPr>
        <w:t xml:space="preserve">» является обязательной частью </w:t>
      </w:r>
      <w:r>
        <w:rPr>
          <w:rFonts w:ascii="Times New Roman" w:hAnsi="Times New Roman"/>
          <w:sz w:val="24"/>
        </w:rPr>
        <w:t xml:space="preserve">примерной образовательной программы </w:t>
      </w:r>
      <w:r w:rsidRPr="00453237">
        <w:rPr>
          <w:rFonts w:ascii="Times New Roman" w:hAnsi="Times New Roman"/>
          <w:sz w:val="24"/>
        </w:rPr>
        <w:t xml:space="preserve"> в соответствии</w:t>
      </w:r>
      <w:r>
        <w:rPr>
          <w:rFonts w:ascii="Times New Roman" w:hAnsi="Times New Roman"/>
          <w:sz w:val="24"/>
        </w:rPr>
        <w:t xml:space="preserve"> с ФГОС СПО  по специальности </w:t>
      </w:r>
      <w:r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Pr="00453237">
        <w:rPr>
          <w:rFonts w:ascii="Times New Roman" w:hAnsi="Times New Roman"/>
          <w:sz w:val="24"/>
        </w:rPr>
        <w:t xml:space="preserve">. </w:t>
      </w:r>
    </w:p>
    <w:p w:rsidR="00D353C2" w:rsidRPr="00453237" w:rsidRDefault="00D353C2" w:rsidP="00D353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sidRPr="00453237">
        <w:rPr>
          <w:rFonts w:ascii="Times New Roman" w:hAnsi="Times New Roman"/>
          <w:sz w:val="24"/>
        </w:rPr>
        <w:t xml:space="preserve">Особое значение дисциплина имеет при формировании </w:t>
      </w:r>
      <w:r w:rsidR="0055276E">
        <w:rPr>
          <w:rFonts w:ascii="Times New Roman" w:hAnsi="Times New Roman"/>
          <w:sz w:val="24"/>
        </w:rPr>
        <w:t xml:space="preserve">и развитии  </w:t>
      </w:r>
      <w:proofErr w:type="gramStart"/>
      <w:r w:rsidR="0055276E">
        <w:rPr>
          <w:rFonts w:ascii="Times New Roman" w:hAnsi="Times New Roman"/>
          <w:sz w:val="24"/>
        </w:rPr>
        <w:t>ОК</w:t>
      </w:r>
      <w:proofErr w:type="gramEnd"/>
      <w:r w:rsidR="0055276E">
        <w:rPr>
          <w:rFonts w:ascii="Times New Roman" w:hAnsi="Times New Roman"/>
          <w:sz w:val="24"/>
        </w:rPr>
        <w:t xml:space="preserve"> 01 , ОК 02, ОК 03, ОК 05, ОК 09</w:t>
      </w:r>
    </w:p>
    <w:p w:rsidR="00D353C2" w:rsidRPr="00453237" w:rsidRDefault="00D353C2" w:rsidP="00D353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p>
    <w:p w:rsidR="00D353C2" w:rsidRPr="00453237" w:rsidRDefault="00D353C2" w:rsidP="00D353C2">
      <w:pPr>
        <w:ind w:firstLine="709"/>
        <w:rPr>
          <w:rFonts w:ascii="Times New Roman" w:hAnsi="Times New Roman"/>
          <w:b/>
          <w:sz w:val="24"/>
          <w:szCs w:val="24"/>
        </w:rPr>
      </w:pPr>
      <w:r w:rsidRPr="00453237">
        <w:rPr>
          <w:rFonts w:ascii="Times New Roman" w:hAnsi="Times New Roman"/>
          <w:b/>
          <w:sz w:val="24"/>
          <w:szCs w:val="24"/>
        </w:rPr>
        <w:t>1.2. Цель и планируемые результаты освоения дисциплины:</w:t>
      </w:r>
    </w:p>
    <w:p w:rsidR="00D353C2" w:rsidRPr="00453237" w:rsidRDefault="00D353C2" w:rsidP="00D353C2">
      <w:pPr>
        <w:suppressAutoHyphens/>
        <w:ind w:firstLine="709"/>
        <w:jc w:val="both"/>
        <w:rPr>
          <w:rFonts w:ascii="Times New Roman" w:hAnsi="Times New Roman"/>
          <w:sz w:val="24"/>
          <w:szCs w:val="24"/>
        </w:rPr>
      </w:pPr>
      <w:r w:rsidRPr="00453237">
        <w:rPr>
          <w:rFonts w:ascii="Times New Roman" w:hAnsi="Times New Roman"/>
          <w:sz w:val="24"/>
          <w:szCs w:val="24"/>
        </w:rPr>
        <w:t xml:space="preserve">В рамках программы учебной дисциплины </w:t>
      </w:r>
      <w:proofErr w:type="gramStart"/>
      <w:r w:rsidRPr="00453237">
        <w:rPr>
          <w:rFonts w:ascii="Times New Roman" w:hAnsi="Times New Roman"/>
          <w:sz w:val="24"/>
          <w:szCs w:val="24"/>
        </w:rPr>
        <w:t>обучающимися</w:t>
      </w:r>
      <w:proofErr w:type="gramEnd"/>
      <w:r w:rsidRPr="00453237">
        <w:rPr>
          <w:rFonts w:ascii="Times New Roman" w:hAnsi="Times New Roman"/>
          <w:sz w:val="24"/>
          <w:szCs w:val="24"/>
        </w:rPr>
        <w:t xml:space="preserve">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5670"/>
      </w:tblGrid>
      <w:tr w:rsidR="00D353C2" w:rsidRPr="00D353C2" w:rsidTr="0055276E">
        <w:trPr>
          <w:trHeight w:val="20"/>
        </w:trPr>
        <w:tc>
          <w:tcPr>
            <w:tcW w:w="1101" w:type="dxa"/>
            <w:vAlign w:val="center"/>
            <w:hideMark/>
          </w:tcPr>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Код</w:t>
            </w:r>
          </w:p>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 xml:space="preserve">ПК, </w:t>
            </w:r>
            <w:proofErr w:type="gramStart"/>
            <w:r w:rsidRPr="00D353C2">
              <w:rPr>
                <w:rFonts w:ascii="Times New Roman" w:hAnsi="Times New Roman"/>
                <w:b/>
              </w:rPr>
              <w:t>ОК</w:t>
            </w:r>
            <w:proofErr w:type="gramEnd"/>
          </w:p>
        </w:tc>
        <w:tc>
          <w:tcPr>
            <w:tcW w:w="2976" w:type="dxa"/>
            <w:vAlign w:val="center"/>
            <w:hideMark/>
          </w:tcPr>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Умения</w:t>
            </w:r>
          </w:p>
        </w:tc>
        <w:tc>
          <w:tcPr>
            <w:tcW w:w="5670" w:type="dxa"/>
            <w:vAlign w:val="center"/>
            <w:hideMark/>
          </w:tcPr>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Знания</w:t>
            </w:r>
          </w:p>
        </w:tc>
      </w:tr>
      <w:tr w:rsidR="0055276E" w:rsidRPr="00D353C2" w:rsidTr="0055276E">
        <w:trPr>
          <w:trHeight w:val="20"/>
        </w:trPr>
        <w:tc>
          <w:tcPr>
            <w:tcW w:w="1101" w:type="dxa"/>
          </w:tcPr>
          <w:p w:rsidR="0055276E" w:rsidRPr="00D353C2" w:rsidRDefault="0055276E"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01</w:t>
            </w:r>
          </w:p>
          <w:p w:rsidR="0055276E" w:rsidRPr="00D353C2" w:rsidRDefault="0055276E"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02</w:t>
            </w:r>
          </w:p>
          <w:p w:rsidR="0055276E" w:rsidRPr="00D353C2" w:rsidRDefault="0055276E" w:rsidP="00B04D3F">
            <w:pPr>
              <w:suppressAutoHyphens/>
              <w:ind w:hanging="142"/>
              <w:jc w:val="center"/>
              <w:rPr>
                <w:rFonts w:ascii="Times New Roman" w:hAnsi="Times New Roman"/>
              </w:rPr>
            </w:pPr>
            <w:proofErr w:type="gramStart"/>
            <w:r>
              <w:rPr>
                <w:rFonts w:ascii="Times New Roman" w:hAnsi="Times New Roman"/>
              </w:rPr>
              <w:t>ОК</w:t>
            </w:r>
            <w:proofErr w:type="gramEnd"/>
            <w:r>
              <w:rPr>
                <w:rFonts w:ascii="Times New Roman" w:hAnsi="Times New Roman"/>
              </w:rPr>
              <w:t xml:space="preserve"> 03</w:t>
            </w:r>
            <w:r w:rsidRPr="00D353C2">
              <w:rPr>
                <w:rFonts w:ascii="Times New Roman" w:hAnsi="Times New Roman"/>
              </w:rPr>
              <w:t xml:space="preserve"> </w:t>
            </w:r>
          </w:p>
          <w:p w:rsidR="0055276E" w:rsidRPr="00D353C2" w:rsidRDefault="0055276E"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05</w:t>
            </w:r>
          </w:p>
          <w:p w:rsidR="0055276E" w:rsidRPr="00D353C2" w:rsidRDefault="0055276E"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09</w:t>
            </w:r>
          </w:p>
          <w:p w:rsidR="0055276E" w:rsidRPr="00D353C2" w:rsidRDefault="0055276E" w:rsidP="00B04D3F">
            <w:pPr>
              <w:suppressAutoHyphens/>
              <w:ind w:firstLine="709"/>
              <w:jc w:val="center"/>
              <w:rPr>
                <w:rFonts w:ascii="Times New Roman" w:hAnsi="Times New Roman"/>
                <w:i/>
              </w:rPr>
            </w:pPr>
          </w:p>
          <w:p w:rsidR="0055276E" w:rsidRPr="00D353C2" w:rsidRDefault="0055276E" w:rsidP="00B04D3F">
            <w:pPr>
              <w:suppressAutoHyphens/>
              <w:ind w:firstLine="709"/>
              <w:jc w:val="center"/>
              <w:rPr>
                <w:rFonts w:ascii="Times New Roman" w:hAnsi="Times New Roman"/>
                <w:i/>
              </w:rPr>
            </w:pPr>
          </w:p>
          <w:p w:rsidR="0055276E" w:rsidRPr="00D353C2" w:rsidRDefault="0055276E" w:rsidP="00B04D3F">
            <w:pPr>
              <w:suppressAutoHyphens/>
              <w:ind w:firstLine="709"/>
              <w:jc w:val="center"/>
              <w:rPr>
                <w:rFonts w:ascii="Times New Roman" w:hAnsi="Times New Roman"/>
                <w:i/>
              </w:rPr>
            </w:pPr>
          </w:p>
          <w:p w:rsidR="0055276E" w:rsidRPr="00D353C2" w:rsidRDefault="0055276E" w:rsidP="00B04D3F">
            <w:pPr>
              <w:suppressAutoHyphens/>
              <w:ind w:firstLine="709"/>
              <w:jc w:val="center"/>
              <w:rPr>
                <w:rFonts w:ascii="Times New Roman" w:hAnsi="Times New Roman"/>
                <w:i/>
              </w:rPr>
            </w:pPr>
          </w:p>
          <w:p w:rsidR="0055276E" w:rsidRPr="00D353C2" w:rsidRDefault="0055276E" w:rsidP="00B04D3F">
            <w:pPr>
              <w:widowControl w:val="0"/>
              <w:autoSpaceDE w:val="0"/>
              <w:autoSpaceDN w:val="0"/>
              <w:rPr>
                <w:rFonts w:ascii="Times New Roman" w:hAnsi="Times New Roman"/>
              </w:rPr>
            </w:pPr>
          </w:p>
        </w:tc>
        <w:tc>
          <w:tcPr>
            <w:tcW w:w="2976" w:type="dxa"/>
          </w:tcPr>
          <w:p w:rsidR="0055276E" w:rsidRPr="006048D3" w:rsidRDefault="0055276E" w:rsidP="0055276E">
            <w:pPr>
              <w:numPr>
                <w:ilvl w:val="0"/>
                <w:numId w:val="35"/>
              </w:numPr>
              <w:tabs>
                <w:tab w:val="clear" w:pos="720"/>
                <w:tab w:val="num" w:pos="176"/>
                <w:tab w:val="left" w:pos="916"/>
                <w:tab w:val="left" w:pos="1832"/>
                <w:tab w:val="left" w:pos="27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оформлять первичные документы по учету рабочего времени, выработки, заработной платы, простоев;</w:t>
            </w:r>
          </w:p>
          <w:p w:rsidR="0055276E" w:rsidRPr="006048D3" w:rsidRDefault="0055276E" w:rsidP="0055276E">
            <w:pPr>
              <w:numPr>
                <w:ilvl w:val="0"/>
                <w:numId w:val="35"/>
              </w:numPr>
              <w:tabs>
                <w:tab w:val="clear" w:pos="720"/>
                <w:tab w:val="num" w:pos="176"/>
                <w:tab w:val="left" w:pos="916"/>
                <w:tab w:val="left" w:pos="1832"/>
                <w:tab w:val="left" w:pos="27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рассчитывать основные технико-экономические показатели деятельности подразделения (организации);</w:t>
            </w:r>
          </w:p>
          <w:p w:rsidR="0055276E" w:rsidRPr="006048D3" w:rsidRDefault="0055276E" w:rsidP="0055276E">
            <w:pPr>
              <w:numPr>
                <w:ilvl w:val="0"/>
                <w:numId w:val="35"/>
              </w:numPr>
              <w:tabs>
                <w:tab w:val="clear" w:pos="720"/>
                <w:tab w:val="num" w:pos="176"/>
                <w:tab w:val="left" w:pos="916"/>
                <w:tab w:val="left" w:pos="1832"/>
                <w:tab w:val="left" w:pos="27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разрабатывать бизнес-план;</w:t>
            </w:r>
          </w:p>
          <w:p w:rsidR="0055276E" w:rsidRPr="006048D3" w:rsidRDefault="0055276E" w:rsidP="0055276E">
            <w:pPr>
              <w:numPr>
                <w:ilvl w:val="0"/>
                <w:numId w:val="35"/>
              </w:numPr>
              <w:tabs>
                <w:tab w:val="clear" w:pos="720"/>
                <w:tab w:val="num" w:pos="176"/>
                <w:tab w:val="left" w:pos="993"/>
                <w:tab w:val="left" w:pos="1832"/>
                <w:tab w:val="left" w:pos="27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защищать свои права в соответствии с гражданским, гражданско-процессуальным и трудовым законодательством;</w:t>
            </w:r>
          </w:p>
          <w:p w:rsidR="0055276E" w:rsidRPr="006048D3" w:rsidRDefault="0055276E" w:rsidP="0055276E">
            <w:pPr>
              <w:numPr>
                <w:ilvl w:val="0"/>
                <w:numId w:val="35"/>
              </w:numPr>
              <w:tabs>
                <w:tab w:val="clear" w:pos="720"/>
                <w:tab w:val="num" w:pos="176"/>
                <w:tab w:val="left" w:pos="993"/>
                <w:tab w:val="left" w:pos="1832"/>
                <w:tab w:val="left" w:pos="27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right="-185" w:hanging="142"/>
              <w:rPr>
                <w:rFonts w:ascii="Times New Roman" w:eastAsia="Times New Roman" w:hAnsi="Times New Roman" w:cs="Times New Roman"/>
                <w:lang w:eastAsia="ar-SA"/>
              </w:rPr>
            </w:pPr>
            <w:r w:rsidRPr="006048D3">
              <w:rPr>
                <w:rFonts w:ascii="Times New Roman" w:eastAsia="Times New Roman" w:hAnsi="Times New Roman" w:cs="Times New Roman"/>
                <w:lang w:eastAsia="ar-SA"/>
              </w:rPr>
              <w:t>анализировать и оценивать результаты и последствия деятельности (бездействия) с правовой точки зрения.</w:t>
            </w:r>
          </w:p>
        </w:tc>
        <w:tc>
          <w:tcPr>
            <w:tcW w:w="5670" w:type="dxa"/>
            <w:tcBorders>
              <w:top w:val="single" w:sz="4" w:space="0" w:color="auto"/>
              <w:left w:val="single" w:sz="4" w:space="0" w:color="auto"/>
              <w:bottom w:val="single" w:sz="4" w:space="0" w:color="auto"/>
              <w:right w:val="single" w:sz="4" w:space="0" w:color="auto"/>
            </w:tcBorders>
          </w:tcPr>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действующие законодательные и нормативные акты, регулирующие производственно-хозяйственную деятельность;</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материально-технические, трудовые и финансовые ресурсы отрасли и организации (предприятия), показатели их эффективного использования;</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методики расчета основных технико-экономических показателей деятельности организации;</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методику разработки бизнес-плана;</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механизмы ценообразования на продукцию (услуги), формы оплаты труда в современных условиях;</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основы маркетинговой деятельности, менеджмента и принципы делового общения;</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основы организации работы коллектива исполнителей;</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основы планирования, финансирования и кредитования организации;</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особенности менеджмента в области профессиональной деятельности;</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производственную и организационную структуру организации;</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основные положения Конституции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классификацию, основные виды и правила составления нормативных документов;</w:t>
            </w:r>
          </w:p>
          <w:p w:rsidR="0055276E" w:rsidRPr="006048D3" w:rsidRDefault="0055276E" w:rsidP="0055276E">
            <w:pPr>
              <w:pStyle w:val="Style18"/>
              <w:numPr>
                <w:ilvl w:val="0"/>
                <w:numId w:val="36"/>
              </w:numPr>
              <w:spacing w:line="240" w:lineRule="auto"/>
              <w:ind w:left="175" w:hanging="142"/>
              <w:jc w:val="left"/>
              <w:rPr>
                <w:sz w:val="22"/>
                <w:szCs w:val="22"/>
              </w:rPr>
            </w:pPr>
            <w:r w:rsidRPr="006048D3">
              <w:rPr>
                <w:sz w:val="22"/>
                <w:szCs w:val="22"/>
              </w:rPr>
              <w:t>права и обязанности работников в сфере профессиональной деятельности.</w:t>
            </w:r>
          </w:p>
        </w:tc>
      </w:tr>
    </w:tbl>
    <w:p w:rsidR="0055276E" w:rsidRDefault="0055276E" w:rsidP="00D353C2">
      <w:pPr>
        <w:suppressAutoHyphens/>
        <w:spacing w:after="240"/>
        <w:ind w:firstLine="709"/>
        <w:jc w:val="center"/>
        <w:rPr>
          <w:rFonts w:ascii="Times New Roman" w:eastAsia="Times New Roman" w:hAnsi="Times New Roman" w:cs="Times New Roman"/>
          <w:bCs/>
          <w:sz w:val="24"/>
          <w:szCs w:val="24"/>
          <w:lang w:eastAsia="ar-SA"/>
        </w:rPr>
      </w:pPr>
    </w:p>
    <w:p w:rsidR="0055276E" w:rsidRDefault="0055276E" w:rsidP="00D353C2">
      <w:pPr>
        <w:suppressAutoHyphens/>
        <w:spacing w:after="240"/>
        <w:ind w:firstLine="709"/>
        <w:jc w:val="center"/>
        <w:rPr>
          <w:rFonts w:ascii="Times New Roman" w:eastAsia="Times New Roman" w:hAnsi="Times New Roman" w:cs="Times New Roman"/>
          <w:bCs/>
          <w:sz w:val="24"/>
          <w:szCs w:val="24"/>
          <w:lang w:eastAsia="ar-SA"/>
        </w:rPr>
      </w:pPr>
    </w:p>
    <w:p w:rsidR="0055276E" w:rsidRDefault="0055276E" w:rsidP="00D353C2">
      <w:pPr>
        <w:suppressAutoHyphens/>
        <w:spacing w:after="240"/>
        <w:ind w:firstLine="709"/>
        <w:jc w:val="center"/>
        <w:rPr>
          <w:rFonts w:ascii="Times New Roman" w:eastAsia="Times New Roman" w:hAnsi="Times New Roman" w:cs="Times New Roman"/>
          <w:bCs/>
          <w:sz w:val="24"/>
          <w:szCs w:val="24"/>
          <w:lang w:eastAsia="ar-SA"/>
        </w:rPr>
      </w:pPr>
    </w:p>
    <w:p w:rsidR="005F766F" w:rsidRPr="005F766F" w:rsidRDefault="005F766F" w:rsidP="00D353C2">
      <w:pPr>
        <w:suppressAutoHyphens/>
        <w:spacing w:after="240"/>
        <w:ind w:firstLine="709"/>
        <w:jc w:val="center"/>
        <w:rPr>
          <w:rFonts w:ascii="Times New Roman" w:eastAsia="Times New Roman" w:hAnsi="Times New Roman" w:cs="Times New Roman"/>
          <w:b/>
          <w:lang w:eastAsia="ru-RU"/>
        </w:rPr>
      </w:pPr>
      <w:r w:rsidRPr="005F766F">
        <w:rPr>
          <w:rFonts w:ascii="Times New Roman" w:eastAsia="Times New Roman" w:hAnsi="Times New Roman" w:cs="Times New Roman"/>
          <w:bCs/>
          <w:sz w:val="24"/>
          <w:szCs w:val="24"/>
          <w:lang w:eastAsia="ar-SA"/>
        </w:rPr>
        <w:t xml:space="preserve">   </w:t>
      </w:r>
    </w:p>
    <w:p w:rsidR="005F766F" w:rsidRPr="005F766F" w:rsidRDefault="005F766F" w:rsidP="005F766F">
      <w:pPr>
        <w:spacing w:after="200" w:line="276" w:lineRule="auto"/>
        <w:jc w:val="center"/>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lastRenderedPageBreak/>
        <w:t>2 СТРУКТУРА И СОДЕРЖАНИЕ УЧЕБНОЙ ДИСЦИПЛИНЫ</w:t>
      </w:r>
    </w:p>
    <w:p w:rsidR="005F766F" w:rsidRPr="005F766F" w:rsidRDefault="005F766F" w:rsidP="005F766F">
      <w:pPr>
        <w:spacing w:line="276" w:lineRule="auto"/>
        <w:ind w:firstLine="567"/>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00"/>
        <w:gridCol w:w="2154"/>
      </w:tblGrid>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Вид учебной работы</w:t>
            </w:r>
          </w:p>
        </w:tc>
        <w:tc>
          <w:tcPr>
            <w:tcW w:w="1093" w:type="pct"/>
            <w:vAlign w:val="center"/>
          </w:tcPr>
          <w:p w:rsidR="005F766F" w:rsidRPr="005F766F" w:rsidRDefault="005F766F" w:rsidP="005F766F">
            <w:pPr>
              <w:rPr>
                <w:rFonts w:ascii="Times New Roman" w:eastAsia="Times New Roman" w:hAnsi="Times New Roman" w:cs="Times New Roman"/>
                <w:b/>
                <w:iCs/>
                <w:lang w:eastAsia="ru-RU"/>
              </w:rPr>
            </w:pPr>
            <w:r w:rsidRPr="005F766F">
              <w:rPr>
                <w:rFonts w:ascii="Times New Roman" w:eastAsia="Times New Roman" w:hAnsi="Times New Roman" w:cs="Times New Roman"/>
                <w:b/>
                <w:iCs/>
                <w:lang w:eastAsia="ru-RU"/>
              </w:rPr>
              <w:t>Объем в часах</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Объем образовательной программы учебной дисциплины</w:t>
            </w:r>
          </w:p>
        </w:tc>
        <w:tc>
          <w:tcPr>
            <w:tcW w:w="1093" w:type="pct"/>
            <w:vAlign w:val="center"/>
          </w:tcPr>
          <w:p w:rsidR="005F766F" w:rsidRPr="005F766F" w:rsidRDefault="0055276E" w:rsidP="005F766F">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32</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в  т. ч. в форме практической подготовки</w:t>
            </w:r>
          </w:p>
        </w:tc>
        <w:tc>
          <w:tcPr>
            <w:tcW w:w="1093" w:type="pct"/>
            <w:vAlign w:val="center"/>
          </w:tcPr>
          <w:p w:rsidR="005F766F" w:rsidRPr="005F766F" w:rsidRDefault="005F766F" w:rsidP="005F766F">
            <w:pPr>
              <w:jc w:val="center"/>
              <w:rPr>
                <w:rFonts w:ascii="Times New Roman" w:eastAsia="Times New Roman" w:hAnsi="Times New Roman" w:cs="Times New Roman"/>
                <w:b/>
                <w:iCs/>
                <w:lang w:eastAsia="ru-RU"/>
              </w:rPr>
            </w:pP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lang w:eastAsia="ru-RU"/>
              </w:rPr>
            </w:pPr>
            <w:r w:rsidRPr="005F766F">
              <w:rPr>
                <w:rFonts w:ascii="Times New Roman" w:eastAsia="Times New Roman" w:hAnsi="Times New Roman" w:cs="Times New Roman"/>
                <w:lang w:eastAsia="ru-RU"/>
              </w:rPr>
              <w:t>теоретическое обучение</w:t>
            </w:r>
          </w:p>
        </w:tc>
        <w:tc>
          <w:tcPr>
            <w:tcW w:w="1093" w:type="pct"/>
            <w:vAlign w:val="center"/>
          </w:tcPr>
          <w:p w:rsidR="005F766F" w:rsidRPr="005F766F" w:rsidRDefault="0055276E"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10</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lang w:eastAsia="ru-RU"/>
              </w:rPr>
            </w:pPr>
            <w:r w:rsidRPr="005F766F">
              <w:rPr>
                <w:rFonts w:ascii="Times New Roman" w:eastAsia="Times New Roman" w:hAnsi="Times New Roman" w:cs="Times New Roman"/>
                <w:lang w:eastAsia="ru-RU"/>
              </w:rPr>
              <w:t xml:space="preserve">практические занятия </w:t>
            </w:r>
          </w:p>
        </w:tc>
        <w:tc>
          <w:tcPr>
            <w:tcW w:w="1093" w:type="pct"/>
            <w:vAlign w:val="center"/>
          </w:tcPr>
          <w:p w:rsidR="005F766F" w:rsidRPr="005F766F" w:rsidRDefault="0055276E"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14</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i/>
                <w:lang w:eastAsia="ru-RU"/>
              </w:rPr>
            </w:pPr>
            <w:r w:rsidRPr="005F766F">
              <w:rPr>
                <w:rFonts w:ascii="Times New Roman" w:eastAsia="Times New Roman" w:hAnsi="Times New Roman" w:cs="Times New Roman"/>
                <w:i/>
                <w:lang w:eastAsia="ru-RU"/>
              </w:rPr>
              <w:t>Самостоятельная работа</w:t>
            </w:r>
          </w:p>
        </w:tc>
        <w:tc>
          <w:tcPr>
            <w:tcW w:w="1093" w:type="pct"/>
            <w:vAlign w:val="center"/>
          </w:tcPr>
          <w:p w:rsidR="005F766F" w:rsidRPr="005F766F" w:rsidRDefault="005F766F"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iCs/>
                <w:lang w:eastAsia="ru-RU"/>
              </w:rPr>
            </w:pPr>
            <w:r w:rsidRPr="005F766F">
              <w:rPr>
                <w:rFonts w:ascii="Times New Roman" w:eastAsia="Times New Roman" w:hAnsi="Times New Roman" w:cs="Times New Roman"/>
                <w:b/>
                <w:iCs/>
                <w:lang w:eastAsia="ru-RU"/>
              </w:rPr>
              <w:t xml:space="preserve">Промежуточная аттестация </w:t>
            </w:r>
            <w:r w:rsidR="00D353C2">
              <w:rPr>
                <w:rFonts w:ascii="Times New Roman" w:eastAsia="Times New Roman" w:hAnsi="Times New Roman" w:cs="Times New Roman"/>
                <w:b/>
                <w:iCs/>
                <w:lang w:eastAsia="ru-RU"/>
              </w:rPr>
              <w:t>зачет</w:t>
            </w:r>
          </w:p>
        </w:tc>
        <w:tc>
          <w:tcPr>
            <w:tcW w:w="1093" w:type="pct"/>
            <w:vAlign w:val="center"/>
          </w:tcPr>
          <w:p w:rsidR="005F766F" w:rsidRPr="005F766F" w:rsidRDefault="00D353C2"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0</w:t>
            </w:r>
          </w:p>
        </w:tc>
      </w:tr>
    </w:tbl>
    <w:p w:rsidR="005F766F" w:rsidRPr="00EF6781" w:rsidRDefault="005F766F" w:rsidP="00EF6781">
      <w:pPr>
        <w:spacing w:after="120" w:line="276" w:lineRule="auto"/>
        <w:ind w:firstLine="709"/>
        <w:outlineLvl w:val="1"/>
        <w:rPr>
          <w:rFonts w:ascii="Times New Roman" w:eastAsia="Segoe UI" w:hAnsi="Times New Roman" w:cs="Times New Roman"/>
          <w:b/>
          <w:bCs/>
          <w:sz w:val="24"/>
          <w:szCs w:val="24"/>
          <w:lang w:eastAsia="ru-RU"/>
        </w:rPr>
        <w:sectPr w:rsidR="005F766F"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2" w:name="_Toc195505968"/>
      <w:r w:rsidRPr="00EF6781">
        <w:rPr>
          <w:rFonts w:ascii="Times New Roman" w:eastAsia="Segoe UI" w:hAnsi="Times New Roman" w:cs="Times New Roman"/>
          <w:b/>
          <w:bCs/>
          <w:sz w:val="24"/>
          <w:szCs w:val="24"/>
          <w:lang w:eastAsia="ru-RU"/>
        </w:rPr>
        <w:lastRenderedPageBreak/>
        <w:t>Содержание дисциплины</w:t>
      </w:r>
      <w:bookmarkEnd w:id="2"/>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3"/>
        <w:gridCol w:w="364"/>
        <w:gridCol w:w="155"/>
        <w:gridCol w:w="9137"/>
        <w:gridCol w:w="1154"/>
        <w:gridCol w:w="1988"/>
      </w:tblGrid>
      <w:tr w:rsidR="0055276E" w:rsidRPr="009E19AC" w:rsidTr="00CA3FD0">
        <w:trPr>
          <w:trHeight w:val="20"/>
          <w:tblHeader/>
        </w:trPr>
        <w:tc>
          <w:tcPr>
            <w:tcW w:w="2643"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9E19AC">
              <w:rPr>
                <w:rFonts w:ascii="Times New Roman" w:eastAsia="Calibri" w:hAnsi="Times New Roman" w:cs="Times New Roman"/>
                <w:b/>
                <w:bCs/>
              </w:rPr>
              <w:t>Наименование разделов и тем</w:t>
            </w: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roofErr w:type="gramStart"/>
            <w:r w:rsidRPr="009E19AC">
              <w:rPr>
                <w:rFonts w:ascii="Times New Roman" w:eastAsia="Calibri"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9E19AC">
              <w:rPr>
                <w:rFonts w:ascii="Times New Roman" w:eastAsia="Calibri" w:hAnsi="Times New Roman" w:cs="Times New Roman"/>
                <w:iCs/>
              </w:rPr>
              <w:t xml:space="preserve"> </w:t>
            </w:r>
            <w:proofErr w:type="gramEnd"/>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9E19AC">
              <w:rPr>
                <w:rFonts w:ascii="Times New Roman" w:eastAsia="Calibri" w:hAnsi="Times New Roman" w:cs="Times New Roman"/>
                <w:b/>
                <w:bCs/>
              </w:rPr>
              <w:t>Объем часов</w:t>
            </w:r>
          </w:p>
        </w:tc>
        <w:tc>
          <w:tcPr>
            <w:tcW w:w="1988"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9E19AC">
              <w:rPr>
                <w:rFonts w:ascii="Times New Roman" w:eastAsia="Calibri" w:hAnsi="Times New Roman" w:cs="Times New Roman"/>
                <w:b/>
                <w:bCs/>
              </w:rPr>
              <w:t xml:space="preserve">Код </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9E19AC">
              <w:rPr>
                <w:rFonts w:ascii="Times New Roman" w:eastAsia="Calibri" w:hAnsi="Times New Roman" w:cs="Times New Roman"/>
                <w:b/>
                <w:bCs/>
              </w:rPr>
              <w:t>образовательного результата</w:t>
            </w:r>
          </w:p>
        </w:tc>
      </w:tr>
      <w:tr w:rsidR="00CB7370" w:rsidRPr="009E19AC" w:rsidTr="00866E06">
        <w:trPr>
          <w:trHeight w:val="20"/>
        </w:trPr>
        <w:tc>
          <w:tcPr>
            <w:tcW w:w="12299" w:type="dxa"/>
            <w:gridSpan w:val="4"/>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РАЗДЕЛ 1. ОРГАНИЗАЦИЯ (ПРЕДПРИЯТИЕ) В СИСТЕМЕ НАЦИОНАЛЬНОГО ХОЗЯЙСТВА</w:t>
            </w:r>
          </w:p>
        </w:tc>
        <w:tc>
          <w:tcPr>
            <w:tcW w:w="1154" w:type="dxa"/>
            <w:shd w:val="clear" w:color="auto" w:fill="auto"/>
          </w:tcPr>
          <w:p w:rsidR="00CB7370"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
                <w:bCs/>
                <w:lang w:eastAsia="ar-SA"/>
              </w:rPr>
              <w:t>2/0/0</w:t>
            </w:r>
          </w:p>
        </w:tc>
        <w:tc>
          <w:tcPr>
            <w:tcW w:w="1988" w:type="dxa"/>
            <w:shd w:val="clear" w:color="auto" w:fill="auto"/>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p>
        </w:tc>
      </w:tr>
      <w:tr w:rsidR="0055276E" w:rsidRPr="009E19AC" w:rsidTr="00CA3FD0">
        <w:trPr>
          <w:trHeight w:val="20"/>
        </w:trPr>
        <w:tc>
          <w:tcPr>
            <w:tcW w:w="2643" w:type="dxa"/>
            <w:vMerge w:val="restart"/>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Тема 1.1</w:t>
            </w:r>
            <w:r w:rsidR="0055276E" w:rsidRPr="009E19AC">
              <w:rPr>
                <w:rFonts w:ascii="Times New Roman" w:eastAsia="Times New Roman" w:hAnsi="Times New Roman" w:cs="Times New Roman"/>
                <w:b/>
                <w:bCs/>
                <w:lang w:eastAsia="ar-SA"/>
              </w:rPr>
              <w:t xml:space="preserve">. </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Организация как хозяйствующий субъект в рыночной экономике.</w:t>
            </w: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2</w:t>
            </w:r>
            <w:r w:rsidR="009E19AC" w:rsidRPr="009E19AC">
              <w:rPr>
                <w:rFonts w:ascii="Times New Roman" w:eastAsia="Times New Roman" w:hAnsi="Times New Roman" w:cs="Times New Roman"/>
                <w:b/>
                <w:bCs/>
                <w:lang w:eastAsia="ar-SA"/>
              </w:rPr>
              <w:t>/0/0</w:t>
            </w:r>
          </w:p>
        </w:tc>
        <w:tc>
          <w:tcPr>
            <w:tcW w:w="1988" w:type="dxa"/>
            <w:vMerge w:val="restart"/>
            <w:shd w:val="clear" w:color="auto" w:fill="auto"/>
          </w:tcPr>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01, </w:t>
            </w:r>
          </w:p>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02, </w:t>
            </w:r>
          </w:p>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03, </w:t>
            </w:r>
          </w:p>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05, </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09</w:t>
            </w: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364"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1</w:t>
            </w:r>
          </w:p>
        </w:tc>
        <w:tc>
          <w:tcPr>
            <w:tcW w:w="9292" w:type="dxa"/>
            <w:gridSpan w:val="2"/>
          </w:tcPr>
          <w:p w:rsidR="0055276E" w:rsidRPr="009E19AC" w:rsidRDefault="0055276E" w:rsidP="009E19AC">
            <w:pPr>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Предпринимательство и предприятие. Правовое положение субъектов предпринимательской деятельности. Понятие организации (предприятия), принципы и виды деятельности. Классификация предприятий (организаций): по виду и характеру деятельности, по размерам, формам собственности, организационно-правовым формам, организационно-экономическим формам. Законодательные и нормативные акты, регулирующие производственно-хозяйственную деятельность предприятий (организаций).</w:t>
            </w:r>
          </w:p>
        </w:tc>
        <w:tc>
          <w:tcPr>
            <w:tcW w:w="1154" w:type="dxa"/>
            <w:shd w:val="clear" w:color="auto" w:fill="auto"/>
          </w:tcPr>
          <w:p w:rsidR="0055276E" w:rsidRPr="009E19AC" w:rsidRDefault="009E19AC" w:rsidP="009E19AC">
            <w:pPr>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1988" w:type="dxa"/>
            <w:vMerge/>
            <w:tcBorders>
              <w:bottom w:val="single" w:sz="4" w:space="0" w:color="auto"/>
            </w:tcBorders>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Самостоятельная работа </w:t>
            </w:r>
            <w:proofErr w:type="gramStart"/>
            <w:r w:rsidRPr="009E19AC">
              <w:rPr>
                <w:rFonts w:ascii="Times New Roman" w:eastAsia="Times New Roman" w:hAnsi="Times New Roman" w:cs="Times New Roman"/>
                <w:bCs/>
                <w:lang w:eastAsia="ar-SA"/>
              </w:rPr>
              <w:t>обучающихся</w:t>
            </w:r>
            <w:proofErr w:type="gramEnd"/>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CB7370" w:rsidRPr="009E19AC" w:rsidTr="00426D50">
        <w:trPr>
          <w:trHeight w:val="20"/>
        </w:trPr>
        <w:tc>
          <w:tcPr>
            <w:tcW w:w="12299" w:type="dxa"/>
            <w:gridSpan w:val="4"/>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РАЗДЕЛ 2. ОБЩАЯ И ПРОИЗВОДСТВЕННАЯ СТРУКТУРА ОРГАНИЗАЦИИ (ПРЕДПРИЯТИЯ)</w:t>
            </w:r>
          </w:p>
        </w:tc>
        <w:tc>
          <w:tcPr>
            <w:tcW w:w="1154" w:type="dxa"/>
            <w:shd w:val="clear" w:color="auto" w:fill="auto"/>
          </w:tcPr>
          <w:p w:rsidR="00CB7370"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6/</w:t>
            </w:r>
            <w:r>
              <w:rPr>
                <w:rFonts w:ascii="Times New Roman" w:eastAsia="Times New Roman" w:hAnsi="Times New Roman" w:cs="Times New Roman"/>
                <w:b/>
                <w:bCs/>
                <w:lang w:eastAsia="ar-SA"/>
              </w:rPr>
              <w:t>14</w:t>
            </w:r>
            <w:r w:rsidRPr="009E19AC">
              <w:rPr>
                <w:rFonts w:ascii="Times New Roman" w:eastAsia="Times New Roman" w:hAnsi="Times New Roman" w:cs="Times New Roman"/>
                <w:b/>
                <w:bCs/>
                <w:lang w:eastAsia="ar-SA"/>
              </w:rPr>
              <w:t>/8</w:t>
            </w:r>
          </w:p>
        </w:tc>
        <w:tc>
          <w:tcPr>
            <w:tcW w:w="1988" w:type="dxa"/>
            <w:shd w:val="clear" w:color="auto" w:fill="auto"/>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p>
        </w:tc>
      </w:tr>
      <w:tr w:rsidR="0055276E" w:rsidRPr="009E19AC" w:rsidTr="00CA3FD0">
        <w:trPr>
          <w:trHeight w:val="20"/>
        </w:trPr>
        <w:tc>
          <w:tcPr>
            <w:tcW w:w="2643" w:type="dxa"/>
            <w:vMerge w:val="restart"/>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Тема 2.1</w:t>
            </w:r>
            <w:r w:rsidR="0055276E" w:rsidRPr="009E19AC">
              <w:rPr>
                <w:rFonts w:ascii="Times New Roman" w:eastAsia="Times New Roman" w:hAnsi="Times New Roman" w:cs="Times New Roman"/>
                <w:b/>
                <w:bCs/>
                <w:lang w:eastAsia="ar-SA"/>
              </w:rPr>
              <w:t>.</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Экономические ресурсы организации (предприятия)</w:t>
            </w: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2/4/0</w:t>
            </w:r>
          </w:p>
        </w:tc>
        <w:tc>
          <w:tcPr>
            <w:tcW w:w="1988" w:type="dxa"/>
            <w:vMerge w:val="restart"/>
            <w:shd w:val="clear" w:color="auto" w:fill="auto"/>
          </w:tcPr>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01, </w:t>
            </w:r>
          </w:p>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02, </w:t>
            </w:r>
          </w:p>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03, </w:t>
            </w:r>
          </w:p>
          <w:p w:rsidR="0055276E" w:rsidRPr="009E19AC" w:rsidRDefault="0055276E" w:rsidP="009E19AC">
            <w:pPr>
              <w:suppressAutoHyphens/>
              <w:rPr>
                <w:rFonts w:ascii="Times New Roman" w:eastAsia="Times New Roman" w:hAnsi="Times New Roman" w:cs="Times New Roman"/>
                <w:lang w:eastAsia="ru-RU"/>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05, </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proofErr w:type="gramStart"/>
            <w:r w:rsidRPr="009E19AC">
              <w:rPr>
                <w:rFonts w:ascii="Times New Roman" w:eastAsia="Times New Roman" w:hAnsi="Times New Roman" w:cs="Times New Roman"/>
                <w:lang w:eastAsia="ru-RU"/>
              </w:rPr>
              <w:t>ОК</w:t>
            </w:r>
            <w:proofErr w:type="gramEnd"/>
            <w:r w:rsidRPr="009E19AC">
              <w:rPr>
                <w:rFonts w:ascii="Times New Roman" w:eastAsia="Times New Roman" w:hAnsi="Times New Roman" w:cs="Times New Roman"/>
                <w:lang w:eastAsia="ru-RU"/>
              </w:rPr>
              <w:t xml:space="preserve"> 09</w:t>
            </w: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1</w:t>
            </w:r>
          </w:p>
        </w:tc>
        <w:tc>
          <w:tcPr>
            <w:tcW w:w="9292" w:type="dxa"/>
            <w:gridSpan w:val="2"/>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Типы производства, их технико-экономическая характеристика. Влияние типа производства на методы его организации. Факторы, определяющие производственную структуру предприятия (организации), ее элементы. </w:t>
            </w:r>
            <w:r w:rsidR="0055276E" w:rsidRPr="009E19AC">
              <w:rPr>
                <w:rFonts w:ascii="Times New Roman" w:eastAsia="Times New Roman" w:hAnsi="Times New Roman" w:cs="Times New Roman"/>
                <w:bCs/>
                <w:lang w:eastAsia="ar-SA"/>
              </w:rPr>
              <w:t>Основные фонды организации (предприятия): понятие, состав, структура. Виды оценки и методы переоценки фондов и их значение. Износ и амортизация основных средств, их воспроизводство. Основные факторы, определяющие величину нормы амортизации. Методы начисления амортизации. Показатели использования основных средств. Пути улучшения использования основных средств организации. Производственная мощность предприятия (цеха, участка), методика расчета.</w:t>
            </w:r>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2</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Практические занятия</w:t>
            </w:r>
          </w:p>
          <w:p w:rsidR="0055276E" w:rsidRPr="009E19AC" w:rsidRDefault="0055276E"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Основные фонды: расчет показателей технического состояния, движения, среднегодовой стоимости ОПФ и эффективного использования.</w:t>
            </w:r>
          </w:p>
          <w:p w:rsidR="0055276E" w:rsidRPr="009E19AC" w:rsidRDefault="0055276E"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Оборотные средства: расчет показателей оборачиваемости оборотных средств и потребности в оборотных средствах</w:t>
            </w:r>
          </w:p>
        </w:tc>
        <w:tc>
          <w:tcPr>
            <w:tcW w:w="1154" w:type="dxa"/>
            <w:shd w:val="clear" w:color="auto" w:fill="auto"/>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4</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Самостоятельная работа </w:t>
            </w:r>
            <w:proofErr w:type="gramStart"/>
            <w:r w:rsidRPr="009E19AC">
              <w:rPr>
                <w:rFonts w:ascii="Times New Roman" w:eastAsia="Times New Roman" w:hAnsi="Times New Roman" w:cs="Times New Roman"/>
                <w:bCs/>
                <w:lang w:eastAsia="ar-SA"/>
              </w:rPr>
              <w:t>обучающихся</w:t>
            </w:r>
            <w:proofErr w:type="gramEnd"/>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val="restart"/>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Тема 2.2</w:t>
            </w:r>
            <w:r w:rsidR="0055276E" w:rsidRPr="009E19AC">
              <w:rPr>
                <w:rFonts w:ascii="Times New Roman" w:eastAsia="Times New Roman" w:hAnsi="Times New Roman" w:cs="Times New Roman"/>
                <w:b/>
                <w:bCs/>
                <w:lang w:eastAsia="ar-SA"/>
              </w:rPr>
              <w:t>.</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highlight w:val="yellow"/>
                <w:lang w:eastAsia="ar-SA"/>
              </w:rPr>
            </w:pPr>
            <w:r w:rsidRPr="009E19AC">
              <w:rPr>
                <w:rFonts w:ascii="Times New Roman" w:eastAsia="Times New Roman" w:hAnsi="Times New Roman" w:cs="Times New Roman"/>
                <w:b/>
                <w:bCs/>
                <w:lang w:eastAsia="ar-SA"/>
              </w:rPr>
              <w:t>Трудовые ресурсы и  организация оплаты труда</w:t>
            </w: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2</w:t>
            </w:r>
            <w:r w:rsidR="009E19AC" w:rsidRPr="009E19AC">
              <w:rPr>
                <w:rFonts w:ascii="Times New Roman" w:eastAsia="Times New Roman" w:hAnsi="Times New Roman" w:cs="Times New Roman"/>
                <w:b/>
                <w:bCs/>
                <w:lang w:eastAsia="ar-SA"/>
              </w:rPr>
              <w:t>/4/4</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1</w:t>
            </w:r>
          </w:p>
        </w:tc>
        <w:tc>
          <w:tcPr>
            <w:tcW w:w="9292" w:type="dxa"/>
            <w:gridSpan w:val="2"/>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Сущность трудовых ресурсов предприятия, их значение, состав и структура. Планирование численности и состава персонала. Нормирование труда: виды норм и их взаимосвязь. Баланс рабочего времени работника (бюджет рабочего времени).</w:t>
            </w:r>
            <w:r w:rsidRPr="009E19AC">
              <w:rPr>
                <w:rFonts w:ascii="Times New Roman" w:eastAsia="Times New Roman" w:hAnsi="Times New Roman" w:cs="Times New Roman"/>
                <w:lang w:eastAsia="ar-SA"/>
              </w:rPr>
              <w:t xml:space="preserve"> </w:t>
            </w:r>
            <w:r w:rsidRPr="009E19AC">
              <w:rPr>
                <w:rFonts w:ascii="Times New Roman" w:eastAsia="Times New Roman" w:hAnsi="Times New Roman" w:cs="Times New Roman"/>
                <w:bCs/>
                <w:lang w:eastAsia="ar-SA"/>
              </w:rPr>
              <w:t xml:space="preserve">Производительность труда. Классификация и характеристика основных показателей, методы измерения  производительности труда. Факторы и резервы роста производительности труда. Сущность </w:t>
            </w:r>
            <w:r w:rsidRPr="009E19AC">
              <w:rPr>
                <w:rFonts w:ascii="Times New Roman" w:eastAsia="Times New Roman" w:hAnsi="Times New Roman" w:cs="Times New Roman"/>
                <w:bCs/>
                <w:lang w:eastAsia="ar-SA"/>
              </w:rPr>
              <w:lastRenderedPageBreak/>
              <w:t>заработной платы, принципы и методы ее начисления и планирования. Организация оплаты труда на предприятии. Номинальная и реальная заработная плата Формы и системы оплаты труда. Повременная и сдельная оплата Тарифная и бестарифная системы. Тарифная ставка. Тарифная сетка. Тарифный коэффициент. Заработная плата и производительность труда. Методика ее расчета в различных отраслях народного хозяйства.</w:t>
            </w:r>
          </w:p>
        </w:tc>
        <w:tc>
          <w:tcPr>
            <w:tcW w:w="1154" w:type="dxa"/>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2</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Практические занятия</w:t>
            </w:r>
          </w:p>
          <w:p w:rsidR="0055276E" w:rsidRPr="009E19AC" w:rsidRDefault="0055276E"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Оформление первичных документов по учету рабочего времени и простоев.</w:t>
            </w:r>
          </w:p>
          <w:p w:rsidR="0055276E" w:rsidRPr="009E19AC" w:rsidRDefault="0055276E"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Оформление первичных документов по учету выработки и заработной платы.</w:t>
            </w:r>
          </w:p>
        </w:tc>
        <w:tc>
          <w:tcPr>
            <w:tcW w:w="1154" w:type="dxa"/>
            <w:shd w:val="clear" w:color="auto" w:fill="auto"/>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4</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Самостоятельная работа </w:t>
            </w:r>
            <w:proofErr w:type="gramStart"/>
            <w:r w:rsidRPr="009E19AC">
              <w:rPr>
                <w:rFonts w:ascii="Times New Roman" w:eastAsia="Times New Roman" w:hAnsi="Times New Roman" w:cs="Times New Roman"/>
                <w:bCs/>
                <w:lang w:eastAsia="ar-SA"/>
              </w:rPr>
              <w:t>обучающихся</w:t>
            </w:r>
            <w:proofErr w:type="gramEnd"/>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Решение задач по определению размера заработной платы работника.</w:t>
            </w:r>
          </w:p>
        </w:tc>
        <w:tc>
          <w:tcPr>
            <w:tcW w:w="1154" w:type="dxa"/>
            <w:shd w:val="clear" w:color="auto" w:fill="auto"/>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4</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val="restart"/>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highlight w:val="yellow"/>
                <w:lang w:eastAsia="ar-SA"/>
              </w:rPr>
            </w:pPr>
            <w:r w:rsidRPr="009E19AC">
              <w:rPr>
                <w:rFonts w:ascii="Times New Roman" w:eastAsia="Times New Roman" w:hAnsi="Times New Roman" w:cs="Times New Roman"/>
                <w:b/>
                <w:bCs/>
                <w:lang w:eastAsia="ar-SA"/>
              </w:rPr>
              <w:t>Тема 2.3</w:t>
            </w:r>
            <w:r w:rsidR="0055276E" w:rsidRPr="009E19AC">
              <w:rPr>
                <w:rFonts w:ascii="Times New Roman" w:eastAsia="Times New Roman" w:hAnsi="Times New Roman" w:cs="Times New Roman"/>
                <w:b/>
                <w:bCs/>
                <w:lang w:eastAsia="ar-SA"/>
              </w:rPr>
              <w:t xml:space="preserve">. </w:t>
            </w:r>
            <w:proofErr w:type="gramStart"/>
            <w:r w:rsidR="0055276E" w:rsidRPr="009E19AC">
              <w:rPr>
                <w:rFonts w:ascii="Times New Roman" w:eastAsia="Times New Roman" w:hAnsi="Times New Roman" w:cs="Times New Roman"/>
                <w:b/>
                <w:bCs/>
                <w:lang w:eastAsia="ar-SA"/>
              </w:rPr>
              <w:t>Экономический механизм</w:t>
            </w:r>
            <w:proofErr w:type="gramEnd"/>
            <w:r w:rsidR="0055276E" w:rsidRPr="009E19AC">
              <w:rPr>
                <w:rFonts w:ascii="Times New Roman" w:eastAsia="Times New Roman" w:hAnsi="Times New Roman" w:cs="Times New Roman"/>
                <w:b/>
                <w:bCs/>
                <w:lang w:eastAsia="ar-SA"/>
              </w:rPr>
              <w:t xml:space="preserve"> функционирования организации</w:t>
            </w: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2</w:t>
            </w:r>
            <w:r w:rsidR="009E19AC">
              <w:rPr>
                <w:rFonts w:ascii="Times New Roman" w:eastAsia="Times New Roman" w:hAnsi="Times New Roman" w:cs="Times New Roman"/>
                <w:b/>
                <w:bCs/>
                <w:lang w:eastAsia="ar-SA"/>
              </w:rPr>
              <w:t>/6</w:t>
            </w:r>
            <w:r w:rsidR="009E19AC" w:rsidRPr="009E19AC">
              <w:rPr>
                <w:rFonts w:ascii="Times New Roman" w:eastAsia="Times New Roman" w:hAnsi="Times New Roman" w:cs="Times New Roman"/>
                <w:b/>
                <w:bCs/>
                <w:lang w:eastAsia="ar-SA"/>
              </w:rPr>
              <w:t>/4</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364"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1</w:t>
            </w:r>
          </w:p>
        </w:tc>
        <w:tc>
          <w:tcPr>
            <w:tcW w:w="9292" w:type="dxa"/>
            <w:gridSpan w:val="2"/>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Сущность, цели, задачи производственного планирования. Функции и принципы </w:t>
            </w:r>
            <w:proofErr w:type="gramStart"/>
            <w:r w:rsidRPr="009E19AC">
              <w:rPr>
                <w:rFonts w:ascii="Times New Roman" w:eastAsia="Times New Roman" w:hAnsi="Times New Roman" w:cs="Times New Roman"/>
                <w:bCs/>
                <w:lang w:eastAsia="ar-SA"/>
              </w:rPr>
              <w:t>бизнес-планирования</w:t>
            </w:r>
            <w:proofErr w:type="gramEnd"/>
            <w:r w:rsidRPr="009E19AC">
              <w:rPr>
                <w:rFonts w:ascii="Times New Roman" w:eastAsia="Times New Roman" w:hAnsi="Times New Roman" w:cs="Times New Roman"/>
                <w:bCs/>
                <w:lang w:eastAsia="ar-SA"/>
              </w:rPr>
              <w:t>. Структура и содержание бизнес-плана организации, его значение. Последовательность разработки бизнес-плана. Издержки производства и себестоимость продукции, работ и услуг. Механизм рыночного ценообразования. Цели, задачи и методы финансового планирования на предприятии. Кредитные взаимоотношения. Государственный кредит. Классификация государственных займов. Оценка эффективности хозяйственной деятельности. Прибыль и рентабельность – основные показатели эффективности деятельности предприятия. Маркетинговая деятельность предприятия – как основа планирования программы выпуска продукции и ассортимента товаров.</w:t>
            </w:r>
          </w:p>
        </w:tc>
        <w:tc>
          <w:tcPr>
            <w:tcW w:w="1154" w:type="dxa"/>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2</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Практические занятия</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Разработка бизнес-плана.</w:t>
            </w:r>
          </w:p>
        </w:tc>
        <w:tc>
          <w:tcPr>
            <w:tcW w:w="1154" w:type="dxa"/>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6</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Самостоятельная работа </w:t>
            </w:r>
            <w:proofErr w:type="gramStart"/>
            <w:r w:rsidRPr="009E19AC">
              <w:rPr>
                <w:rFonts w:ascii="Times New Roman" w:eastAsia="Times New Roman" w:hAnsi="Times New Roman" w:cs="Times New Roman"/>
                <w:bCs/>
                <w:lang w:eastAsia="ar-SA"/>
              </w:rPr>
              <w:t>обучающихся</w:t>
            </w:r>
            <w:proofErr w:type="gramEnd"/>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Решение задач по определению размера заработной платы работника.</w:t>
            </w:r>
          </w:p>
        </w:tc>
        <w:tc>
          <w:tcPr>
            <w:tcW w:w="1154" w:type="dxa"/>
            <w:shd w:val="clear" w:color="auto" w:fill="auto"/>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4</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CB7370" w:rsidRPr="009E19AC" w:rsidTr="00446EFB">
        <w:trPr>
          <w:trHeight w:val="20"/>
        </w:trPr>
        <w:tc>
          <w:tcPr>
            <w:tcW w:w="12299" w:type="dxa"/>
            <w:gridSpan w:val="4"/>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РАЗДЕЛ 3. ПРАВОВОЕ РЕГУЛИРОВАНИЕ В СФЕРЕ ПРОФЕССИОНАЛЬНОЙ ДЕЯТЕЛЬНОСТИ</w:t>
            </w:r>
          </w:p>
        </w:tc>
        <w:tc>
          <w:tcPr>
            <w:tcW w:w="1154" w:type="dxa"/>
            <w:shd w:val="clear" w:color="auto" w:fill="auto"/>
          </w:tcPr>
          <w:p w:rsidR="00CB7370"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
                <w:bCs/>
                <w:lang w:eastAsia="ar-SA"/>
              </w:rPr>
              <w:t>2/0/0</w:t>
            </w:r>
          </w:p>
        </w:tc>
        <w:tc>
          <w:tcPr>
            <w:tcW w:w="1988" w:type="dxa"/>
            <w:vMerge/>
            <w:shd w:val="clear" w:color="auto" w:fill="auto"/>
          </w:tcPr>
          <w:p w:rsidR="00CB7370"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val="restart"/>
          </w:tcPr>
          <w:p w:rsidR="009E19AC"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Тема 3.1</w:t>
            </w:r>
            <w:r w:rsidR="0055276E" w:rsidRPr="009E19AC">
              <w:rPr>
                <w:rFonts w:ascii="Times New Roman" w:eastAsia="Times New Roman" w:hAnsi="Times New Roman" w:cs="Times New Roman"/>
                <w:b/>
                <w:bCs/>
                <w:lang w:eastAsia="ar-SA"/>
              </w:rPr>
              <w:t xml:space="preserve"> </w:t>
            </w:r>
          </w:p>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
                <w:bCs/>
                <w:lang w:eastAsia="ar-SA"/>
              </w:rPr>
              <w:t>Права и обязанности работников и работодателей  в сфере профессиональной деятельности</w:t>
            </w: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Содержание учебного материала</w:t>
            </w:r>
          </w:p>
        </w:tc>
        <w:tc>
          <w:tcPr>
            <w:tcW w:w="1154" w:type="dxa"/>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2/0/0</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1</w:t>
            </w:r>
          </w:p>
        </w:tc>
        <w:tc>
          <w:tcPr>
            <w:tcW w:w="9137" w:type="dxa"/>
          </w:tcPr>
          <w:p w:rsidR="0055276E" w:rsidRPr="009E19AC" w:rsidRDefault="00CB7370"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Понятие правового регулирования в сфере профессиональной деятельности.  </w:t>
            </w:r>
            <w:r w:rsidR="0055276E" w:rsidRPr="009E19AC">
              <w:rPr>
                <w:rFonts w:ascii="Times New Roman" w:eastAsia="Times New Roman" w:hAnsi="Times New Roman" w:cs="Times New Roman"/>
                <w:bCs/>
                <w:lang w:eastAsia="ar-SA"/>
              </w:rPr>
              <w:t xml:space="preserve">Права работников и работодателей. Коллективно-договорное регулирование социально-трудовых отношений. Формы участия работников в управлении организацией. Сущность трудовых </w:t>
            </w:r>
            <w:proofErr w:type="gramStart"/>
            <w:r w:rsidR="0055276E" w:rsidRPr="009E19AC">
              <w:rPr>
                <w:rFonts w:ascii="Times New Roman" w:eastAsia="Times New Roman" w:hAnsi="Times New Roman" w:cs="Times New Roman"/>
                <w:bCs/>
                <w:lang w:eastAsia="ar-SA"/>
              </w:rPr>
              <w:t>споро</w:t>
            </w:r>
            <w:proofErr w:type="gramEnd"/>
            <w:r w:rsidR="0055276E" w:rsidRPr="009E19AC">
              <w:rPr>
                <w:rFonts w:ascii="Times New Roman" w:eastAsia="Times New Roman" w:hAnsi="Times New Roman" w:cs="Times New Roman"/>
                <w:bCs/>
                <w:lang w:eastAsia="ar-SA"/>
              </w:rPr>
              <w:t xml:space="preserve"> и порядок их урегулирования. Нормы защиты нарушенных прав и судебный порядок разрешения споров. Внесудебное рассмотрение трудовых споров.</w:t>
            </w:r>
          </w:p>
        </w:tc>
        <w:tc>
          <w:tcPr>
            <w:tcW w:w="1154" w:type="dxa"/>
            <w:vMerge w:val="restart"/>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2</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2</w:t>
            </w:r>
          </w:p>
        </w:tc>
        <w:tc>
          <w:tcPr>
            <w:tcW w:w="9137"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Гарантии, компенсации и льготы. Сокращенная продолжительность рабочего времени. </w:t>
            </w:r>
            <w:r w:rsidRPr="009E19AC">
              <w:rPr>
                <w:rFonts w:ascii="Times New Roman" w:eastAsia="Times New Roman" w:hAnsi="Times New Roman" w:cs="Times New Roman"/>
                <w:bCs/>
                <w:lang w:eastAsia="ar-SA"/>
              </w:rPr>
              <w:lastRenderedPageBreak/>
              <w:t>Ежегодный дополнительный оплачиваемый отпуск. Доплаты за работу в особых условиях. Компенсационные выплаты за вредные условия труд. Льготное пенсионное обеспечение. Аттестация рабочих мест как неотъемлемое условие получения компенсаций и льгот. Организация работодателем повышения квалификации и сертификации специалистов сварочного производства.</w:t>
            </w:r>
          </w:p>
        </w:tc>
        <w:tc>
          <w:tcPr>
            <w:tcW w:w="1154"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519" w:type="dxa"/>
            <w:gridSpan w:val="2"/>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3</w:t>
            </w:r>
          </w:p>
        </w:tc>
        <w:tc>
          <w:tcPr>
            <w:tcW w:w="9137" w:type="dxa"/>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Дисциплина труда. Правила внутреннего распорядка и другие локальные нормативные правовые акты работодателей, направленные на обеспечение дисциплины труда. Меры поощрения за добросовестный труд. Дисциплинарная ответственность. Материальная ответственность работника. Условия наступления материальной ответственности. Порядок привлечения к материальной ответственности. Административная ответственность работника. Виды ответственности работодателя.</w:t>
            </w:r>
          </w:p>
        </w:tc>
        <w:tc>
          <w:tcPr>
            <w:tcW w:w="1154"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Практические занятия</w:t>
            </w:r>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2643" w:type="dxa"/>
            <w:vMerge/>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9656" w:type="dxa"/>
            <w:gridSpan w:val="3"/>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Самостоятельная работа </w:t>
            </w:r>
            <w:proofErr w:type="gramStart"/>
            <w:r w:rsidRPr="009E19AC">
              <w:rPr>
                <w:rFonts w:ascii="Times New Roman" w:eastAsia="Times New Roman" w:hAnsi="Times New Roman" w:cs="Times New Roman"/>
                <w:bCs/>
                <w:lang w:eastAsia="ar-SA"/>
              </w:rPr>
              <w:t>обучающихся</w:t>
            </w:r>
            <w:proofErr w:type="gramEnd"/>
            <w:r w:rsidRPr="009E19AC">
              <w:rPr>
                <w:rFonts w:ascii="Times New Roman" w:eastAsia="Times New Roman" w:hAnsi="Times New Roman" w:cs="Times New Roman"/>
                <w:bCs/>
                <w:lang w:eastAsia="ar-SA"/>
              </w:rPr>
              <w:t xml:space="preserve"> </w:t>
            </w:r>
          </w:p>
        </w:tc>
        <w:tc>
          <w:tcPr>
            <w:tcW w:w="1154" w:type="dxa"/>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r w:rsidR="0055276E" w:rsidRPr="009E19AC" w:rsidTr="00CA3FD0">
        <w:trPr>
          <w:trHeight w:val="20"/>
        </w:trPr>
        <w:tc>
          <w:tcPr>
            <w:tcW w:w="12299" w:type="dxa"/>
            <w:gridSpan w:val="4"/>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Всего:</w:t>
            </w:r>
          </w:p>
        </w:tc>
        <w:tc>
          <w:tcPr>
            <w:tcW w:w="1154" w:type="dxa"/>
            <w:shd w:val="clear" w:color="auto" w:fill="auto"/>
          </w:tcPr>
          <w:p w:rsidR="0055276E" w:rsidRPr="009E19AC" w:rsidRDefault="009E19AC"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32</w:t>
            </w:r>
          </w:p>
        </w:tc>
        <w:tc>
          <w:tcPr>
            <w:tcW w:w="1988" w:type="dxa"/>
            <w:vMerge/>
            <w:shd w:val="clear" w:color="auto" w:fill="auto"/>
          </w:tcPr>
          <w:p w:rsidR="0055276E" w:rsidRPr="009E19AC" w:rsidRDefault="0055276E" w:rsidP="009E1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ar-SA"/>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3"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3"/>
    </w:p>
    <w:p w:rsidR="005D1DBB" w:rsidRPr="005D1DBB" w:rsidRDefault="005D1DBB" w:rsidP="005D1DBB">
      <w:pPr>
        <w:keepNext/>
        <w:ind w:left="142" w:right="-1"/>
        <w:jc w:val="center"/>
        <w:outlineLvl w:val="0"/>
        <w:rPr>
          <w:rFonts w:ascii="Times New Roman" w:eastAsia="Segoe UI" w:hAnsi="Times New Roman" w:cs="Times New Roman"/>
          <w:b/>
          <w:bCs/>
          <w:caps/>
          <w:sz w:val="24"/>
          <w:szCs w:val="24"/>
          <w:lang w:eastAsia="ru-RU"/>
        </w:rPr>
      </w:pPr>
    </w:p>
    <w:p w:rsidR="005D1DBB" w:rsidRPr="005D1DBB" w:rsidRDefault="005D1DBB" w:rsidP="005D1DBB">
      <w:pPr>
        <w:suppressAutoHyphens/>
        <w:spacing w:line="276" w:lineRule="auto"/>
        <w:ind w:firstLine="709"/>
        <w:jc w:val="both"/>
        <w:rPr>
          <w:rFonts w:ascii="Times New Roman" w:eastAsia="Times New Roman" w:hAnsi="Times New Roman" w:cs="Times New Roman"/>
          <w:b/>
          <w:bCs/>
          <w:sz w:val="24"/>
          <w:szCs w:val="24"/>
          <w:lang w:eastAsia="ru-RU"/>
        </w:rPr>
      </w:pPr>
      <w:r w:rsidRPr="005D1DB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5D1DBB" w:rsidRPr="009E19AC" w:rsidRDefault="005D1DBB" w:rsidP="009E19AC">
      <w:pPr>
        <w:suppressAutoHyphens/>
        <w:autoSpaceDE w:val="0"/>
        <w:autoSpaceDN w:val="0"/>
        <w:adjustRightInd w:val="0"/>
        <w:spacing w:line="276" w:lineRule="auto"/>
        <w:ind w:firstLine="709"/>
        <w:jc w:val="both"/>
        <w:rPr>
          <w:rFonts w:ascii="Times New Roman" w:eastAsia="Times New Roman" w:hAnsi="Times New Roman" w:cs="Times New Roman"/>
          <w:sz w:val="24"/>
          <w:szCs w:val="24"/>
        </w:rPr>
      </w:pPr>
      <w:r w:rsidRPr="005D1DBB">
        <w:rPr>
          <w:rFonts w:ascii="Times New Roman" w:eastAsia="Times New Roman" w:hAnsi="Times New Roman" w:cs="Times New Roman"/>
          <w:bCs/>
          <w:sz w:val="24"/>
          <w:szCs w:val="24"/>
          <w:lang w:eastAsia="ru-RU"/>
        </w:rPr>
        <w:t>Кабинет</w:t>
      </w:r>
      <w:r w:rsidRPr="005D1DBB">
        <w:rPr>
          <w:rFonts w:ascii="Times New Roman" w:eastAsia="Times New Roman" w:hAnsi="Times New Roman" w:cs="Times New Roman"/>
          <w:bCs/>
          <w:i/>
          <w:sz w:val="24"/>
          <w:szCs w:val="24"/>
          <w:lang w:eastAsia="ru-RU"/>
        </w:rPr>
        <w:t xml:space="preserve"> </w:t>
      </w:r>
      <w:r w:rsidR="009E19AC">
        <w:rPr>
          <w:rFonts w:ascii="Times New Roman" w:eastAsia="Times New Roman" w:hAnsi="Times New Roman" w:cs="Times New Roman"/>
          <w:bCs/>
          <w:iCs/>
          <w:sz w:val="24"/>
          <w:szCs w:val="24"/>
          <w:lang w:eastAsia="ru-RU"/>
        </w:rPr>
        <w:t>общепрофессиональных дисциплин</w:t>
      </w:r>
      <w:r w:rsidRPr="005D1DBB">
        <w:rPr>
          <w:rFonts w:ascii="Times New Roman" w:eastAsia="Times New Roman" w:hAnsi="Times New Roman" w:cs="Times New Roman"/>
          <w:sz w:val="24"/>
          <w:szCs w:val="24"/>
        </w:rPr>
        <w:t>,</w:t>
      </w:r>
      <w:r w:rsidR="009E19AC">
        <w:rPr>
          <w:rFonts w:ascii="Times New Roman" w:eastAsia="Times New Roman" w:hAnsi="Times New Roman" w:cs="Times New Roman"/>
          <w:sz w:val="24"/>
          <w:szCs w:val="24"/>
        </w:rPr>
        <w:t xml:space="preserve"> </w:t>
      </w:r>
      <w:r w:rsidRPr="005D1DBB">
        <w:rPr>
          <w:rFonts w:ascii="Times New Roman" w:eastAsia="Times New Roman" w:hAnsi="Times New Roman" w:cs="Times New Roman"/>
          <w:bCs/>
          <w:sz w:val="24"/>
          <w:szCs w:val="24"/>
          <w:lang w:eastAsia="ru-RU"/>
        </w:rPr>
        <w:t xml:space="preserve">оснащенный в соответствии с п. 6.1.2.1  примерной образовательной программы по </w:t>
      </w:r>
      <w:r w:rsidRPr="005D1DBB">
        <w:rPr>
          <w:rFonts w:ascii="Times New Roman" w:eastAsia="Times New Roman" w:hAnsi="Times New Roman" w:cs="Times New Roman"/>
          <w:bCs/>
          <w:i/>
          <w:sz w:val="24"/>
          <w:szCs w:val="24"/>
          <w:lang w:eastAsia="ru-RU"/>
        </w:rPr>
        <w:t>специальности.</w:t>
      </w:r>
    </w:p>
    <w:p w:rsidR="005D1DBB" w:rsidRPr="005D1DBB" w:rsidRDefault="005D1DBB" w:rsidP="005D1DBB">
      <w:pPr>
        <w:suppressAutoHyphens/>
        <w:spacing w:line="276" w:lineRule="auto"/>
        <w:ind w:firstLine="709"/>
        <w:jc w:val="both"/>
        <w:rPr>
          <w:rFonts w:ascii="Times New Roman" w:eastAsia="Times New Roman" w:hAnsi="Times New Roman" w:cs="Times New Roman"/>
          <w:bCs/>
          <w:i/>
          <w:sz w:val="24"/>
          <w:szCs w:val="24"/>
          <w:lang w:eastAsia="ru-RU"/>
        </w:rPr>
      </w:pPr>
      <w:r w:rsidRPr="005D1DBB">
        <w:rPr>
          <w:rFonts w:ascii="Times New Roman" w:eastAsia="Times New Roman" w:hAnsi="Times New Roman" w:cs="Times New Roman"/>
          <w:bCs/>
          <w:i/>
          <w:sz w:val="24"/>
          <w:szCs w:val="24"/>
          <w:lang w:eastAsia="ru-RU"/>
        </w:rPr>
        <w:t xml:space="preserve"> </w:t>
      </w:r>
      <w:r w:rsidR="009E19AC">
        <w:rPr>
          <w:rFonts w:ascii="Times New Roman" w:eastAsia="Times New Roman" w:hAnsi="Times New Roman" w:cs="Times New Roman"/>
          <w:bCs/>
          <w:sz w:val="24"/>
          <w:szCs w:val="24"/>
          <w:lang w:eastAsia="ru-RU"/>
        </w:rPr>
        <w:t>Кабинет,</w:t>
      </w:r>
      <w:r w:rsidRPr="005D1DBB">
        <w:rPr>
          <w:rFonts w:ascii="Times New Roman" w:eastAsia="Times New Roman" w:hAnsi="Times New Roman" w:cs="Times New Roman"/>
          <w:bCs/>
          <w:sz w:val="24"/>
          <w:szCs w:val="24"/>
          <w:lang w:eastAsia="ru-RU"/>
        </w:rPr>
        <w:t xml:space="preserve"> оснащенный необходимым для реализации программы учебной дисциплины оборудованием, приведенным в п. 6.1.2.1  примерной образовательной программы  по данной специальности</w:t>
      </w:r>
      <w:r w:rsidRPr="005D1DBB">
        <w:rPr>
          <w:rFonts w:ascii="Times New Roman" w:eastAsia="Times New Roman" w:hAnsi="Times New Roman" w:cs="Times New Roman"/>
          <w:bCs/>
          <w:i/>
          <w:sz w:val="24"/>
          <w:szCs w:val="24"/>
          <w:lang w:eastAsia="ru-RU"/>
        </w:rPr>
        <w:t>.</w:t>
      </w:r>
    </w:p>
    <w:p w:rsidR="005D1DBB" w:rsidRPr="005D1DBB" w:rsidRDefault="005D1DBB" w:rsidP="005D1DBB">
      <w:pPr>
        <w:suppressAutoHyphens/>
        <w:spacing w:line="276" w:lineRule="auto"/>
        <w:ind w:firstLine="709"/>
        <w:jc w:val="both"/>
        <w:rPr>
          <w:rFonts w:ascii="Times New Roman" w:eastAsia="Times New Roman" w:hAnsi="Times New Roman" w:cs="Times New Roman"/>
          <w:bCs/>
          <w:sz w:val="24"/>
          <w:szCs w:val="24"/>
          <w:lang w:eastAsia="ru-RU"/>
        </w:rPr>
      </w:pPr>
    </w:p>
    <w:p w:rsidR="005D1DBB" w:rsidRPr="005D1DBB" w:rsidRDefault="005D1DBB" w:rsidP="005D1DBB">
      <w:pPr>
        <w:suppressAutoHyphens/>
        <w:spacing w:line="276" w:lineRule="auto"/>
        <w:ind w:firstLine="709"/>
        <w:jc w:val="both"/>
        <w:rPr>
          <w:rFonts w:ascii="Times New Roman" w:eastAsia="Times New Roman" w:hAnsi="Times New Roman" w:cs="Times New Roman"/>
          <w:b/>
          <w:bCs/>
          <w:sz w:val="24"/>
          <w:szCs w:val="24"/>
          <w:lang w:eastAsia="ru-RU"/>
        </w:rPr>
      </w:pPr>
      <w:r w:rsidRPr="005D1DBB">
        <w:rPr>
          <w:rFonts w:ascii="Times New Roman" w:eastAsia="Times New Roman" w:hAnsi="Times New Roman" w:cs="Times New Roman"/>
          <w:b/>
          <w:bCs/>
          <w:sz w:val="24"/>
          <w:szCs w:val="24"/>
          <w:lang w:eastAsia="ru-RU"/>
        </w:rPr>
        <w:t>3.2. Информационное обеспечение реализации программы</w:t>
      </w:r>
    </w:p>
    <w:p w:rsidR="005D1DBB" w:rsidRPr="005D1DBB" w:rsidRDefault="005D1DBB" w:rsidP="005D1DBB">
      <w:pPr>
        <w:suppressAutoHyphens/>
        <w:spacing w:line="276" w:lineRule="auto"/>
        <w:ind w:firstLine="709"/>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sz w:val="24"/>
          <w:szCs w:val="24"/>
          <w:lang w:val="x-none" w:eastAsia="x-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D1DBB" w:rsidRPr="005D1DBB" w:rsidRDefault="005D1DBB" w:rsidP="005D1DBB">
      <w:pPr>
        <w:suppressAutoHyphens/>
        <w:spacing w:line="276" w:lineRule="auto"/>
        <w:ind w:firstLine="709"/>
        <w:jc w:val="both"/>
        <w:rPr>
          <w:rFonts w:ascii="Times New Roman" w:eastAsia="Times New Roman" w:hAnsi="Times New Roman" w:cs="Times New Roman"/>
          <w:b/>
          <w:bCs/>
          <w:sz w:val="24"/>
          <w:szCs w:val="24"/>
          <w:lang w:val="x-none" w:eastAsia="ru-RU"/>
        </w:rPr>
      </w:pPr>
    </w:p>
    <w:p w:rsidR="005D1DBB" w:rsidRPr="005D1DBB" w:rsidRDefault="005D1DBB" w:rsidP="005D1DBB">
      <w:pPr>
        <w:suppressAutoHyphens/>
        <w:spacing w:line="276" w:lineRule="auto"/>
        <w:ind w:firstLine="709"/>
        <w:jc w:val="both"/>
        <w:rPr>
          <w:rFonts w:ascii="Times New Roman" w:eastAsia="Times New Roman" w:hAnsi="Times New Roman" w:cs="Times New Roman"/>
          <w:b/>
          <w:sz w:val="24"/>
          <w:szCs w:val="24"/>
          <w:lang w:eastAsia="ru-RU"/>
        </w:rPr>
      </w:pPr>
      <w:r w:rsidRPr="005D1DBB">
        <w:rPr>
          <w:rFonts w:ascii="Times New Roman" w:eastAsia="Times New Roman" w:hAnsi="Times New Roman" w:cs="Times New Roman"/>
          <w:b/>
          <w:sz w:val="24"/>
          <w:szCs w:val="24"/>
          <w:lang w:eastAsia="ru-RU"/>
        </w:rPr>
        <w:t>3.2.1. Основные печатные издания</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proofErr w:type="spellStart"/>
      <w:r w:rsidRPr="00BC22D1">
        <w:rPr>
          <w:rFonts w:ascii="Times New Roman" w:eastAsia="Times New Roman" w:hAnsi="Times New Roman" w:cs="Times New Roman"/>
          <w:color w:val="000000"/>
          <w:sz w:val="24"/>
          <w:szCs w:val="24"/>
          <w:lang w:eastAsia="ru-RU"/>
        </w:rPr>
        <w:t>Алексейчева</w:t>
      </w:r>
      <w:proofErr w:type="spellEnd"/>
      <w:r w:rsidRPr="00BC22D1">
        <w:rPr>
          <w:rFonts w:ascii="Times New Roman" w:eastAsia="Times New Roman" w:hAnsi="Times New Roman" w:cs="Times New Roman"/>
          <w:color w:val="000000"/>
          <w:sz w:val="24"/>
          <w:szCs w:val="24"/>
          <w:lang w:eastAsia="ru-RU"/>
        </w:rPr>
        <w:t>, Е.Ю. Экономика организации (предприятия): Учебник для бакалавров / - М.: Дашков и К, 2016.</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Коршунов Ю.Н. Комментарий к Трудовому кодексу РФ.- М.: Экзамен,2015г</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Тыщенко А.И. Правовое обеспечение профессиональной деятельности.- Ростов-на-Дону: Феникс,2014.</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Конституция РФ 1993 г</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Гражданский кодекс РФ / ч.1 и ч.2/</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несостоятельности / банкротстве/»</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«Об обществах с ограниченной ответственностью»</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«Об акционерных обществах»</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производственных кооперативах»</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защите прав юридических лиц и индивидуальных предпринимателей при проведении государственного контрол</w:t>
      </w:r>
      <w:proofErr w:type="gramStart"/>
      <w:r w:rsidRPr="00BC22D1">
        <w:rPr>
          <w:rFonts w:ascii="Times New Roman" w:eastAsia="Times New Roman" w:hAnsi="Times New Roman" w:cs="Times New Roman"/>
          <w:color w:val="000000"/>
          <w:sz w:val="24"/>
          <w:szCs w:val="24"/>
          <w:lang w:eastAsia="ru-RU"/>
        </w:rPr>
        <w:t>я(</w:t>
      </w:r>
      <w:proofErr w:type="gramEnd"/>
      <w:r w:rsidRPr="00BC22D1">
        <w:rPr>
          <w:rFonts w:ascii="Times New Roman" w:eastAsia="Times New Roman" w:hAnsi="Times New Roman" w:cs="Times New Roman"/>
          <w:color w:val="000000"/>
          <w:sz w:val="24"/>
          <w:szCs w:val="24"/>
          <w:lang w:eastAsia="ru-RU"/>
        </w:rPr>
        <w:t>надзора)»</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Федеральный закон «О защите прав потребителей»</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Трудовой кодекс РФ</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Налоговый кодекс РФ</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Кодекс об административных правонарушениях РФ</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Ершова И.В. Предпринимательское право: Учебник. - М., 2014.</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proofErr w:type="spellStart"/>
      <w:r w:rsidRPr="00BC22D1">
        <w:rPr>
          <w:rFonts w:ascii="Times New Roman" w:eastAsia="Times New Roman" w:hAnsi="Times New Roman" w:cs="Times New Roman"/>
          <w:color w:val="000000"/>
          <w:sz w:val="24"/>
          <w:szCs w:val="24"/>
          <w:lang w:eastAsia="ru-RU"/>
        </w:rPr>
        <w:t>Жилинский</w:t>
      </w:r>
      <w:proofErr w:type="spellEnd"/>
      <w:r w:rsidRPr="00BC22D1">
        <w:rPr>
          <w:rFonts w:ascii="Times New Roman" w:eastAsia="Times New Roman" w:hAnsi="Times New Roman" w:cs="Times New Roman"/>
          <w:color w:val="000000"/>
          <w:sz w:val="24"/>
          <w:szCs w:val="24"/>
          <w:lang w:eastAsia="ru-RU"/>
        </w:rPr>
        <w:t xml:space="preserve"> С.Э. Правовая основа </w:t>
      </w:r>
      <w:proofErr w:type="gramStart"/>
      <w:r w:rsidRPr="00BC22D1">
        <w:rPr>
          <w:rFonts w:ascii="Times New Roman" w:eastAsia="Times New Roman" w:hAnsi="Times New Roman" w:cs="Times New Roman"/>
          <w:color w:val="000000"/>
          <w:sz w:val="24"/>
          <w:szCs w:val="24"/>
          <w:lang w:eastAsia="ru-RU"/>
        </w:rPr>
        <w:t>предпринимательской</w:t>
      </w:r>
      <w:proofErr w:type="gramEnd"/>
      <w:r w:rsidRPr="00BC22D1">
        <w:rPr>
          <w:rFonts w:ascii="Times New Roman" w:eastAsia="Times New Roman" w:hAnsi="Times New Roman" w:cs="Times New Roman"/>
          <w:color w:val="000000"/>
          <w:sz w:val="24"/>
          <w:szCs w:val="24"/>
          <w:lang w:eastAsia="ru-RU"/>
        </w:rPr>
        <w:t>.</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Комментарий к Трудовому кодексу Российской Федерации</w:t>
      </w:r>
      <w:proofErr w:type="gramStart"/>
      <w:r w:rsidRPr="00BC22D1">
        <w:rPr>
          <w:rFonts w:ascii="Times New Roman" w:eastAsia="Times New Roman" w:hAnsi="Times New Roman" w:cs="Times New Roman"/>
          <w:color w:val="000000"/>
          <w:sz w:val="24"/>
          <w:szCs w:val="24"/>
          <w:lang w:eastAsia="ru-RU"/>
        </w:rPr>
        <w:t xml:space="preserve"> / П</w:t>
      </w:r>
      <w:proofErr w:type="gramEnd"/>
      <w:r w:rsidRPr="00BC22D1">
        <w:rPr>
          <w:rFonts w:ascii="Times New Roman" w:eastAsia="Times New Roman" w:hAnsi="Times New Roman" w:cs="Times New Roman"/>
          <w:color w:val="000000"/>
          <w:sz w:val="24"/>
          <w:szCs w:val="24"/>
          <w:lang w:eastAsia="ru-RU"/>
        </w:rPr>
        <w:t xml:space="preserve">од ред. </w:t>
      </w:r>
      <w:proofErr w:type="spellStart"/>
      <w:r w:rsidRPr="00BC22D1">
        <w:rPr>
          <w:rFonts w:ascii="Times New Roman" w:eastAsia="Times New Roman" w:hAnsi="Times New Roman" w:cs="Times New Roman"/>
          <w:color w:val="000000"/>
          <w:sz w:val="24"/>
          <w:szCs w:val="24"/>
          <w:lang w:eastAsia="ru-RU"/>
        </w:rPr>
        <w:t>К.Н.Гусова</w:t>
      </w:r>
      <w:proofErr w:type="spellEnd"/>
      <w:r w:rsidRPr="00BC22D1">
        <w:rPr>
          <w:rFonts w:ascii="Times New Roman" w:eastAsia="Times New Roman" w:hAnsi="Times New Roman" w:cs="Times New Roman"/>
          <w:color w:val="000000"/>
          <w:sz w:val="24"/>
          <w:szCs w:val="24"/>
          <w:lang w:eastAsia="ru-RU"/>
        </w:rPr>
        <w:t>. - М., 2016.</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Куренной A.M. Трудовые споры: Практический комментарий. - М., 2016.</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proofErr w:type="spellStart"/>
      <w:r w:rsidRPr="00BC22D1">
        <w:rPr>
          <w:rFonts w:ascii="Times New Roman" w:eastAsia="Times New Roman" w:hAnsi="Times New Roman" w:cs="Times New Roman"/>
          <w:color w:val="000000"/>
          <w:sz w:val="24"/>
          <w:szCs w:val="24"/>
          <w:lang w:eastAsia="ru-RU"/>
        </w:rPr>
        <w:t>Скачкова</w:t>
      </w:r>
      <w:proofErr w:type="spellEnd"/>
      <w:r w:rsidRPr="00BC22D1">
        <w:rPr>
          <w:rFonts w:ascii="Times New Roman" w:eastAsia="Times New Roman" w:hAnsi="Times New Roman" w:cs="Times New Roman"/>
          <w:color w:val="000000"/>
          <w:sz w:val="24"/>
          <w:szCs w:val="24"/>
          <w:lang w:eastAsia="ru-RU"/>
        </w:rPr>
        <w:t xml:space="preserve"> Г.С. Договоры (контракты) о труде в различных сферах деятельности. М„ 2015.</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t>Тихомирова Л.В. Тихомиров М.Ю. Трудовой договор: постатейный комментарий к разделу III Трудового кодекса Российской Федерации. - М., 2015.</w:t>
      </w:r>
    </w:p>
    <w:p w:rsidR="009E19AC" w:rsidRPr="00BC22D1" w:rsidRDefault="009E19AC" w:rsidP="009E19AC">
      <w:pPr>
        <w:pStyle w:val="a3"/>
        <w:numPr>
          <w:ilvl w:val="0"/>
          <w:numId w:val="43"/>
        </w:numPr>
        <w:spacing w:line="276" w:lineRule="auto"/>
        <w:rPr>
          <w:rFonts w:ascii="Times New Roman" w:eastAsia="Times New Roman" w:hAnsi="Times New Roman" w:cs="Times New Roman"/>
          <w:color w:val="000000"/>
          <w:sz w:val="24"/>
          <w:szCs w:val="24"/>
          <w:lang w:eastAsia="ru-RU"/>
        </w:rPr>
      </w:pPr>
      <w:r w:rsidRPr="00BC22D1">
        <w:rPr>
          <w:rFonts w:ascii="Times New Roman" w:eastAsia="Times New Roman" w:hAnsi="Times New Roman" w:cs="Times New Roman"/>
          <w:color w:val="000000"/>
          <w:sz w:val="24"/>
          <w:szCs w:val="24"/>
          <w:lang w:eastAsia="ru-RU"/>
        </w:rPr>
        <w:lastRenderedPageBreak/>
        <w:t>Четвериков В.С. Административное право: Учебник. - М.: ФОРУМ: ИНФРА-М, 2016.</w:t>
      </w:r>
    </w:p>
    <w:p w:rsidR="005D1DBB" w:rsidRPr="009E19AC" w:rsidRDefault="005D1DBB" w:rsidP="009E19AC">
      <w:pPr>
        <w:spacing w:line="276" w:lineRule="auto"/>
        <w:contextualSpacing/>
        <w:jc w:val="both"/>
        <w:rPr>
          <w:rFonts w:ascii="Times New Roman" w:eastAsia="Times New Roman" w:hAnsi="Times New Roman" w:cs="Times New Roman"/>
          <w:sz w:val="24"/>
          <w:szCs w:val="24"/>
          <w:lang w:eastAsia="x-none"/>
        </w:rPr>
      </w:pPr>
    </w:p>
    <w:p w:rsidR="005D1DBB" w:rsidRPr="005D1DBB" w:rsidRDefault="005D1DBB" w:rsidP="005D1DBB">
      <w:pPr>
        <w:spacing w:line="276" w:lineRule="auto"/>
        <w:ind w:left="66"/>
        <w:contextualSpacing/>
        <w:jc w:val="both"/>
        <w:rPr>
          <w:rFonts w:ascii="Times New Roman" w:eastAsia="Times New Roman" w:hAnsi="Times New Roman" w:cs="Times New Roman"/>
          <w:sz w:val="24"/>
          <w:szCs w:val="24"/>
          <w:lang w:val="x-none" w:eastAsia="x-none"/>
        </w:rPr>
      </w:pPr>
    </w:p>
    <w:p w:rsidR="005D1DBB" w:rsidRPr="005D1DBB" w:rsidRDefault="005D1DBB" w:rsidP="005D1DBB">
      <w:pPr>
        <w:spacing w:line="276" w:lineRule="auto"/>
        <w:ind w:left="66"/>
        <w:contextualSpacing/>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b/>
          <w:sz w:val="24"/>
          <w:szCs w:val="24"/>
          <w:lang w:val="x-none" w:eastAsia="x-none"/>
        </w:rPr>
        <w:t>4. КОНТРОЛЬ И ОЦЕНКА РЕЗУЛЬТАТОВ ОСВОЕНИЯ  УЧЕБНОЙ ДИСЦИПЛИНЫ</w:t>
      </w:r>
    </w:p>
    <w:p w:rsidR="005D1DBB" w:rsidRPr="005D1DBB" w:rsidRDefault="005D1DBB" w:rsidP="005D1DBB">
      <w:pPr>
        <w:ind w:firstLine="709"/>
        <w:contextualSpacing/>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375"/>
      </w:tblGrid>
      <w:tr w:rsidR="009E19AC" w:rsidRPr="009E19AC" w:rsidTr="009E19AC">
        <w:trPr>
          <w:tblHeader/>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tcPr>
          <w:p w:rsidR="009E19AC" w:rsidRPr="009E19AC" w:rsidRDefault="009E19AC" w:rsidP="009E19AC">
            <w:pPr>
              <w:jc w:val="center"/>
              <w:rPr>
                <w:rFonts w:ascii="Times New Roman" w:hAnsi="Times New Roman" w:cs="Times New Roman"/>
                <w:b/>
                <w:bCs/>
              </w:rPr>
            </w:pPr>
            <w:r w:rsidRPr="009E19AC">
              <w:rPr>
                <w:rFonts w:ascii="Times New Roman" w:hAnsi="Times New Roman" w:cs="Times New Roman"/>
                <w:b/>
                <w:bCs/>
              </w:rPr>
              <w:t>Результаты обучения</w:t>
            </w:r>
          </w:p>
          <w:p w:rsidR="009E19AC" w:rsidRPr="009E19AC" w:rsidRDefault="009E19AC" w:rsidP="009E19AC">
            <w:pPr>
              <w:jc w:val="center"/>
              <w:rPr>
                <w:rFonts w:ascii="Times New Roman" w:hAnsi="Times New Roman" w:cs="Times New Roman"/>
                <w:b/>
                <w:bCs/>
              </w:rPr>
            </w:pPr>
            <w:r w:rsidRPr="009E19AC">
              <w:rPr>
                <w:rFonts w:ascii="Times New Roman" w:hAnsi="Times New Roman" w:cs="Times New Roman"/>
                <w:b/>
                <w:bCs/>
              </w:rPr>
              <w:t>(освоенные умения, усвоенные знания)</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9E19AC" w:rsidRPr="009E19AC" w:rsidRDefault="009E19AC" w:rsidP="009E19AC">
            <w:pPr>
              <w:jc w:val="center"/>
              <w:rPr>
                <w:rFonts w:ascii="Times New Roman" w:hAnsi="Times New Roman" w:cs="Times New Roman"/>
                <w:b/>
                <w:bCs/>
              </w:rPr>
            </w:pPr>
            <w:r w:rsidRPr="009E19AC">
              <w:rPr>
                <w:rFonts w:ascii="Times New Roman" w:hAnsi="Times New Roman" w:cs="Times New Roman"/>
                <w:b/>
                <w:bCs/>
              </w:rPr>
              <w:t xml:space="preserve">Формы и методы контроля и оценки результатов обучения </w:t>
            </w:r>
          </w:p>
        </w:tc>
      </w:tr>
      <w:tr w:rsidR="009E19AC" w:rsidRPr="009E19AC" w:rsidTr="009E19AC">
        <w:tc>
          <w:tcPr>
            <w:tcW w:w="7196" w:type="dxa"/>
            <w:tcBorders>
              <w:top w:val="single" w:sz="4" w:space="0" w:color="auto"/>
              <w:left w:val="single" w:sz="4" w:space="0" w:color="auto"/>
              <w:bottom w:val="single" w:sz="4" w:space="0" w:color="auto"/>
              <w:right w:val="single" w:sz="4" w:space="0" w:color="auto"/>
            </w:tcBorders>
            <w:shd w:val="clear" w:color="auto" w:fill="auto"/>
          </w:tcPr>
          <w:p w:rsidR="009E19AC" w:rsidRPr="009E19AC" w:rsidRDefault="009E19AC" w:rsidP="009E19AC">
            <w:pPr>
              <w:rPr>
                <w:rFonts w:ascii="Times New Roman" w:eastAsia="Times New Roman" w:hAnsi="Times New Roman" w:cs="Times New Roman"/>
                <w:b/>
                <w:bCs/>
                <w:lang w:eastAsia="ar-SA"/>
              </w:rPr>
            </w:pPr>
            <w:r w:rsidRPr="009E19AC">
              <w:rPr>
                <w:rFonts w:ascii="Times New Roman" w:eastAsia="Times New Roman" w:hAnsi="Times New Roman" w:cs="Times New Roman"/>
                <w:b/>
                <w:bCs/>
                <w:lang w:eastAsia="ar-SA"/>
              </w:rPr>
              <w:t>Умения:</w:t>
            </w:r>
          </w:p>
          <w:p w:rsidR="009E19AC" w:rsidRPr="009E19AC" w:rsidRDefault="009E19AC" w:rsidP="009E19AC">
            <w:pPr>
              <w:numPr>
                <w:ilvl w:val="0"/>
                <w:numId w:val="35"/>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оформлять первичные документы по учету рабочего времени, выработки, заработной платы, простоев;</w:t>
            </w:r>
          </w:p>
          <w:p w:rsidR="009E19AC" w:rsidRPr="009E19AC" w:rsidRDefault="009E19AC" w:rsidP="009E19AC">
            <w:pPr>
              <w:numPr>
                <w:ilvl w:val="0"/>
                <w:numId w:val="35"/>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рассчитывать основные технико-экономические показатели деятельности подразделения (организации);</w:t>
            </w:r>
          </w:p>
          <w:p w:rsidR="009E19AC" w:rsidRPr="009E19AC" w:rsidRDefault="009E19AC" w:rsidP="009E19AC">
            <w:pPr>
              <w:numPr>
                <w:ilvl w:val="0"/>
                <w:numId w:val="35"/>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разрабатывать бизнес-план;</w:t>
            </w:r>
          </w:p>
          <w:p w:rsidR="009E19AC" w:rsidRPr="009E19AC" w:rsidRDefault="009E19AC" w:rsidP="009E19AC">
            <w:pPr>
              <w:numPr>
                <w:ilvl w:val="0"/>
                <w:numId w:val="35"/>
              </w:numPr>
              <w:tabs>
                <w:tab w:val="clear" w:pos="720"/>
                <w:tab w:val="num"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защищать свои права в соответствии с гражданским, гражданско-процессуальным и трудовым законодательством;</w:t>
            </w:r>
          </w:p>
          <w:p w:rsidR="009E19AC" w:rsidRPr="009E19AC" w:rsidRDefault="009E19AC" w:rsidP="009E19AC">
            <w:pPr>
              <w:numPr>
                <w:ilvl w:val="0"/>
                <w:numId w:val="35"/>
              </w:numPr>
              <w:tabs>
                <w:tab w:val="clear" w:pos="720"/>
                <w:tab w:val="num"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85"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анализировать и оценивать результаты и последствия деятельности (бездействия) с правовой точки зрения.</w:t>
            </w:r>
          </w:p>
          <w:p w:rsidR="009E19AC" w:rsidRPr="009E19AC" w:rsidRDefault="009E19AC" w:rsidP="009E19AC">
            <w:pPr>
              <w:rPr>
                <w:rFonts w:ascii="Times New Roman" w:eastAsia="Times New Roman" w:hAnsi="Times New Roman" w:cs="Times New Roman"/>
                <w:b/>
                <w:bCs/>
                <w:highlight w:val="yellow"/>
                <w:lang w:eastAsia="ar-SA"/>
              </w:rPr>
            </w:pPr>
            <w:r w:rsidRPr="009E19AC">
              <w:rPr>
                <w:rFonts w:ascii="Times New Roman" w:eastAsia="Times New Roman" w:hAnsi="Times New Roman" w:cs="Times New Roman"/>
                <w:b/>
                <w:bCs/>
                <w:lang w:eastAsia="ar-SA"/>
              </w:rPr>
              <w:t>Знания:</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действующие законодательные и нормативные акты, регулирующие производственно-хозяйственную деятельность;</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материально-технические, трудовые и финансовые ресурсы отрасли и организации (предприятия), показатели их эффективного использования;</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методики расчета основных технико-экономических показателей деятельности организации;</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методику разработки бизнес-плана;</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механизмы ценообразования на продукцию (услуги), формы оплаты труда в современных условиях;</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основы маркетинговой деятельности, менеджмента и принципы делового общения;</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основы организации работы коллектива исполнителей;</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основы планирования, финансирования и кредитования организации;</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особенности менеджмента в области профессиональной деятельности;</w:t>
            </w:r>
          </w:p>
          <w:p w:rsidR="009E19AC" w:rsidRPr="009E19AC" w:rsidRDefault="009E19AC" w:rsidP="009E19AC">
            <w:pPr>
              <w:numPr>
                <w:ilvl w:val="0"/>
                <w:numId w:val="4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производственную и организационную структуру организации;</w:t>
            </w:r>
          </w:p>
          <w:p w:rsidR="009E19AC" w:rsidRPr="009E19AC" w:rsidRDefault="009E19AC" w:rsidP="009E19AC">
            <w:pPr>
              <w:numPr>
                <w:ilvl w:val="0"/>
                <w:numId w:val="44"/>
              </w:numPr>
              <w:tabs>
                <w:tab w:val="clear"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 xml:space="preserve">основные положения </w:t>
            </w:r>
            <w:hyperlink r:id="rId13" w:history="1">
              <w:r w:rsidRPr="009E19AC">
                <w:rPr>
                  <w:rFonts w:ascii="Times New Roman" w:eastAsia="Times New Roman" w:hAnsi="Times New Roman" w:cs="Times New Roman"/>
                  <w:lang w:eastAsia="ar-SA"/>
                </w:rPr>
                <w:t>Конституции</w:t>
              </w:r>
            </w:hyperlink>
            <w:r w:rsidRPr="009E19AC">
              <w:rPr>
                <w:rFonts w:ascii="Times New Roman" w:eastAsia="Times New Roman" w:hAnsi="Times New Roman" w:cs="Times New Roman"/>
                <w:lang w:eastAsia="ar-SA"/>
              </w:rPr>
              <w:t xml:space="preserve"> Российской Федерации, действующие законодательные и иные нормативно-правовые акты, регулирующие правоотношения в процессе профессиональной (трудовой) деятельности;</w:t>
            </w:r>
          </w:p>
          <w:p w:rsidR="009E19AC" w:rsidRPr="009E19AC" w:rsidRDefault="009E19AC" w:rsidP="009E19AC">
            <w:pPr>
              <w:numPr>
                <w:ilvl w:val="0"/>
                <w:numId w:val="44"/>
              </w:numPr>
              <w:tabs>
                <w:tab w:val="clear"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классификацию, основные виды и правила составления нормативных документов;</w:t>
            </w:r>
          </w:p>
          <w:p w:rsidR="009E19AC" w:rsidRPr="009E19AC" w:rsidRDefault="009E19AC" w:rsidP="009E19AC">
            <w:pPr>
              <w:numPr>
                <w:ilvl w:val="0"/>
                <w:numId w:val="44"/>
              </w:numPr>
              <w:tabs>
                <w:tab w:val="clear" w:pos="72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eastAsia="Times New Roman" w:hAnsi="Times New Roman" w:cs="Times New Roman"/>
                <w:lang w:eastAsia="ar-SA"/>
              </w:rPr>
            </w:pPr>
            <w:r w:rsidRPr="009E19AC">
              <w:rPr>
                <w:rFonts w:ascii="Times New Roman" w:eastAsia="Times New Roman" w:hAnsi="Times New Roman" w:cs="Times New Roman"/>
                <w:lang w:eastAsia="ar-SA"/>
              </w:rPr>
              <w:t>права и обязанности работников в сфере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9E19AC" w:rsidRPr="009E19AC" w:rsidRDefault="009E19AC" w:rsidP="009E19AC">
            <w:pPr>
              <w:rPr>
                <w:rFonts w:ascii="Times New Roman" w:eastAsia="Times New Roman" w:hAnsi="Times New Roman" w:cs="Times New Roman"/>
                <w:bCs/>
                <w:highlight w:val="yellow"/>
                <w:lang w:eastAsia="ar-SA"/>
              </w:rPr>
            </w:pPr>
            <w:r w:rsidRPr="009E19AC">
              <w:rPr>
                <w:rFonts w:ascii="Times New Roman" w:eastAsia="Times New Roman" w:hAnsi="Times New Roman" w:cs="Times New Roman"/>
                <w:bCs/>
                <w:lang w:eastAsia="ar-SA"/>
              </w:rPr>
              <w:t>практическая работа</w:t>
            </w:r>
          </w:p>
          <w:p w:rsidR="009E19AC" w:rsidRPr="009E19AC" w:rsidRDefault="009E19AC"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интерактивный опрос, </w:t>
            </w:r>
          </w:p>
          <w:p w:rsidR="009E19AC" w:rsidRPr="009E19AC" w:rsidRDefault="009E19AC"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тестирование</w:t>
            </w:r>
          </w:p>
          <w:p w:rsidR="009E19AC" w:rsidRPr="009E19AC" w:rsidRDefault="009E19AC"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решение задач</w:t>
            </w:r>
          </w:p>
          <w:p w:rsidR="009E19AC" w:rsidRPr="009E19AC" w:rsidRDefault="009E19AC" w:rsidP="009E19AC">
            <w:pPr>
              <w:rPr>
                <w:rFonts w:ascii="Times New Roman" w:eastAsia="Times New Roman" w:hAnsi="Times New Roman" w:cs="Times New Roman"/>
                <w:bCs/>
                <w:lang w:eastAsia="ar-SA"/>
              </w:rPr>
            </w:pPr>
            <w:r w:rsidRPr="009E19AC">
              <w:rPr>
                <w:rFonts w:ascii="Times New Roman" w:eastAsia="Times New Roman" w:hAnsi="Times New Roman" w:cs="Times New Roman"/>
                <w:bCs/>
                <w:lang w:eastAsia="ar-SA"/>
              </w:rPr>
              <w:t xml:space="preserve">выполнение практических работ, </w:t>
            </w:r>
            <w:r w:rsidRPr="009E19AC">
              <w:rPr>
                <w:rFonts w:ascii="Times New Roman" w:eastAsia="Times New Roman" w:hAnsi="Times New Roman" w:cs="Times New Roman"/>
                <w:lang w:eastAsia="ar-SA"/>
              </w:rPr>
              <w:t>решение ситуационных задач в сфере профессиональной деятельности</w:t>
            </w:r>
          </w:p>
          <w:p w:rsidR="009E19AC" w:rsidRPr="009E19AC" w:rsidRDefault="009E19AC" w:rsidP="009E19AC">
            <w:pPr>
              <w:rPr>
                <w:rFonts w:ascii="Times New Roman" w:eastAsia="Times New Roman" w:hAnsi="Times New Roman" w:cs="Times New Roman"/>
                <w:bCs/>
                <w:lang w:eastAsia="ar-SA"/>
              </w:rPr>
            </w:pPr>
          </w:p>
          <w:p w:rsidR="009E19AC" w:rsidRPr="009E19AC" w:rsidRDefault="009E19AC" w:rsidP="009E19AC">
            <w:pPr>
              <w:rPr>
                <w:rFonts w:ascii="Times New Roman" w:eastAsia="Times New Roman" w:hAnsi="Times New Roman" w:cs="Times New Roman"/>
                <w:bCs/>
                <w:lang w:eastAsia="ar-SA"/>
              </w:rPr>
            </w:pPr>
          </w:p>
        </w:tc>
      </w:tr>
    </w:tbl>
    <w:p w:rsid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sectPr w:rsidR="00EF6781" w:rsidSect="005D1DBB">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DCF" w:rsidRDefault="001D1DCF" w:rsidP="00707BE4">
      <w:r>
        <w:separator/>
      </w:r>
    </w:p>
  </w:endnote>
  <w:endnote w:type="continuationSeparator" w:id="0">
    <w:p w:rsidR="001D1DCF" w:rsidRDefault="001D1DCF"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45216" w:rsidRDefault="00C45216"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434C42" w:rsidRDefault="00C45216"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C712F8">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45216" w:rsidRDefault="00C4521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DCF" w:rsidRDefault="001D1DCF" w:rsidP="00707BE4">
      <w:r>
        <w:separator/>
      </w:r>
    </w:p>
  </w:footnote>
  <w:footnote w:type="continuationSeparator" w:id="0">
    <w:p w:rsidR="001D1DCF" w:rsidRDefault="001D1DCF"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45216" w:rsidRPr="0032348F" w:rsidRDefault="00C45216">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pPr>
      <w:pStyle w:val="a9"/>
      <w:jc w:val="center"/>
    </w:pPr>
    <w:r>
      <w:fldChar w:fldCharType="begin"/>
    </w:r>
    <w:r>
      <w:instrText xml:space="preserve"> PAGE   \* MERGEFORMAT </w:instrText>
    </w:r>
    <w:r>
      <w:fldChar w:fldCharType="separate"/>
    </w:r>
    <w:r>
      <w:t>48</w:t>
    </w:r>
    <w:r>
      <w:fldChar w:fldCharType="end"/>
    </w:r>
  </w:p>
  <w:p w:rsidR="00C45216" w:rsidRDefault="00C45216">
    <w:pPr>
      <w:pStyle w:val="a9"/>
    </w:pPr>
  </w:p>
  <w:p w:rsidR="00C45216" w:rsidRDefault="00C45216"/>
  <w:p w:rsidR="00C45216" w:rsidRDefault="00C45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57"/>
    <w:multiLevelType w:val="multilevel"/>
    <w:tmpl w:val="5A0C008E"/>
    <w:lvl w:ilvl="0">
      <w:start w:val="2"/>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B9111C"/>
    <w:multiLevelType w:val="multilevel"/>
    <w:tmpl w:val="2E40C02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224D3"/>
    <w:multiLevelType w:val="hybridMultilevel"/>
    <w:tmpl w:val="CCF684B4"/>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4A69A1"/>
    <w:multiLevelType w:val="hybridMultilevel"/>
    <w:tmpl w:val="65DAFB9E"/>
    <w:lvl w:ilvl="0" w:tplc="9A64574C">
      <w:start w:val="1"/>
      <w:numFmt w:val="decimal"/>
      <w:lvlText w:val="%1."/>
      <w:lvlJc w:val="left"/>
      <w:pPr>
        <w:ind w:left="720" w:hanging="360"/>
      </w:pPr>
      <w:rPr>
        <w:rFonts w:ascii="Arial" w:hAnsi="Arial" w:cs="Aria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91465E"/>
    <w:multiLevelType w:val="hybridMultilevel"/>
    <w:tmpl w:val="989AC180"/>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E9334E"/>
    <w:multiLevelType w:val="hybridMultilevel"/>
    <w:tmpl w:val="D6CA7A18"/>
    <w:lvl w:ilvl="0" w:tplc="40B25D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709C9"/>
    <w:multiLevelType w:val="hybridMultilevel"/>
    <w:tmpl w:val="183E7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EC48E0"/>
    <w:multiLevelType w:val="hybridMultilevel"/>
    <w:tmpl w:val="4912C1F6"/>
    <w:lvl w:ilvl="0" w:tplc="7B7A5C60">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0D66513"/>
    <w:multiLevelType w:val="hybridMultilevel"/>
    <w:tmpl w:val="A42233E4"/>
    <w:lvl w:ilvl="0" w:tplc="2A5EBBB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290323"/>
    <w:multiLevelType w:val="hybridMultilevel"/>
    <w:tmpl w:val="BC0EE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132249"/>
    <w:multiLevelType w:val="hybridMultilevel"/>
    <w:tmpl w:val="02AE4A00"/>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8D36EDF"/>
    <w:multiLevelType w:val="hybridMultilevel"/>
    <w:tmpl w:val="D08867E0"/>
    <w:lvl w:ilvl="0" w:tplc="F5D6CBC4">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21">
    <w:nsid w:val="2BFE70D1"/>
    <w:multiLevelType w:val="hybridMultilevel"/>
    <w:tmpl w:val="836663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D83E39"/>
    <w:multiLevelType w:val="hybridMultilevel"/>
    <w:tmpl w:val="B8BA4480"/>
    <w:lvl w:ilvl="0" w:tplc="D09C71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E12868"/>
    <w:multiLevelType w:val="hybridMultilevel"/>
    <w:tmpl w:val="ABE622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D2950DD"/>
    <w:multiLevelType w:val="multilevel"/>
    <w:tmpl w:val="E0E07A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753793"/>
    <w:multiLevelType w:val="hybridMultilevel"/>
    <w:tmpl w:val="8490EF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4D45A1"/>
    <w:multiLevelType w:val="hybridMultilevel"/>
    <w:tmpl w:val="D020EC52"/>
    <w:lvl w:ilvl="0" w:tplc="08CE0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4">
    <w:nsid w:val="63EA5A34"/>
    <w:multiLevelType w:val="hybridMultilevel"/>
    <w:tmpl w:val="87A678AC"/>
    <w:lvl w:ilvl="0" w:tplc="C9F45040">
      <w:start w:val="1"/>
      <w:numFmt w:val="bullet"/>
      <w:lvlText w:val=""/>
      <w:lvlJc w:val="left"/>
      <w:pPr>
        <w:tabs>
          <w:tab w:val="num" w:pos="350"/>
        </w:tabs>
        <w:ind w:left="35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961E1F"/>
    <w:multiLevelType w:val="hybridMultilevel"/>
    <w:tmpl w:val="F3C6B9D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9E519C"/>
    <w:multiLevelType w:val="hybridMultilevel"/>
    <w:tmpl w:val="9FC82EAC"/>
    <w:lvl w:ilvl="0" w:tplc="D27C5CD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995DF7"/>
    <w:multiLevelType w:val="hybridMultilevel"/>
    <w:tmpl w:val="3E8CE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855685"/>
    <w:multiLevelType w:val="hybridMultilevel"/>
    <w:tmpl w:val="EB968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4522D57"/>
    <w:multiLevelType w:val="hybridMultilevel"/>
    <w:tmpl w:val="2E3E54BC"/>
    <w:lvl w:ilvl="0" w:tplc="40B25D8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nsid w:val="787A22EF"/>
    <w:multiLevelType w:val="hybridMultilevel"/>
    <w:tmpl w:val="C14AA5AE"/>
    <w:lvl w:ilvl="0" w:tplc="D09C710C">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3">
    <w:nsid w:val="7E7F1EA3"/>
    <w:multiLevelType w:val="hybridMultilevel"/>
    <w:tmpl w:val="088EA458"/>
    <w:lvl w:ilvl="0" w:tplc="751AE850">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5"/>
  </w:num>
  <w:num w:numId="3">
    <w:abstractNumId w:val="13"/>
  </w:num>
  <w:num w:numId="4">
    <w:abstractNumId w:val="30"/>
  </w:num>
  <w:num w:numId="5">
    <w:abstractNumId w:val="12"/>
  </w:num>
  <w:num w:numId="6">
    <w:abstractNumId w:val="38"/>
  </w:num>
  <w:num w:numId="7">
    <w:abstractNumId w:val="26"/>
  </w:num>
  <w:num w:numId="8">
    <w:abstractNumId w:val="35"/>
  </w:num>
  <w:num w:numId="9">
    <w:abstractNumId w:val="23"/>
  </w:num>
  <w:num w:numId="10">
    <w:abstractNumId w:val="14"/>
  </w:num>
  <w:num w:numId="11">
    <w:abstractNumId w:val="3"/>
  </w:num>
  <w:num w:numId="12">
    <w:abstractNumId w:val="29"/>
  </w:num>
  <w:num w:numId="13">
    <w:abstractNumId w:val="15"/>
  </w:num>
  <w:num w:numId="14">
    <w:abstractNumId w:val="33"/>
  </w:num>
  <w:num w:numId="15">
    <w:abstractNumId w:val="7"/>
  </w:num>
  <w:num w:numId="16">
    <w:abstractNumId w:val="6"/>
  </w:num>
  <w:num w:numId="17">
    <w:abstractNumId w:val="9"/>
  </w:num>
  <w:num w:numId="18">
    <w:abstractNumId w:val="22"/>
  </w:num>
  <w:num w:numId="19">
    <w:abstractNumId w:val="41"/>
  </w:num>
  <w:num w:numId="20">
    <w:abstractNumId w:val="37"/>
  </w:num>
  <w:num w:numId="21">
    <w:abstractNumId w:val="0"/>
  </w:num>
  <w:num w:numId="22">
    <w:abstractNumId w:val="43"/>
  </w:num>
  <w:num w:numId="23">
    <w:abstractNumId w:val="40"/>
  </w:num>
  <w:num w:numId="24">
    <w:abstractNumId w:val="28"/>
  </w:num>
  <w:num w:numId="25">
    <w:abstractNumId w:val="1"/>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
  </w:num>
  <w:num w:numId="36">
    <w:abstractNumId w:val="8"/>
  </w:num>
  <w:num w:numId="37">
    <w:abstractNumId w:val="21"/>
  </w:num>
  <w:num w:numId="38">
    <w:abstractNumId w:val="27"/>
  </w:num>
  <w:num w:numId="39">
    <w:abstractNumId w:val="42"/>
  </w:num>
  <w:num w:numId="40">
    <w:abstractNumId w:val="24"/>
  </w:num>
  <w:num w:numId="41">
    <w:abstractNumId w:val="31"/>
  </w:num>
  <w:num w:numId="42">
    <w:abstractNumId w:val="34"/>
  </w:num>
  <w:num w:numId="43">
    <w:abstractNumId w:val="11"/>
  </w:num>
  <w:num w:numId="4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352F"/>
    <w:rsid w:val="00092901"/>
    <w:rsid w:val="000A3DE2"/>
    <w:rsid w:val="000B1756"/>
    <w:rsid w:val="001554C8"/>
    <w:rsid w:val="00182AF7"/>
    <w:rsid w:val="001D1DCF"/>
    <w:rsid w:val="002C4E96"/>
    <w:rsid w:val="002D2BB2"/>
    <w:rsid w:val="0047693F"/>
    <w:rsid w:val="004F2855"/>
    <w:rsid w:val="004F764C"/>
    <w:rsid w:val="0055276E"/>
    <w:rsid w:val="00555561"/>
    <w:rsid w:val="00582085"/>
    <w:rsid w:val="005B0809"/>
    <w:rsid w:val="005D1DBB"/>
    <w:rsid w:val="005F766F"/>
    <w:rsid w:val="00643CF8"/>
    <w:rsid w:val="0064427A"/>
    <w:rsid w:val="00692BA0"/>
    <w:rsid w:val="006A4C8A"/>
    <w:rsid w:val="00707BE4"/>
    <w:rsid w:val="007249CD"/>
    <w:rsid w:val="0073300C"/>
    <w:rsid w:val="00753D84"/>
    <w:rsid w:val="00776D98"/>
    <w:rsid w:val="00784254"/>
    <w:rsid w:val="00837581"/>
    <w:rsid w:val="00842354"/>
    <w:rsid w:val="00842786"/>
    <w:rsid w:val="00854C40"/>
    <w:rsid w:val="00882D39"/>
    <w:rsid w:val="00910A6B"/>
    <w:rsid w:val="009B1065"/>
    <w:rsid w:val="009E19AC"/>
    <w:rsid w:val="009E2664"/>
    <w:rsid w:val="00A0428C"/>
    <w:rsid w:val="00B94F54"/>
    <w:rsid w:val="00BA65DD"/>
    <w:rsid w:val="00BC0FA3"/>
    <w:rsid w:val="00BD7987"/>
    <w:rsid w:val="00C45216"/>
    <w:rsid w:val="00C522DC"/>
    <w:rsid w:val="00C712F8"/>
    <w:rsid w:val="00C84A4B"/>
    <w:rsid w:val="00CB7370"/>
    <w:rsid w:val="00D02BAB"/>
    <w:rsid w:val="00D353C2"/>
    <w:rsid w:val="00E019A9"/>
    <w:rsid w:val="00E45D09"/>
    <w:rsid w:val="00EA2306"/>
    <w:rsid w:val="00ED5BC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18">
    <w:name w:val="Style18"/>
    <w:basedOn w:val="a"/>
    <w:rsid w:val="0055276E"/>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18">
    <w:name w:val="Style18"/>
    <w:basedOn w:val="a"/>
    <w:rsid w:val="0055276E"/>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G:\1\267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4DFA-B37A-4ADC-97F1-0B1E1F1D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2229</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2023-12-23T11:13:00Z</cp:lastPrinted>
  <dcterms:created xsi:type="dcterms:W3CDTF">2025-05-24T04:53:00Z</dcterms:created>
  <dcterms:modified xsi:type="dcterms:W3CDTF">2025-06-15T16:25:00Z</dcterms:modified>
</cp:coreProperties>
</file>