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8641E" w:rsidRPr="00E8641E" w:rsidTr="00E44A61">
        <w:tc>
          <w:tcPr>
            <w:tcW w:w="4820" w:type="dxa"/>
          </w:tcPr>
          <w:p w:rsidR="00E8641E" w:rsidRPr="00E8641E" w:rsidRDefault="00E8641E" w:rsidP="00E8641E">
            <w:pPr>
              <w:spacing w:line="276" w:lineRule="auto"/>
              <w:ind w:firstLine="0"/>
              <w:rPr>
                <w:rFonts w:eastAsia="Calibri" w:cs="Times New Roman"/>
              </w:rPr>
            </w:pPr>
          </w:p>
        </w:tc>
      </w:tr>
    </w:tbl>
    <w:p w:rsidR="00E8641E" w:rsidRDefault="00E8641E" w:rsidP="00E8641E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E8641E">
        <w:rPr>
          <w:rFonts w:eastAsia="Calibri" w:cs="Times New Roman"/>
          <w:sz w:val="28"/>
          <w:szCs w:val="28"/>
        </w:rPr>
        <w:t xml:space="preserve">государственное автономное профессиональное образовательное учреждение Самарской области </w:t>
      </w:r>
    </w:p>
    <w:p w:rsidR="00E8641E" w:rsidRPr="00E8641E" w:rsidRDefault="00E8641E" w:rsidP="00E8641E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E8641E">
        <w:rPr>
          <w:rFonts w:eastAsia="Calibri" w:cs="Times New Roman"/>
          <w:sz w:val="28"/>
          <w:szCs w:val="28"/>
        </w:rPr>
        <w:t>«Тольяттинский социально-педагогический колледж»</w:t>
      </w:r>
    </w:p>
    <w:p w:rsidR="00702670" w:rsidRDefault="00702670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page" w:tblpX="2125" w:tblpY="273"/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E8641E" w:rsidRPr="0077092C" w:rsidTr="00E8641E">
        <w:trPr>
          <w:trHeight w:val="1690"/>
        </w:trPr>
        <w:tc>
          <w:tcPr>
            <w:tcW w:w="3794" w:type="dxa"/>
          </w:tcPr>
          <w:p w:rsidR="00E8641E" w:rsidRPr="0077092C" w:rsidRDefault="00E8641E" w:rsidP="00E8641E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43" w:type="dxa"/>
          </w:tcPr>
          <w:p w:rsidR="00E8641E" w:rsidRPr="008C2E4D" w:rsidRDefault="00E8641E" w:rsidP="00E8641E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969" w:type="dxa"/>
          </w:tcPr>
          <w:p w:rsidR="00E8641E" w:rsidRPr="008C2E4D" w:rsidRDefault="00E8641E" w:rsidP="00E8641E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8C2E4D">
              <w:rPr>
                <w:szCs w:val="24"/>
              </w:rPr>
              <w:t>УТВЕРЖДАЮ</w:t>
            </w:r>
          </w:p>
          <w:p w:rsidR="00E8641E" w:rsidRPr="008C2E4D" w:rsidRDefault="00E8641E" w:rsidP="00E8641E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8C2E4D">
              <w:rPr>
                <w:szCs w:val="24"/>
              </w:rPr>
              <w:t>_</w:t>
            </w:r>
            <w:r w:rsidRPr="008C2E4D">
              <w:rPr>
                <w:szCs w:val="24"/>
                <w:u w:val="single"/>
              </w:rPr>
              <w:t>директор Ланчиков М.Н.</w:t>
            </w:r>
            <w:r w:rsidRPr="008C2E4D">
              <w:rPr>
                <w:szCs w:val="24"/>
              </w:rPr>
              <w:t xml:space="preserve"> </w:t>
            </w:r>
          </w:p>
          <w:p w:rsidR="00E8641E" w:rsidRPr="008C2E4D" w:rsidRDefault="00E8641E" w:rsidP="00E8641E">
            <w:pPr>
              <w:spacing w:line="276" w:lineRule="auto"/>
              <w:ind w:firstLine="0"/>
              <w:rPr>
                <w:szCs w:val="24"/>
              </w:rPr>
            </w:pPr>
            <w:r w:rsidRPr="008C2E4D">
              <w:rPr>
                <w:szCs w:val="24"/>
              </w:rPr>
              <w:t>«____»_________202_ г.</w:t>
            </w:r>
          </w:p>
          <w:p w:rsidR="00E8641E" w:rsidRPr="008C2E4D" w:rsidRDefault="00E8641E" w:rsidP="00E8641E">
            <w:pPr>
              <w:ind w:firstLine="0"/>
              <w:rPr>
                <w:rFonts w:ascii="Calibri" w:eastAsia="Calibri" w:hAnsi="Calibri" w:cs="Times New Roman"/>
                <w:szCs w:val="24"/>
              </w:rPr>
            </w:pPr>
          </w:p>
        </w:tc>
      </w:tr>
    </w:tbl>
    <w:p w:rsidR="00CB7291" w:rsidRDefault="00CB7291" w:rsidP="00686C9F">
      <w:pPr>
        <w:spacing w:line="276" w:lineRule="auto"/>
        <w:ind w:firstLine="0"/>
        <w:rPr>
          <w:sz w:val="28"/>
          <w:szCs w:val="28"/>
        </w:rPr>
      </w:pPr>
    </w:p>
    <w:p w:rsidR="00702670" w:rsidRDefault="00702670" w:rsidP="00702670">
      <w:pPr>
        <w:jc w:val="center"/>
        <w:rPr>
          <w:rFonts w:eastAsia="Calibri" w:cs="Times New Roman"/>
          <w:b/>
          <w:sz w:val="26"/>
          <w:szCs w:val="26"/>
        </w:rPr>
      </w:pPr>
    </w:p>
    <w:p w:rsidR="00B60E43" w:rsidRDefault="00B60E43" w:rsidP="00702670">
      <w:pPr>
        <w:jc w:val="center"/>
        <w:rPr>
          <w:rFonts w:eastAsia="Calibri" w:cs="Times New Roman"/>
          <w:b/>
          <w:sz w:val="26"/>
          <w:szCs w:val="26"/>
        </w:rPr>
      </w:pPr>
    </w:p>
    <w:p w:rsidR="00FB6430" w:rsidRDefault="00FB6430" w:rsidP="00702670">
      <w:pPr>
        <w:jc w:val="center"/>
        <w:rPr>
          <w:rFonts w:eastAsia="Calibri" w:cs="Times New Roman"/>
          <w:b/>
          <w:sz w:val="26"/>
          <w:szCs w:val="26"/>
        </w:rPr>
      </w:pPr>
    </w:p>
    <w:p w:rsidR="00FB6430" w:rsidRDefault="00FB6430" w:rsidP="00702670">
      <w:pPr>
        <w:jc w:val="center"/>
        <w:rPr>
          <w:rFonts w:eastAsia="Calibri" w:cs="Times New Roman"/>
          <w:b/>
          <w:sz w:val="26"/>
          <w:szCs w:val="26"/>
        </w:rPr>
      </w:pPr>
    </w:p>
    <w:p w:rsidR="00CB7291" w:rsidRP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>Программа</w:t>
      </w:r>
    </w:p>
    <w:p w:rsidR="00CB7291" w:rsidRP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 xml:space="preserve">профориентационной каникулярной смены </w:t>
      </w:r>
    </w:p>
    <w:p w:rsidR="00CB7291" w:rsidRP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 xml:space="preserve">для обучающихся </w:t>
      </w:r>
      <w:r>
        <w:rPr>
          <w:rFonts w:eastAsia="Calibri" w:cs="Times New Roman"/>
          <w:i/>
          <w:sz w:val="28"/>
          <w:szCs w:val="28"/>
        </w:rPr>
        <w:t>8-9-х классов</w:t>
      </w:r>
    </w:p>
    <w:p w:rsidR="00CB7291" w:rsidRP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>общеобразовательных организаций</w:t>
      </w:r>
    </w:p>
    <w:p w:rsid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i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 xml:space="preserve">по специальности </w:t>
      </w:r>
      <w:r>
        <w:rPr>
          <w:rFonts w:eastAsia="Calibri" w:cs="Times New Roman"/>
          <w:i/>
          <w:sz w:val="28"/>
          <w:szCs w:val="28"/>
        </w:rPr>
        <w:t xml:space="preserve">44.02.01 Дошкольное образование </w:t>
      </w:r>
    </w:p>
    <w:p w:rsidR="00CB7291" w:rsidRP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>«Профессия Воспитатель»</w:t>
      </w:r>
      <w:r w:rsidRPr="00CB7291">
        <w:rPr>
          <w:rFonts w:eastAsia="Calibri" w:cs="Times New Roman"/>
          <w:i/>
          <w:sz w:val="28"/>
          <w:szCs w:val="28"/>
        </w:rPr>
        <w:br/>
      </w:r>
    </w:p>
    <w:p w:rsidR="00CB7291" w:rsidRPr="00CB7291" w:rsidRDefault="00CB7291" w:rsidP="00CB7291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 xml:space="preserve">Форма реализации программы: </w:t>
      </w:r>
      <w:r>
        <w:rPr>
          <w:rFonts w:eastAsia="Calibri" w:cs="Times New Roman"/>
          <w:i/>
          <w:sz w:val="28"/>
          <w:szCs w:val="28"/>
        </w:rPr>
        <w:t>очная</w:t>
      </w:r>
    </w:p>
    <w:p w:rsidR="00CB7291" w:rsidRDefault="00CB7291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</w:p>
    <w:p w:rsidR="00FB6430" w:rsidRPr="00CB7291" w:rsidRDefault="00FB6430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</w:p>
    <w:p w:rsidR="00CB7291" w:rsidRPr="00CB7291" w:rsidRDefault="00CB7291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  <w:r w:rsidRPr="00CB7291">
        <w:rPr>
          <w:rFonts w:eastAsia="Calibri" w:cs="Times New Roman"/>
          <w:sz w:val="28"/>
          <w:szCs w:val="28"/>
        </w:rPr>
        <w:t>Автор-составитель:</w:t>
      </w:r>
    </w:p>
    <w:p w:rsidR="00CB7291" w:rsidRPr="00CB7291" w:rsidRDefault="00FB6430" w:rsidP="00CB7291">
      <w:pPr>
        <w:spacing w:line="276" w:lineRule="auto"/>
        <w:ind w:firstLine="0"/>
        <w:jc w:val="right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Абрамова О.А., преподаватель </w:t>
      </w:r>
    </w:p>
    <w:p w:rsidR="00CB7291" w:rsidRPr="00CB7291" w:rsidRDefault="00CB7291" w:rsidP="00CB7291">
      <w:pPr>
        <w:spacing w:line="276" w:lineRule="auto"/>
        <w:ind w:firstLine="0"/>
        <w:jc w:val="right"/>
        <w:rPr>
          <w:rFonts w:eastAsia="Calibri" w:cs="Times New Roman"/>
          <w:sz w:val="28"/>
          <w:szCs w:val="28"/>
        </w:rPr>
      </w:pPr>
    </w:p>
    <w:p w:rsidR="00CB7291" w:rsidRDefault="00CB7291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</w:p>
    <w:p w:rsidR="00FB6430" w:rsidRDefault="00FB6430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  <w:bookmarkStart w:id="0" w:name="_GoBack"/>
      <w:bookmarkEnd w:id="0"/>
    </w:p>
    <w:p w:rsidR="00FB6430" w:rsidRPr="008C2E4D" w:rsidRDefault="00FB6430" w:rsidP="00CB7291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</w:p>
    <w:p w:rsidR="00FB6430" w:rsidRPr="008C2E4D" w:rsidRDefault="00FB6430" w:rsidP="00FB6430">
      <w:pPr>
        <w:spacing w:line="276" w:lineRule="auto"/>
        <w:ind w:firstLine="0"/>
        <w:jc w:val="center"/>
        <w:rPr>
          <w:rFonts w:eastAsia="Calibri" w:cs="Times New Roman"/>
          <w:sz w:val="28"/>
          <w:szCs w:val="28"/>
        </w:rPr>
      </w:pPr>
      <w:r w:rsidRPr="008C2E4D">
        <w:rPr>
          <w:rFonts w:eastAsia="Calibri" w:cs="Times New Roman"/>
          <w:sz w:val="28"/>
          <w:szCs w:val="28"/>
        </w:rPr>
        <w:t xml:space="preserve">Тольятти, 2025г. </w:t>
      </w:r>
    </w:p>
    <w:p w:rsidR="00752244" w:rsidRDefault="00752244" w:rsidP="00FB6430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A45A4E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FB6430" w:rsidRPr="00FB6430" w:rsidRDefault="00FB6430" w:rsidP="00FB6430">
      <w:pPr>
        <w:spacing w:line="276" w:lineRule="auto"/>
        <w:ind w:firstLine="0"/>
        <w:jc w:val="center"/>
        <w:rPr>
          <w:rFonts w:eastAsia="Calibri" w:cs="Times New Roman"/>
          <w:i/>
          <w:sz w:val="28"/>
          <w:szCs w:val="28"/>
        </w:rPr>
      </w:pP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В настоящее время подготовка </w:t>
      </w:r>
      <w:proofErr w:type="spellStart"/>
      <w:r w:rsidRPr="00FB6430">
        <w:rPr>
          <w:rFonts w:eastAsia="Calibri" w:cs="Times New Roman"/>
          <w:sz w:val="28"/>
          <w:szCs w:val="28"/>
          <w:lang w:eastAsia="ru-RU"/>
        </w:rPr>
        <w:t>конкурентноспособных</w:t>
      </w:r>
      <w:proofErr w:type="spellEnd"/>
      <w:r w:rsidRPr="00FB6430">
        <w:rPr>
          <w:rFonts w:eastAsia="Calibri" w:cs="Times New Roman"/>
          <w:sz w:val="28"/>
          <w:szCs w:val="28"/>
          <w:lang w:eastAsia="ru-RU"/>
        </w:rPr>
        <w:t xml:space="preserve">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ГАПОУ СО «Тольяттинский социально-педагогический колледж» </w:t>
      </w:r>
      <w:r w:rsidRPr="00FB6430">
        <w:rPr>
          <w:rFonts w:eastAsia="Calibri" w:cs="Times New Roman"/>
          <w:sz w:val="28"/>
          <w:szCs w:val="28"/>
          <w:lang w:eastAsia="ru-RU"/>
        </w:rPr>
        <w:t>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специальности </w:t>
      </w:r>
      <w:r>
        <w:rPr>
          <w:rFonts w:eastAsia="Calibri" w:cs="Times New Roman"/>
          <w:i/>
          <w:sz w:val="28"/>
          <w:szCs w:val="28"/>
          <w:lang w:eastAsia="ru-RU"/>
        </w:rPr>
        <w:t xml:space="preserve">44.02.01 Дошкольное образование. 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i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специальности</w:t>
      </w:r>
      <w:r>
        <w:rPr>
          <w:rFonts w:eastAsia="Calibri" w:cs="Times New Roman"/>
          <w:i/>
          <w:sz w:val="28"/>
          <w:szCs w:val="28"/>
          <w:lang w:eastAsia="ru-RU"/>
        </w:rPr>
        <w:t xml:space="preserve"> 44.02.01 Дошкольное образование.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Задачи программы:</w:t>
      </w:r>
    </w:p>
    <w:p w:rsidR="00FB6430" w:rsidRPr="00FB6430" w:rsidRDefault="00FB6430" w:rsidP="00FB6430">
      <w:pPr>
        <w:numPr>
          <w:ilvl w:val="0"/>
          <w:numId w:val="27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FB6430" w:rsidRPr="00FB6430" w:rsidRDefault="00FB6430" w:rsidP="00FB6430">
      <w:pPr>
        <w:numPr>
          <w:ilvl w:val="0"/>
          <w:numId w:val="28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FB6430" w:rsidRPr="00FB6430" w:rsidRDefault="00FB6430" w:rsidP="00FB6430">
      <w:pPr>
        <w:numPr>
          <w:ilvl w:val="0"/>
          <w:numId w:val="28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с трудовым процессом;</w:t>
      </w:r>
    </w:p>
    <w:p w:rsidR="00FB6430" w:rsidRDefault="00FB6430" w:rsidP="00FB6430">
      <w:pPr>
        <w:numPr>
          <w:ilvl w:val="0"/>
          <w:numId w:val="28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с профессионально-важными качествами работника;</w:t>
      </w:r>
    </w:p>
    <w:p w:rsidR="00FB6430" w:rsidRPr="00FB6430" w:rsidRDefault="00FB6430" w:rsidP="00FB6430">
      <w:pPr>
        <w:numPr>
          <w:ilvl w:val="0"/>
          <w:numId w:val="28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с организационной культурой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МАОУ детский сад № 69 «Веточка» </w:t>
      </w:r>
      <w:proofErr w:type="spellStart"/>
      <w:r w:rsidRPr="00FB6430">
        <w:rPr>
          <w:rFonts w:eastAsia="Calibri" w:cs="Times New Roman"/>
          <w:i/>
          <w:sz w:val="28"/>
          <w:szCs w:val="28"/>
          <w:lang w:eastAsia="ru-RU"/>
        </w:rPr>
        <w:t>г.о</w:t>
      </w:r>
      <w:proofErr w:type="spellEnd"/>
      <w:r w:rsidRPr="00FB6430">
        <w:rPr>
          <w:rFonts w:eastAsia="Calibri" w:cs="Times New Roman"/>
          <w:i/>
          <w:sz w:val="28"/>
          <w:szCs w:val="28"/>
          <w:lang w:eastAsia="ru-RU"/>
        </w:rPr>
        <w:t>. Тольятти;</w:t>
      </w:r>
    </w:p>
    <w:p w:rsidR="00FB6430" w:rsidRPr="00FB6430" w:rsidRDefault="00FB6430" w:rsidP="00FB6430">
      <w:pPr>
        <w:numPr>
          <w:ilvl w:val="0"/>
          <w:numId w:val="28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с условиями получения образования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специальности</w:t>
      </w:r>
      <w:r w:rsidR="006B3CB7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="006B3CB7" w:rsidRPr="006B3CB7">
        <w:rPr>
          <w:rFonts w:eastAsia="Calibri" w:cs="Times New Roman"/>
          <w:i/>
          <w:sz w:val="28"/>
          <w:szCs w:val="28"/>
          <w:lang w:eastAsia="ru-RU"/>
        </w:rPr>
        <w:t>44.02.01 Дошкольное образование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FB6430">
        <w:rPr>
          <w:rFonts w:eastAsia="Calibri" w:cs="Times New Roman"/>
          <w:sz w:val="28"/>
          <w:szCs w:val="28"/>
          <w:lang w:eastAsia="ru-RU"/>
        </w:rPr>
        <w:t>в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ГАПОУ СО «Тольяттинский социально-педагогический колледж</w:t>
      </w:r>
      <w:r w:rsidRPr="00FB6430">
        <w:rPr>
          <w:rFonts w:eastAsia="Calibri" w:cs="Times New Roman"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7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получение обучающимися общеобразовательных организаций практического опыта выполнения трудовых действий по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специальности</w:t>
      </w:r>
      <w:r w:rsidR="006B3CB7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="006B3CB7" w:rsidRPr="006B3CB7">
        <w:rPr>
          <w:rFonts w:eastAsia="Calibri" w:cs="Times New Roman"/>
          <w:i/>
          <w:sz w:val="28"/>
          <w:szCs w:val="28"/>
          <w:lang w:eastAsia="ru-RU"/>
        </w:rPr>
        <w:t>44.02.01 Дошкольное образование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7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Целевая аудитория: обучающиеся </w:t>
      </w:r>
      <w:r w:rsidR="006B3CB7">
        <w:rPr>
          <w:rFonts w:eastAsia="Calibri" w:cs="Times New Roman"/>
          <w:i/>
          <w:sz w:val="28"/>
          <w:szCs w:val="28"/>
          <w:lang w:eastAsia="ru-RU"/>
        </w:rPr>
        <w:t>8-9 классов</w:t>
      </w:r>
      <w:r w:rsidRPr="00FB6430">
        <w:rPr>
          <w:rFonts w:eastAsia="Calibri" w:cs="Times New Roman"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Количество часов на освоение программы: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всего –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(</w:t>
      </w:r>
      <w:r w:rsidR="006B3CB7">
        <w:rPr>
          <w:rFonts w:eastAsia="Calibri" w:cs="Times New Roman"/>
          <w:i/>
          <w:sz w:val="28"/>
          <w:szCs w:val="28"/>
          <w:lang w:eastAsia="ru-RU"/>
        </w:rPr>
        <w:t>5 академических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часов)</w:t>
      </w:r>
      <w:r w:rsidRPr="00FB6430">
        <w:rPr>
          <w:rFonts w:eastAsia="Calibri" w:cs="Times New Roman"/>
          <w:sz w:val="28"/>
          <w:szCs w:val="28"/>
          <w:lang w:eastAsia="ru-RU"/>
        </w:rPr>
        <w:t>, в том числе:</w:t>
      </w:r>
    </w:p>
    <w:p w:rsidR="00FB6430" w:rsidRPr="00FB6430" w:rsidRDefault="00FB6430" w:rsidP="00FB6430">
      <w:pPr>
        <w:numPr>
          <w:ilvl w:val="0"/>
          <w:numId w:val="26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</w:rPr>
      </w:pPr>
      <w:r w:rsidRPr="00FB6430">
        <w:rPr>
          <w:rFonts w:eastAsia="Calibri" w:cs="Times New Roman"/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</w:t>
      </w:r>
      <w:r w:rsidRPr="00FB6430">
        <w:rPr>
          <w:rFonts w:eastAsia="Calibri" w:cs="Times New Roman"/>
          <w:sz w:val="28"/>
          <w:szCs w:val="28"/>
        </w:rPr>
        <w:lastRenderedPageBreak/>
        <w:t xml:space="preserve">знакомство профессиональными требованиями к работникам, с организационной культурой </w:t>
      </w:r>
      <w:r w:rsidR="006B3CB7" w:rsidRPr="00FB6430">
        <w:rPr>
          <w:rFonts w:eastAsia="Calibri" w:cs="Times New Roman"/>
          <w:i/>
          <w:sz w:val="28"/>
          <w:szCs w:val="28"/>
          <w:lang w:eastAsia="ru-RU"/>
        </w:rPr>
        <w:t xml:space="preserve">МАОУ детский сад № 69 «Веточка» </w:t>
      </w:r>
      <w:proofErr w:type="spellStart"/>
      <w:r w:rsidR="006B3CB7" w:rsidRPr="00FB6430">
        <w:rPr>
          <w:rFonts w:eastAsia="Calibri" w:cs="Times New Roman"/>
          <w:i/>
          <w:sz w:val="28"/>
          <w:szCs w:val="28"/>
          <w:lang w:eastAsia="ru-RU"/>
        </w:rPr>
        <w:t>г.о</w:t>
      </w:r>
      <w:proofErr w:type="spellEnd"/>
      <w:r w:rsidR="006B3CB7" w:rsidRPr="00FB6430">
        <w:rPr>
          <w:rFonts w:eastAsia="Calibri" w:cs="Times New Roman"/>
          <w:i/>
          <w:sz w:val="28"/>
          <w:szCs w:val="28"/>
          <w:lang w:eastAsia="ru-RU"/>
        </w:rPr>
        <w:t>. Тольятти</w:t>
      </w:r>
      <w:r w:rsidR="006B3CB7">
        <w:rPr>
          <w:rFonts w:eastAsia="Calibri" w:cs="Times New Roman"/>
          <w:sz w:val="28"/>
          <w:szCs w:val="28"/>
        </w:rPr>
        <w:t xml:space="preserve"> </w:t>
      </w:r>
      <w:r w:rsidRPr="00FB6430">
        <w:rPr>
          <w:rFonts w:eastAsia="Calibri" w:cs="Times New Roman"/>
          <w:sz w:val="28"/>
          <w:szCs w:val="28"/>
          <w:lang w:eastAsia="ru-RU"/>
        </w:rPr>
        <w:t xml:space="preserve">–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(</w:t>
      </w:r>
      <w:r w:rsidR="006B3CB7">
        <w:rPr>
          <w:rFonts w:eastAsia="Calibri" w:cs="Times New Roman"/>
          <w:i/>
          <w:sz w:val="28"/>
          <w:szCs w:val="28"/>
          <w:lang w:eastAsia="ru-RU"/>
        </w:rPr>
        <w:t>1,5 академических</w:t>
      </w:r>
      <w:r w:rsidR="006B3CB7" w:rsidRPr="00FB6430">
        <w:rPr>
          <w:rFonts w:eastAsia="Calibri" w:cs="Times New Roman"/>
          <w:i/>
          <w:sz w:val="28"/>
          <w:szCs w:val="28"/>
          <w:lang w:eastAsia="ru-RU"/>
        </w:rPr>
        <w:t xml:space="preserve"> часов)</w:t>
      </w:r>
      <w:r w:rsidR="006B3CB7" w:rsidRPr="00FB6430">
        <w:rPr>
          <w:rFonts w:eastAsia="Calibri" w:cs="Times New Roman"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6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</w:rPr>
      </w:pPr>
      <w:r w:rsidRPr="00FB6430">
        <w:rPr>
          <w:rFonts w:eastAsia="Calibri" w:cs="Times New Roman"/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FB6430">
        <w:rPr>
          <w:rFonts w:eastAsia="Calibri" w:cs="Times New Roman"/>
          <w:sz w:val="28"/>
          <w:szCs w:val="28"/>
          <w:lang w:eastAsia="ru-RU"/>
        </w:rPr>
        <w:t xml:space="preserve"> на базе </w:t>
      </w:r>
      <w:r w:rsidR="006B3CB7" w:rsidRPr="006B3CB7">
        <w:rPr>
          <w:rFonts w:eastAsia="Calibri" w:cs="Times New Roman"/>
          <w:i/>
          <w:sz w:val="28"/>
          <w:szCs w:val="28"/>
          <w:lang w:eastAsia="ru-RU"/>
        </w:rPr>
        <w:t>ГАПОУ СО «Тольяттинский социально-педагогический колледж</w:t>
      </w:r>
      <w:r w:rsidR="006B3CB7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FB6430">
        <w:rPr>
          <w:rFonts w:eastAsia="Calibri" w:cs="Times New Roman"/>
          <w:sz w:val="28"/>
          <w:szCs w:val="28"/>
          <w:lang w:eastAsia="ru-RU"/>
        </w:rPr>
        <w:t xml:space="preserve">–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(</w:t>
      </w:r>
      <w:r w:rsidR="006B3CB7">
        <w:rPr>
          <w:rFonts w:eastAsia="Calibri" w:cs="Times New Roman"/>
          <w:i/>
          <w:sz w:val="28"/>
          <w:szCs w:val="28"/>
          <w:lang w:eastAsia="ru-RU"/>
        </w:rPr>
        <w:t>1,5 академических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часов)</w:t>
      </w:r>
      <w:r w:rsidRPr="00FB6430">
        <w:rPr>
          <w:rFonts w:eastAsia="Calibri" w:cs="Times New Roman"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6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</w:rPr>
      </w:pPr>
      <w:r w:rsidRPr="00FB6430">
        <w:rPr>
          <w:rFonts w:eastAsia="Calibri" w:cs="Times New Roman"/>
          <w:sz w:val="28"/>
          <w:szCs w:val="28"/>
        </w:rPr>
        <w:t xml:space="preserve">ознакомление с условиями получения профессионального образования в </w:t>
      </w:r>
      <w:r w:rsidR="006B3CB7" w:rsidRPr="006B3CB7">
        <w:rPr>
          <w:rFonts w:eastAsia="Calibri" w:cs="Times New Roman"/>
          <w:i/>
          <w:sz w:val="28"/>
          <w:szCs w:val="28"/>
        </w:rPr>
        <w:t>ГАПОУ СО «Тольяттинский социально-педагогический колледж</w:t>
      </w:r>
      <w:r w:rsidR="006B3CB7">
        <w:rPr>
          <w:rFonts w:eastAsia="Calibri" w:cs="Times New Roman"/>
          <w:sz w:val="28"/>
          <w:szCs w:val="28"/>
        </w:rPr>
        <w:t xml:space="preserve"> </w:t>
      </w:r>
      <w:r w:rsidRPr="00FB6430">
        <w:rPr>
          <w:rFonts w:eastAsia="Calibri" w:cs="Times New Roman"/>
          <w:sz w:val="28"/>
          <w:szCs w:val="28"/>
          <w:lang w:eastAsia="ru-RU"/>
        </w:rPr>
        <w:t xml:space="preserve">–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(</w:t>
      </w:r>
      <w:r w:rsidR="006B3CB7">
        <w:rPr>
          <w:rFonts w:eastAsia="Calibri" w:cs="Times New Roman"/>
          <w:i/>
          <w:sz w:val="28"/>
          <w:szCs w:val="28"/>
          <w:lang w:eastAsia="ru-RU"/>
        </w:rPr>
        <w:t>1 академический час)</w:t>
      </w:r>
      <w:r w:rsidRPr="00FB6430">
        <w:rPr>
          <w:rFonts w:eastAsia="Calibri" w:cs="Times New Roman"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6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</w:rPr>
      </w:pPr>
      <w:r w:rsidRPr="00FB6430">
        <w:rPr>
          <w:rFonts w:eastAsia="Calibri" w:cs="Times New Roman"/>
          <w:sz w:val="28"/>
          <w:szCs w:val="28"/>
        </w:rPr>
        <w:t xml:space="preserve">рефлексия </w:t>
      </w:r>
      <w:r w:rsidRPr="00FB6430">
        <w:rPr>
          <w:rFonts w:eastAsia="Calibri" w:cs="Times New Roman"/>
          <w:sz w:val="28"/>
          <w:szCs w:val="28"/>
          <w:lang w:eastAsia="ru-RU"/>
        </w:rPr>
        <w:t xml:space="preserve">– </w:t>
      </w:r>
      <w:r w:rsidR="006B3CB7" w:rsidRPr="00FB6430">
        <w:rPr>
          <w:rFonts w:eastAsia="Calibri" w:cs="Times New Roman"/>
          <w:i/>
          <w:sz w:val="28"/>
          <w:szCs w:val="28"/>
          <w:lang w:eastAsia="ru-RU"/>
        </w:rPr>
        <w:t>(</w:t>
      </w:r>
      <w:r w:rsidR="006B3CB7">
        <w:rPr>
          <w:rFonts w:eastAsia="Calibri" w:cs="Times New Roman"/>
          <w:i/>
          <w:sz w:val="28"/>
          <w:szCs w:val="28"/>
          <w:lang w:eastAsia="ru-RU"/>
        </w:rPr>
        <w:t>1 академический час)</w:t>
      </w:r>
      <w:r w:rsidR="006B3CB7">
        <w:rPr>
          <w:rFonts w:eastAsia="Calibri" w:cs="Times New Roman"/>
          <w:sz w:val="28"/>
          <w:szCs w:val="28"/>
          <w:lang w:eastAsia="ru-RU"/>
        </w:rPr>
        <w:t>.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Продолжительность программы: </w:t>
      </w:r>
      <w:r w:rsidR="008C2E4D">
        <w:rPr>
          <w:rFonts w:eastAsia="Calibri" w:cs="Times New Roman"/>
          <w:i/>
          <w:sz w:val="28"/>
          <w:szCs w:val="28"/>
          <w:lang w:eastAsia="ru-RU"/>
        </w:rPr>
        <w:t>3</w:t>
      </w:r>
      <w:r w:rsidR="001C6E1E">
        <w:rPr>
          <w:rFonts w:eastAsia="Calibri" w:cs="Times New Roman"/>
          <w:i/>
          <w:sz w:val="28"/>
          <w:szCs w:val="28"/>
          <w:lang w:eastAsia="ru-RU"/>
        </w:rPr>
        <w:t xml:space="preserve"> дня.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 </w:t>
      </w:r>
    </w:p>
    <w:p w:rsidR="00FB6430" w:rsidRPr="00FB6430" w:rsidRDefault="00FB6430" w:rsidP="00FB6430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Ожидаемые результаты:</w:t>
      </w:r>
    </w:p>
    <w:p w:rsidR="00FB6430" w:rsidRPr="00FB6430" w:rsidRDefault="00FB6430" w:rsidP="00FB6430">
      <w:pPr>
        <w:numPr>
          <w:ilvl w:val="0"/>
          <w:numId w:val="29"/>
        </w:numPr>
        <w:spacing w:line="276" w:lineRule="auto"/>
        <w:ind w:left="0" w:firstLine="709"/>
        <w:contextualSpacing/>
        <w:rPr>
          <w:rFonts w:eastAsia="Calibri" w:cs="Times New Roman"/>
          <w:i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специальности </w:t>
      </w:r>
      <w:r w:rsidR="001C6E1E" w:rsidRPr="006B3CB7">
        <w:rPr>
          <w:rFonts w:eastAsia="Calibri" w:cs="Times New Roman"/>
          <w:i/>
          <w:sz w:val="28"/>
          <w:szCs w:val="28"/>
          <w:lang w:eastAsia="ru-RU"/>
        </w:rPr>
        <w:t>44.02.01 Дошкольное образование</w:t>
      </w:r>
      <w:r w:rsidR="001C6E1E">
        <w:rPr>
          <w:rFonts w:eastAsia="Calibri" w:cs="Times New Roman"/>
          <w:i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9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 xml:space="preserve">специальности </w:t>
      </w:r>
      <w:r w:rsidR="001C6E1E" w:rsidRPr="006B3CB7">
        <w:rPr>
          <w:rFonts w:eastAsia="Calibri" w:cs="Times New Roman"/>
          <w:i/>
          <w:sz w:val="28"/>
          <w:szCs w:val="28"/>
          <w:lang w:eastAsia="ru-RU"/>
        </w:rPr>
        <w:t>44.02.01 Дошкольное образование</w:t>
      </w:r>
      <w:r w:rsidRPr="00FB6430">
        <w:rPr>
          <w:rFonts w:eastAsia="Calibri" w:cs="Times New Roman"/>
          <w:i/>
          <w:sz w:val="28"/>
          <w:szCs w:val="28"/>
          <w:lang w:eastAsia="ru-RU"/>
        </w:rPr>
        <w:t>;</w:t>
      </w:r>
    </w:p>
    <w:p w:rsidR="00FB6430" w:rsidRPr="00FB6430" w:rsidRDefault="00FB6430" w:rsidP="00FB6430">
      <w:pPr>
        <w:numPr>
          <w:ilvl w:val="0"/>
          <w:numId w:val="29"/>
        </w:numPr>
        <w:spacing w:line="276" w:lineRule="auto"/>
        <w:ind w:left="0" w:firstLine="709"/>
        <w:contextualSpacing/>
        <w:rPr>
          <w:rFonts w:eastAsia="Calibri" w:cs="Times New Roman"/>
          <w:sz w:val="28"/>
          <w:szCs w:val="28"/>
          <w:lang w:eastAsia="ru-RU"/>
        </w:rPr>
      </w:pPr>
      <w:r w:rsidRPr="00FB6430">
        <w:rPr>
          <w:rFonts w:eastAsia="Calibri" w:cs="Times New Roman"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752244" w:rsidRPr="00A45A4E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FB6430" w:rsidRDefault="00FB6430" w:rsidP="0092227E">
      <w:pPr>
        <w:rPr>
          <w:noProof/>
          <w:sz w:val="28"/>
          <w:szCs w:val="28"/>
          <w:lang w:eastAsia="ru-RU"/>
        </w:rPr>
      </w:pPr>
    </w:p>
    <w:p w:rsidR="00757AB6" w:rsidRPr="0092227E" w:rsidRDefault="00757AB6" w:rsidP="0092227E">
      <w:pPr>
        <w:rPr>
          <w:noProof/>
          <w:sz w:val="28"/>
          <w:szCs w:val="28"/>
          <w:lang w:eastAsia="ru-RU"/>
        </w:rPr>
      </w:pPr>
    </w:p>
    <w:p w:rsidR="006C24A9" w:rsidRDefault="006C24A9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C84C03" w:rsidRDefault="00C84C03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C84C03" w:rsidRDefault="00C84C03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6E1E" w:rsidRDefault="001C6E1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2227E" w:rsidRDefault="0092227E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92227E" w:rsidRDefault="0092227E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60B6A" w:rsidRPr="0073370D" w:rsidRDefault="00E60B6A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58"/>
        <w:gridCol w:w="1617"/>
        <w:gridCol w:w="3935"/>
      </w:tblGrid>
      <w:tr w:rsidR="001C6E1E" w:rsidRPr="00C923FC" w:rsidTr="00A9437F">
        <w:tc>
          <w:tcPr>
            <w:tcW w:w="594" w:type="dxa"/>
          </w:tcPr>
          <w:p w:rsidR="001C6E1E" w:rsidRDefault="001C6E1E" w:rsidP="001C6E1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58" w:type="dxa"/>
          </w:tcPr>
          <w:p w:rsidR="001C6E1E" w:rsidRDefault="001C6E1E" w:rsidP="001C6E1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1C6E1E" w:rsidRDefault="001C6E1E" w:rsidP="001C6E1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935" w:type="dxa"/>
          </w:tcPr>
          <w:p w:rsidR="001C6E1E" w:rsidRDefault="001C6E1E" w:rsidP="001C6E1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A9437F" w:rsidRPr="00C923FC" w:rsidTr="00A9437F">
        <w:tc>
          <w:tcPr>
            <w:tcW w:w="594" w:type="dxa"/>
          </w:tcPr>
          <w:p w:rsidR="00A9437F" w:rsidRPr="00C923FC" w:rsidRDefault="00A9437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1C6E1E" w:rsidRPr="001C6E1E" w:rsidRDefault="001C6E1E" w:rsidP="001C6E1E">
            <w:pPr>
              <w:spacing w:line="276" w:lineRule="auto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C6E1E">
              <w:rPr>
                <w:rFonts w:eastAsia="Calibri" w:cs="Times New Roman"/>
                <w:sz w:val="28"/>
                <w:szCs w:val="28"/>
              </w:rPr>
              <w:t xml:space="preserve">Общая характеристика </w:t>
            </w:r>
            <w:r w:rsidRPr="001C6E1E">
              <w:rPr>
                <w:rFonts w:eastAsia="Calibri" w:cs="Times New Roman"/>
                <w:i/>
                <w:sz w:val="28"/>
                <w:szCs w:val="28"/>
                <w:lang w:eastAsia="ru-RU"/>
              </w:rPr>
              <w:t xml:space="preserve">специальности </w:t>
            </w:r>
            <w:r w:rsidR="0005246C" w:rsidRPr="006B3CB7">
              <w:rPr>
                <w:rFonts w:eastAsia="Calibri" w:cs="Times New Roman"/>
                <w:i/>
                <w:sz w:val="28"/>
                <w:szCs w:val="28"/>
                <w:lang w:eastAsia="ru-RU"/>
              </w:rPr>
              <w:t>44.02.01 Дошкольное образование</w:t>
            </w:r>
          </w:p>
          <w:p w:rsidR="00A9437F" w:rsidRPr="00775B2F" w:rsidRDefault="00A9437F" w:rsidP="0092227E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437F" w:rsidRPr="00C923FC" w:rsidRDefault="00C36ECE" w:rsidP="00686C9F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A9437F" w:rsidRDefault="0005246C" w:rsidP="0092227E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Беседа с презентацией «Кто такой воспитатель: качества, внешний вид, виды деятельности, образование, место работы»</w:t>
            </w:r>
          </w:p>
          <w:p w:rsidR="0005246C" w:rsidRPr="0005246C" w:rsidRDefault="00C36ECE" w:rsidP="00C36ECE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Очная э</w:t>
            </w:r>
            <w:r w:rsidR="0005246C">
              <w:rPr>
                <w:rFonts w:eastAsia="Calibri" w:cs="Times New Roman"/>
                <w:sz w:val="28"/>
                <w:szCs w:val="28"/>
              </w:rPr>
              <w:t xml:space="preserve">кскурсия </w:t>
            </w:r>
            <w:r>
              <w:rPr>
                <w:rFonts w:eastAsia="Calibri" w:cs="Times New Roman"/>
                <w:sz w:val="28"/>
                <w:szCs w:val="28"/>
              </w:rPr>
              <w:t>в</w:t>
            </w:r>
            <w:r w:rsidR="0005246C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05246C" w:rsidRPr="0005246C">
              <w:rPr>
                <w:rFonts w:eastAsia="Calibri" w:cs="Times New Roman"/>
                <w:i/>
                <w:sz w:val="28"/>
                <w:szCs w:val="28"/>
              </w:rPr>
              <w:t>ГАПОУ СО «Тольяттинский социально-педагогический колледж</w:t>
            </w:r>
          </w:p>
        </w:tc>
      </w:tr>
      <w:tr w:rsidR="00A9437F" w:rsidRPr="00C923FC" w:rsidTr="00A9437F">
        <w:tc>
          <w:tcPr>
            <w:tcW w:w="594" w:type="dxa"/>
          </w:tcPr>
          <w:p w:rsidR="00A9437F" w:rsidRPr="00C923FC" w:rsidRDefault="00A9437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A9437F" w:rsidRPr="00775B2F" w:rsidRDefault="00C36ECE" w:rsidP="0092227E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36ECE">
              <w:rPr>
                <w:rFonts w:eastAsia="Calibri" w:cs="Times New Roman"/>
                <w:sz w:val="28"/>
                <w:szCs w:val="28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1617" w:type="dxa"/>
          </w:tcPr>
          <w:p w:rsidR="00A9437F" w:rsidRPr="00C36ECE" w:rsidRDefault="0005246C" w:rsidP="00686C9F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C36ECE">
              <w:rPr>
                <w:i/>
                <w:sz w:val="28"/>
                <w:szCs w:val="28"/>
              </w:rPr>
              <w:t>1</w:t>
            </w:r>
            <w:r w:rsidR="00C36ECE" w:rsidRPr="00C36ECE">
              <w:rPr>
                <w:i/>
                <w:sz w:val="28"/>
                <w:szCs w:val="28"/>
              </w:rPr>
              <w:t>,5</w:t>
            </w:r>
          </w:p>
        </w:tc>
        <w:tc>
          <w:tcPr>
            <w:tcW w:w="3935" w:type="dxa"/>
          </w:tcPr>
          <w:p w:rsidR="00A9437F" w:rsidRPr="0005246C" w:rsidRDefault="0005246C" w:rsidP="00A9437F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05246C">
              <w:rPr>
                <w:rFonts w:eastAsia="Calibri" w:cs="Times New Roman"/>
                <w:sz w:val="28"/>
                <w:szCs w:val="28"/>
              </w:rPr>
              <w:t>Проигрывание разных видов деятельности воспитателя с детьми:</w:t>
            </w:r>
            <w:r>
              <w:rPr>
                <w:rFonts w:eastAsia="Calibri" w:cs="Times New Roman"/>
                <w:sz w:val="28"/>
                <w:szCs w:val="28"/>
              </w:rPr>
              <w:t xml:space="preserve"> поиграть, нарисовать, прочитать.</w:t>
            </w:r>
          </w:p>
        </w:tc>
      </w:tr>
      <w:tr w:rsidR="00A9437F" w:rsidRPr="00C923FC" w:rsidTr="00A9437F">
        <w:tc>
          <w:tcPr>
            <w:tcW w:w="594" w:type="dxa"/>
          </w:tcPr>
          <w:p w:rsidR="00A9437F" w:rsidRPr="00C923FC" w:rsidRDefault="00A9437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3.</w:t>
            </w:r>
          </w:p>
        </w:tc>
        <w:tc>
          <w:tcPr>
            <w:tcW w:w="3058" w:type="dxa"/>
          </w:tcPr>
          <w:p w:rsidR="00A9437F" w:rsidRPr="00775B2F" w:rsidRDefault="00C36ECE" w:rsidP="0092227E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36EC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культура </w:t>
            </w:r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 xml:space="preserve">МАОУ детский сад № 69 «Веточка» </w:t>
            </w:r>
            <w:proofErr w:type="spellStart"/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>г.о</w:t>
            </w:r>
            <w:proofErr w:type="spellEnd"/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>. Тольятти</w:t>
            </w:r>
            <w:r w:rsidRPr="00C36ECE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:rsidR="00A9437F" w:rsidRPr="00C36ECE" w:rsidRDefault="00C36ECE" w:rsidP="00686C9F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C36ECE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3935" w:type="dxa"/>
          </w:tcPr>
          <w:p w:rsidR="00A9437F" w:rsidRDefault="00C36ECE" w:rsidP="00C36ECE">
            <w:pPr>
              <w:ind w:firstLine="0"/>
              <w:rPr>
                <w:rFonts w:eastAsia="Calibri" w:cs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Очная экскурсия в </w:t>
            </w:r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 xml:space="preserve">МАОУ детский сад № 69 «Веточка» </w:t>
            </w:r>
            <w:proofErr w:type="spellStart"/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>г.о</w:t>
            </w:r>
            <w:proofErr w:type="spellEnd"/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>. Тольятти</w:t>
            </w:r>
          </w:p>
          <w:p w:rsidR="00C36ECE" w:rsidRPr="00C36ECE" w:rsidRDefault="00C36ECE" w:rsidP="00C36ECE">
            <w:pPr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Беседа с воспитателем </w:t>
            </w:r>
            <w:r w:rsidRPr="00C36ECE">
              <w:rPr>
                <w:rFonts w:eastAsia="Calibri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 методистом </w:t>
            </w:r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 xml:space="preserve">МАОУ детский сад № 69 «Веточка» </w:t>
            </w:r>
            <w:proofErr w:type="spellStart"/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>г.о</w:t>
            </w:r>
            <w:proofErr w:type="spellEnd"/>
            <w:r w:rsidRPr="00FB6430">
              <w:rPr>
                <w:rFonts w:eastAsia="Calibri" w:cs="Times New Roman"/>
                <w:i/>
                <w:sz w:val="28"/>
                <w:szCs w:val="28"/>
                <w:lang w:eastAsia="ru-RU"/>
              </w:rPr>
              <w:t>. Тольятти</w:t>
            </w:r>
          </w:p>
        </w:tc>
      </w:tr>
      <w:tr w:rsidR="00A9437F" w:rsidRPr="00C923FC" w:rsidTr="00A9437F">
        <w:tc>
          <w:tcPr>
            <w:tcW w:w="594" w:type="dxa"/>
          </w:tcPr>
          <w:p w:rsidR="00A9437F" w:rsidRPr="00C923FC" w:rsidRDefault="00A9437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4.</w:t>
            </w:r>
          </w:p>
        </w:tc>
        <w:tc>
          <w:tcPr>
            <w:tcW w:w="3058" w:type="dxa"/>
          </w:tcPr>
          <w:p w:rsidR="00A9437F" w:rsidRPr="00775B2F" w:rsidRDefault="00C36ECE" w:rsidP="00C36ECE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36ECE">
              <w:rPr>
                <w:rFonts w:eastAsia="Calibri" w:cs="Times New Roman"/>
                <w:sz w:val="28"/>
                <w:szCs w:val="28"/>
              </w:rPr>
              <w:t xml:space="preserve">Рефлексия участия в ПКС </w:t>
            </w:r>
          </w:p>
        </w:tc>
        <w:tc>
          <w:tcPr>
            <w:tcW w:w="1617" w:type="dxa"/>
          </w:tcPr>
          <w:p w:rsidR="00A9437F" w:rsidRPr="00C923FC" w:rsidRDefault="0092227E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A9437F" w:rsidRPr="00C36ECE" w:rsidRDefault="00C36ECE" w:rsidP="00A9437F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36ECE">
              <w:rPr>
                <w:rFonts w:eastAsia="Calibri" w:cs="Times New Roman"/>
                <w:sz w:val="28"/>
                <w:szCs w:val="28"/>
              </w:rPr>
              <w:t>Беседа-опрос</w:t>
            </w:r>
          </w:p>
        </w:tc>
      </w:tr>
    </w:tbl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92227E" w:rsidRDefault="0092227E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8C2E4D" w:rsidRDefault="008C2E4D" w:rsidP="00C36ECE">
      <w:pPr>
        <w:spacing w:line="276" w:lineRule="auto"/>
        <w:ind w:firstLine="0"/>
        <w:rPr>
          <w:b/>
          <w:sz w:val="28"/>
          <w:szCs w:val="28"/>
        </w:rPr>
      </w:pPr>
    </w:p>
    <w:p w:rsidR="0092227E" w:rsidRDefault="0092227E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lastRenderedPageBreak/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C36ECE" w:rsidRDefault="00C36ECE" w:rsidP="00C36ECE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36ECE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C36ECE" w:rsidRDefault="00C36ECE" w:rsidP="00C36ECE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36ECE" w:rsidRDefault="00C36ECE" w:rsidP="00C36ECE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36EC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Специализированные помещения:  аудитория, оснащенная проектором, компьютером для проведения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бесед</w:t>
      </w:r>
      <w:r w:rsidRPr="00C36EC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использованием мультимедийных материалов (видеофильмов, презентаций и др.);</w:t>
      </w:r>
    </w:p>
    <w:p w:rsidR="00C36ECE" w:rsidRDefault="00C36ECE" w:rsidP="00C36ECE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Хрестоматия для детей дошкольного возраста;</w:t>
      </w:r>
    </w:p>
    <w:p w:rsidR="00C36ECE" w:rsidRDefault="00C36ECE" w:rsidP="00C36ECE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Белые листы А4;</w:t>
      </w:r>
    </w:p>
    <w:p w:rsidR="00C36ECE" w:rsidRDefault="00C36ECE" w:rsidP="00C36ECE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Цветные карандаши;</w:t>
      </w:r>
    </w:p>
    <w:p w:rsidR="00C36ECE" w:rsidRDefault="00C36ECE" w:rsidP="00C36ECE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Дидактические игры.</w:t>
      </w:r>
    </w:p>
    <w:p w:rsidR="00C36ECE" w:rsidRPr="00C36ECE" w:rsidRDefault="00C36ECE" w:rsidP="00C36ECE">
      <w:pPr>
        <w:spacing w:line="276" w:lineRule="auto"/>
        <w:ind w:firstLine="0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</w:p>
    <w:p w:rsidR="00C36ECE" w:rsidRDefault="00C36ECE" w:rsidP="00C36ECE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  <w:r w:rsidRPr="00C36ECE">
        <w:rPr>
          <w:rFonts w:eastAsia="Calibri" w:cs="Times New Roman"/>
          <w:sz w:val="28"/>
          <w:szCs w:val="28"/>
        </w:rPr>
        <w:t>Информационное обеспечение:</w:t>
      </w:r>
    </w:p>
    <w:p w:rsidR="00C36ECE" w:rsidRPr="00C36ECE" w:rsidRDefault="00C36ECE" w:rsidP="00C36ECE">
      <w:pPr>
        <w:spacing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Презентация </w:t>
      </w:r>
      <w:r w:rsidRPr="00C36ECE">
        <w:rPr>
          <w:rFonts w:eastAsia="Calibri" w:cs="Times New Roman"/>
          <w:sz w:val="28"/>
          <w:szCs w:val="28"/>
        </w:rPr>
        <w:t>«Кто такой воспитатель: качества, внешний вид, виды деятельности, образование, место работы»</w:t>
      </w:r>
    </w:p>
    <w:p w:rsidR="00C36ECE" w:rsidRPr="00C36ECE" w:rsidRDefault="00C36ECE" w:rsidP="00C36ECE">
      <w:pPr>
        <w:spacing w:line="276" w:lineRule="auto"/>
        <w:rPr>
          <w:rFonts w:eastAsia="Calibri" w:cs="Times New Roman"/>
          <w:sz w:val="28"/>
          <w:szCs w:val="28"/>
        </w:rPr>
      </w:pPr>
    </w:p>
    <w:p w:rsidR="00C36ECE" w:rsidRPr="00C36ECE" w:rsidRDefault="00C36ECE" w:rsidP="00C36ECE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  <w:r w:rsidRPr="00C36ECE">
        <w:rPr>
          <w:rFonts w:eastAsia="Calibri" w:cs="Times New Roman"/>
          <w:sz w:val="28"/>
          <w:szCs w:val="28"/>
        </w:rPr>
        <w:t xml:space="preserve">Кадровое обеспечение: </w:t>
      </w:r>
    </w:p>
    <w:p w:rsidR="00C36ECE" w:rsidRPr="00C36ECE" w:rsidRDefault="00C36ECE" w:rsidP="00C36ECE">
      <w:pPr>
        <w:spacing w:line="276" w:lineRule="auto"/>
        <w:rPr>
          <w:rFonts w:eastAsia="Calibri" w:cs="Times New Roman"/>
          <w:sz w:val="28"/>
          <w:szCs w:val="28"/>
        </w:rPr>
      </w:pPr>
      <w:r w:rsidRPr="00C36ECE">
        <w:rPr>
          <w:rFonts w:eastAsia="Calibri" w:cs="Times New Roman"/>
          <w:sz w:val="28"/>
          <w:szCs w:val="28"/>
        </w:rPr>
        <w:t xml:space="preserve">специалисты </w:t>
      </w:r>
      <w:r w:rsidR="00FB0023" w:rsidRPr="00FB0023">
        <w:rPr>
          <w:rFonts w:eastAsia="Calibri" w:cs="Times New Roman"/>
          <w:i/>
          <w:sz w:val="28"/>
          <w:szCs w:val="28"/>
        </w:rPr>
        <w:t>ГАПОУ СО «Тольяттинский социально-педагогический колледж</w:t>
      </w:r>
      <w:r w:rsidR="00FB0023">
        <w:rPr>
          <w:rFonts w:eastAsia="Calibri" w:cs="Times New Roman"/>
          <w:i/>
          <w:sz w:val="28"/>
          <w:szCs w:val="28"/>
        </w:rPr>
        <w:t xml:space="preserve">, </w:t>
      </w:r>
      <w:r w:rsidRPr="00C36ECE">
        <w:rPr>
          <w:rFonts w:eastAsia="Calibri" w:cs="Times New Roman"/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</w:t>
      </w:r>
      <w:r w:rsidR="00FB0023">
        <w:rPr>
          <w:rFonts w:eastAsia="Calibri" w:cs="Times New Roman"/>
          <w:sz w:val="28"/>
          <w:szCs w:val="28"/>
        </w:rPr>
        <w:t>;</w:t>
      </w:r>
    </w:p>
    <w:p w:rsidR="00C36ECE" w:rsidRPr="00C36ECE" w:rsidRDefault="00C36ECE" w:rsidP="00C36ECE">
      <w:pPr>
        <w:spacing w:line="276" w:lineRule="auto"/>
        <w:rPr>
          <w:rFonts w:eastAsia="Calibri" w:cs="Times New Roman"/>
          <w:sz w:val="28"/>
          <w:szCs w:val="28"/>
        </w:rPr>
      </w:pPr>
      <w:r w:rsidRPr="00C36ECE">
        <w:rPr>
          <w:rFonts w:eastAsia="Calibri" w:cs="Times New Roman"/>
          <w:sz w:val="28"/>
          <w:szCs w:val="28"/>
        </w:rPr>
        <w:t xml:space="preserve">сотрудники </w:t>
      </w:r>
      <w:r w:rsidR="00FB0023" w:rsidRPr="00FB6430">
        <w:rPr>
          <w:rFonts w:eastAsia="Calibri" w:cs="Times New Roman"/>
          <w:i/>
          <w:sz w:val="28"/>
          <w:szCs w:val="28"/>
          <w:lang w:eastAsia="ru-RU"/>
        </w:rPr>
        <w:t xml:space="preserve">МАОУ детский сад № 69 «Веточка» </w:t>
      </w:r>
      <w:proofErr w:type="spellStart"/>
      <w:r w:rsidR="00FB0023" w:rsidRPr="00FB6430">
        <w:rPr>
          <w:rFonts w:eastAsia="Calibri" w:cs="Times New Roman"/>
          <w:i/>
          <w:sz w:val="28"/>
          <w:szCs w:val="28"/>
          <w:lang w:eastAsia="ru-RU"/>
        </w:rPr>
        <w:t>г.о</w:t>
      </w:r>
      <w:proofErr w:type="spellEnd"/>
      <w:r w:rsidR="00FB0023" w:rsidRPr="00FB6430">
        <w:rPr>
          <w:rFonts w:eastAsia="Calibri" w:cs="Times New Roman"/>
          <w:i/>
          <w:sz w:val="28"/>
          <w:szCs w:val="28"/>
          <w:lang w:eastAsia="ru-RU"/>
        </w:rPr>
        <w:t>. Тольятти</w:t>
      </w:r>
      <w:r w:rsidR="00FB0023">
        <w:rPr>
          <w:rFonts w:eastAsia="Calibri" w:cs="Times New Roman"/>
          <w:i/>
          <w:sz w:val="28"/>
          <w:szCs w:val="28"/>
        </w:rPr>
        <w:t>.</w:t>
      </w:r>
    </w:p>
    <w:p w:rsidR="00C36ECE" w:rsidRDefault="00C36ECE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C36ECE" w:rsidRPr="00C923FC" w:rsidRDefault="00C36ECE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92227E" w:rsidRPr="00E901B9" w:rsidRDefault="0092227E" w:rsidP="0092227E">
      <w:pPr>
        <w:rPr>
          <w:sz w:val="28"/>
          <w:szCs w:val="24"/>
        </w:rPr>
      </w:pPr>
    </w:p>
    <w:sectPr w:rsidR="0092227E" w:rsidRPr="00E901B9" w:rsidSect="00B60E4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75" w:rsidRDefault="00925475" w:rsidP="00980798">
      <w:r>
        <w:separator/>
      </w:r>
    </w:p>
  </w:endnote>
  <w:endnote w:type="continuationSeparator" w:id="0">
    <w:p w:rsidR="00925475" w:rsidRDefault="00925475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80876"/>
      <w:docPartObj>
        <w:docPartGallery w:val="Page Numbers (Bottom of Page)"/>
        <w:docPartUnique/>
      </w:docPartObj>
    </w:sdtPr>
    <w:sdtEndPr/>
    <w:sdtContent>
      <w:p w:rsidR="00A9437F" w:rsidRDefault="00FA3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4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37F" w:rsidRDefault="00A9437F">
    <w:pPr>
      <w:pStyle w:val="a6"/>
    </w:pPr>
    <w:r>
      <w:rPr>
        <w:rFonts w:cs="Times New Roman"/>
      </w:rPr>
      <w:t>©</w:t>
    </w:r>
    <w:r w:rsidR="00FB6430">
      <w:t>ЦПО Самарской области,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75" w:rsidRDefault="00925475" w:rsidP="00980798">
      <w:r>
        <w:separator/>
      </w:r>
    </w:p>
  </w:footnote>
  <w:footnote w:type="continuationSeparator" w:id="0">
    <w:p w:rsidR="00925475" w:rsidRDefault="00925475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1E0EDA"/>
    <w:multiLevelType w:val="hybridMultilevel"/>
    <w:tmpl w:val="FC3AF0EA"/>
    <w:lvl w:ilvl="0" w:tplc="00000001">
      <w:start w:val="1"/>
      <w:numFmt w:val="bullet"/>
      <w:lvlText w:val=""/>
      <w:lvlJc w:val="left"/>
      <w:pPr>
        <w:ind w:left="111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544EA7"/>
    <w:multiLevelType w:val="hybridMultilevel"/>
    <w:tmpl w:val="5D4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B7283F"/>
    <w:multiLevelType w:val="hybridMultilevel"/>
    <w:tmpl w:val="DCD20DF2"/>
    <w:lvl w:ilvl="0" w:tplc="043CB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865BE3"/>
    <w:multiLevelType w:val="hybridMultilevel"/>
    <w:tmpl w:val="C838BF96"/>
    <w:lvl w:ilvl="0" w:tplc="F58215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A715CE"/>
    <w:multiLevelType w:val="multilevel"/>
    <w:tmpl w:val="7ED4F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13053E"/>
    <w:multiLevelType w:val="multilevel"/>
    <w:tmpl w:val="B492D8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1054C"/>
    <w:multiLevelType w:val="multilevel"/>
    <w:tmpl w:val="C95454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B476B"/>
    <w:multiLevelType w:val="hybridMultilevel"/>
    <w:tmpl w:val="5D4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2003D"/>
    <w:multiLevelType w:val="multilevel"/>
    <w:tmpl w:val="9EDE12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B03D05"/>
    <w:multiLevelType w:val="hybridMultilevel"/>
    <w:tmpl w:val="6372618C"/>
    <w:lvl w:ilvl="0" w:tplc="F58215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F313FD"/>
    <w:multiLevelType w:val="hybridMultilevel"/>
    <w:tmpl w:val="107E3492"/>
    <w:lvl w:ilvl="0" w:tplc="043CB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1"/>
  </w:num>
  <w:num w:numId="5">
    <w:abstractNumId w:val="18"/>
  </w:num>
  <w:num w:numId="6">
    <w:abstractNumId w:val="1"/>
  </w:num>
  <w:num w:numId="7">
    <w:abstractNumId w:val="24"/>
  </w:num>
  <w:num w:numId="8">
    <w:abstractNumId w:val="26"/>
  </w:num>
  <w:num w:numId="9">
    <w:abstractNumId w:val="12"/>
  </w:num>
  <w:num w:numId="10">
    <w:abstractNumId w:val="20"/>
  </w:num>
  <w:num w:numId="11">
    <w:abstractNumId w:val="3"/>
  </w:num>
  <w:num w:numId="12">
    <w:abstractNumId w:val="5"/>
  </w:num>
  <w:num w:numId="13">
    <w:abstractNumId w:val="13"/>
  </w:num>
  <w:num w:numId="14">
    <w:abstractNumId w:val="28"/>
  </w:num>
  <w:num w:numId="15">
    <w:abstractNumId w:val="27"/>
  </w:num>
  <w:num w:numId="16">
    <w:abstractNumId w:val="2"/>
  </w:num>
  <w:num w:numId="17">
    <w:abstractNumId w:val="0"/>
  </w:num>
  <w:num w:numId="18">
    <w:abstractNumId w:val="4"/>
  </w:num>
  <w:num w:numId="19">
    <w:abstractNumId w:val="6"/>
  </w:num>
  <w:num w:numId="20">
    <w:abstractNumId w:val="19"/>
  </w:num>
  <w:num w:numId="21">
    <w:abstractNumId w:val="23"/>
  </w:num>
  <w:num w:numId="22">
    <w:abstractNumId w:val="10"/>
  </w:num>
  <w:num w:numId="23">
    <w:abstractNumId w:val="21"/>
  </w:num>
  <w:num w:numId="24">
    <w:abstractNumId w:val="8"/>
  </w:num>
  <w:num w:numId="25">
    <w:abstractNumId w:val="25"/>
  </w:num>
  <w:num w:numId="26">
    <w:abstractNumId w:val="14"/>
  </w:num>
  <w:num w:numId="27">
    <w:abstractNumId w:val="17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91C"/>
    <w:rsid w:val="00033F3D"/>
    <w:rsid w:val="00034BC4"/>
    <w:rsid w:val="00034C60"/>
    <w:rsid w:val="000376A3"/>
    <w:rsid w:val="0005246C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943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C6E1E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34C05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92B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26CB1"/>
    <w:rsid w:val="006308BF"/>
    <w:rsid w:val="00631EDE"/>
    <w:rsid w:val="006375F6"/>
    <w:rsid w:val="0064172D"/>
    <w:rsid w:val="006429BD"/>
    <w:rsid w:val="00645479"/>
    <w:rsid w:val="00652C4C"/>
    <w:rsid w:val="00654B2F"/>
    <w:rsid w:val="00661D9A"/>
    <w:rsid w:val="00661FBC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3CB7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02670"/>
    <w:rsid w:val="00715E4C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C2E4D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227E"/>
    <w:rsid w:val="0092376A"/>
    <w:rsid w:val="00924417"/>
    <w:rsid w:val="00925475"/>
    <w:rsid w:val="00925C1C"/>
    <w:rsid w:val="00927DEF"/>
    <w:rsid w:val="0093158F"/>
    <w:rsid w:val="00931C1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2B2F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5A4E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437F"/>
    <w:rsid w:val="00A95738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0E43"/>
    <w:rsid w:val="00B63AA9"/>
    <w:rsid w:val="00B64E15"/>
    <w:rsid w:val="00B778EF"/>
    <w:rsid w:val="00B8172C"/>
    <w:rsid w:val="00B82526"/>
    <w:rsid w:val="00B911D9"/>
    <w:rsid w:val="00B92E76"/>
    <w:rsid w:val="00B933F2"/>
    <w:rsid w:val="00B97413"/>
    <w:rsid w:val="00BA51A9"/>
    <w:rsid w:val="00BB0712"/>
    <w:rsid w:val="00BB1875"/>
    <w:rsid w:val="00BE74B8"/>
    <w:rsid w:val="00BF03C5"/>
    <w:rsid w:val="00BF0FBA"/>
    <w:rsid w:val="00BF414D"/>
    <w:rsid w:val="00BF4CA8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36ECE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4C03"/>
    <w:rsid w:val="00C867BB"/>
    <w:rsid w:val="00C923FC"/>
    <w:rsid w:val="00C9656E"/>
    <w:rsid w:val="00C9674C"/>
    <w:rsid w:val="00CA02D1"/>
    <w:rsid w:val="00CA50C9"/>
    <w:rsid w:val="00CA5825"/>
    <w:rsid w:val="00CB224F"/>
    <w:rsid w:val="00CB6E49"/>
    <w:rsid w:val="00CB7291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2BF2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158D"/>
    <w:rsid w:val="00E66AFE"/>
    <w:rsid w:val="00E7498E"/>
    <w:rsid w:val="00E74F72"/>
    <w:rsid w:val="00E7799F"/>
    <w:rsid w:val="00E810DF"/>
    <w:rsid w:val="00E853A6"/>
    <w:rsid w:val="00E8641E"/>
    <w:rsid w:val="00E901B9"/>
    <w:rsid w:val="00E91D14"/>
    <w:rsid w:val="00EA1EAE"/>
    <w:rsid w:val="00EA5121"/>
    <w:rsid w:val="00EB154A"/>
    <w:rsid w:val="00EB354A"/>
    <w:rsid w:val="00EC0C73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1E01"/>
    <w:rsid w:val="00F32C64"/>
    <w:rsid w:val="00F332C7"/>
    <w:rsid w:val="00F358AE"/>
    <w:rsid w:val="00F407E2"/>
    <w:rsid w:val="00F42772"/>
    <w:rsid w:val="00F42F27"/>
    <w:rsid w:val="00F45D7B"/>
    <w:rsid w:val="00F4693D"/>
    <w:rsid w:val="00F47DE8"/>
    <w:rsid w:val="00F47EDC"/>
    <w:rsid w:val="00F5679D"/>
    <w:rsid w:val="00F650AB"/>
    <w:rsid w:val="00F71ED2"/>
    <w:rsid w:val="00F725C3"/>
    <w:rsid w:val="00F7267B"/>
    <w:rsid w:val="00F75D26"/>
    <w:rsid w:val="00F85532"/>
    <w:rsid w:val="00F94189"/>
    <w:rsid w:val="00F9668B"/>
    <w:rsid w:val="00F97C56"/>
    <w:rsid w:val="00FA2520"/>
    <w:rsid w:val="00FA3929"/>
    <w:rsid w:val="00FA78DF"/>
    <w:rsid w:val="00FB0023"/>
    <w:rsid w:val="00FB416E"/>
    <w:rsid w:val="00FB6430"/>
    <w:rsid w:val="00FC3813"/>
    <w:rsid w:val="00FD00F0"/>
    <w:rsid w:val="00FD032A"/>
    <w:rsid w:val="00FD0EBE"/>
    <w:rsid w:val="00FD14FA"/>
    <w:rsid w:val="00FE0A8B"/>
    <w:rsid w:val="00FE5993"/>
    <w:rsid w:val="00FE662F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BC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table" w:customStyle="1" w:styleId="14">
    <w:name w:val="Сетка таблицы1"/>
    <w:basedOn w:val="a1"/>
    <w:next w:val="a3"/>
    <w:uiPriority w:val="39"/>
    <w:rsid w:val="00A9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BC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table" w:customStyle="1" w:styleId="14">
    <w:name w:val="Сетка таблицы1"/>
    <w:basedOn w:val="a1"/>
    <w:next w:val="a3"/>
    <w:uiPriority w:val="39"/>
    <w:rsid w:val="00A9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CEA4-1FDD-4F30-900D-168A6581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МТА</cp:lastModifiedBy>
  <cp:revision>7</cp:revision>
  <cp:lastPrinted>2024-10-15T07:00:00Z</cp:lastPrinted>
  <dcterms:created xsi:type="dcterms:W3CDTF">2025-05-12T05:34:00Z</dcterms:created>
  <dcterms:modified xsi:type="dcterms:W3CDTF">2025-05-12T11:02:00Z</dcterms:modified>
</cp:coreProperties>
</file>