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E0D" w:rsidRPr="00B33E0D" w:rsidRDefault="00B33E0D" w:rsidP="00B33E0D">
      <w:pPr>
        <w:jc w:val="center"/>
        <w:rPr>
          <w:rFonts w:eastAsiaTheme="minorEastAsia"/>
          <w:sz w:val="20"/>
          <w:szCs w:val="20"/>
        </w:rPr>
      </w:pPr>
      <w:r w:rsidRPr="00B33E0D">
        <w:rPr>
          <w:rFonts w:eastAsiaTheme="minorEastAsia"/>
          <w:sz w:val="20"/>
          <w:szCs w:val="20"/>
        </w:rPr>
        <w:t>Государственное бюджетное учреждение здравоохранения «Самарский областной центр медицинской профилактики «Центр общественного здоровья»</w:t>
      </w:r>
    </w:p>
    <w:p w:rsidR="00B33E0D" w:rsidRPr="005608C4" w:rsidRDefault="00B33E0D" w:rsidP="005608C4">
      <w:pPr>
        <w:jc w:val="center"/>
        <w:rPr>
          <w:rFonts w:eastAsiaTheme="minorEastAsia"/>
          <w:sz w:val="20"/>
          <w:szCs w:val="20"/>
        </w:rPr>
      </w:pPr>
      <w:r w:rsidRPr="00B33E0D">
        <w:rPr>
          <w:rFonts w:eastAsiaTheme="minorEastAsia"/>
          <w:sz w:val="20"/>
          <w:szCs w:val="20"/>
        </w:rPr>
        <w:t xml:space="preserve">Государственное бюджетное профессиональное образовательное учреждение Самарской области «Сызранский медико-гуманитарный колледж» </w:t>
      </w:r>
    </w:p>
    <w:p w:rsidR="00B33E0D" w:rsidRPr="005608C4" w:rsidRDefault="00B33E0D" w:rsidP="00B33E0D">
      <w:pPr>
        <w:jc w:val="center"/>
        <w:rPr>
          <w:rFonts w:eastAsiaTheme="minorEastAsia"/>
          <w:sz w:val="20"/>
          <w:szCs w:val="20"/>
        </w:rPr>
      </w:pPr>
    </w:p>
    <w:p w:rsidR="00B33E0D" w:rsidRPr="00B33E0D" w:rsidRDefault="00B33E0D" w:rsidP="00B33E0D">
      <w:pPr>
        <w:jc w:val="center"/>
        <w:rPr>
          <w:rFonts w:eastAsiaTheme="minorEastAsia"/>
          <w:b/>
          <w:sz w:val="28"/>
          <w:szCs w:val="28"/>
        </w:rPr>
      </w:pPr>
      <w:r w:rsidRPr="00B33E0D">
        <w:rPr>
          <w:rFonts w:eastAsiaTheme="minorEastAsia"/>
          <w:b/>
          <w:sz w:val="28"/>
          <w:szCs w:val="28"/>
        </w:rPr>
        <w:t>СПРАВКА</w:t>
      </w:r>
    </w:p>
    <w:p w:rsidR="00B33E0D" w:rsidRPr="00B33E0D" w:rsidRDefault="00B33E0D" w:rsidP="00B33E0D">
      <w:pPr>
        <w:jc w:val="center"/>
        <w:rPr>
          <w:rFonts w:eastAsiaTheme="minorEastAsia"/>
          <w:b/>
          <w:sz w:val="28"/>
          <w:szCs w:val="28"/>
        </w:rPr>
      </w:pPr>
      <w:r w:rsidRPr="00B33E0D">
        <w:rPr>
          <w:rFonts w:eastAsiaTheme="minorEastAsia"/>
          <w:b/>
          <w:sz w:val="28"/>
          <w:szCs w:val="28"/>
        </w:rPr>
        <w:t>о выполнении профилактическ</w:t>
      </w:r>
      <w:r>
        <w:rPr>
          <w:rFonts w:eastAsiaTheme="minorEastAsia"/>
          <w:b/>
          <w:sz w:val="28"/>
          <w:szCs w:val="28"/>
        </w:rPr>
        <w:t>их</w:t>
      </w:r>
      <w:r w:rsidRPr="00B33E0D">
        <w:rPr>
          <w:rFonts w:eastAsiaTheme="minorEastAsia"/>
          <w:b/>
          <w:sz w:val="28"/>
          <w:szCs w:val="28"/>
        </w:rPr>
        <w:t xml:space="preserve"> мероприяти</w:t>
      </w:r>
      <w:r>
        <w:rPr>
          <w:rFonts w:eastAsiaTheme="minorEastAsia"/>
          <w:b/>
          <w:sz w:val="28"/>
          <w:szCs w:val="28"/>
        </w:rPr>
        <w:t>й</w:t>
      </w:r>
    </w:p>
    <w:p w:rsidR="00B33E0D" w:rsidRPr="005608C4" w:rsidRDefault="00B33E0D" w:rsidP="00B33E0D">
      <w:pPr>
        <w:jc w:val="center"/>
        <w:rPr>
          <w:rFonts w:eastAsiaTheme="minorEastAsia"/>
        </w:rPr>
      </w:pPr>
    </w:p>
    <w:p w:rsidR="00B33E0D" w:rsidRPr="00B33E0D" w:rsidRDefault="00B33E0D" w:rsidP="00B33E0D">
      <w:pPr>
        <w:rPr>
          <w:rFonts w:eastAsiaTheme="minorEastAsia"/>
          <w:sz w:val="28"/>
          <w:szCs w:val="28"/>
        </w:rPr>
      </w:pPr>
      <w:r w:rsidRPr="00B33E0D">
        <w:rPr>
          <w:rFonts w:eastAsiaTheme="minorEastAsia"/>
          <w:sz w:val="28"/>
          <w:szCs w:val="28"/>
        </w:rPr>
        <w:t xml:space="preserve">1. </w:t>
      </w:r>
      <w:r>
        <w:rPr>
          <w:rFonts w:eastAsiaTheme="minorEastAsia"/>
          <w:sz w:val="28"/>
          <w:szCs w:val="28"/>
        </w:rPr>
        <w:t>Сроки</w:t>
      </w:r>
      <w:r w:rsidRPr="00B33E0D">
        <w:rPr>
          <w:rFonts w:eastAsiaTheme="minorEastAsia"/>
          <w:sz w:val="28"/>
          <w:szCs w:val="28"/>
        </w:rPr>
        <w:t xml:space="preserve"> проведения </w:t>
      </w:r>
      <w:r w:rsidR="00E8039B">
        <w:rPr>
          <w:rFonts w:eastAsiaTheme="minorEastAsia"/>
          <w:sz w:val="28"/>
          <w:szCs w:val="28"/>
          <w:u w:val="single"/>
        </w:rPr>
        <w:t>06.03.2023</w:t>
      </w:r>
      <w:r w:rsidR="00B267DD" w:rsidRPr="00B267DD">
        <w:rPr>
          <w:rFonts w:eastAsiaTheme="minorEastAsia"/>
          <w:sz w:val="28"/>
          <w:szCs w:val="28"/>
          <w:u w:val="single"/>
        </w:rPr>
        <w:t xml:space="preserve"> –</w:t>
      </w:r>
      <w:r w:rsidR="00E8039B">
        <w:rPr>
          <w:rFonts w:eastAsiaTheme="minorEastAsia"/>
          <w:sz w:val="28"/>
          <w:szCs w:val="28"/>
          <w:u w:val="single"/>
        </w:rPr>
        <w:t xml:space="preserve"> 31.03</w:t>
      </w:r>
      <w:r w:rsidR="00B267DD" w:rsidRPr="00B267DD">
        <w:rPr>
          <w:rFonts w:eastAsiaTheme="minorEastAsia"/>
          <w:sz w:val="28"/>
          <w:szCs w:val="28"/>
          <w:u w:val="single"/>
        </w:rPr>
        <w:t>.202</w:t>
      </w:r>
      <w:r w:rsidR="00E8039B">
        <w:rPr>
          <w:rFonts w:eastAsiaTheme="minorEastAsia"/>
          <w:sz w:val="28"/>
          <w:szCs w:val="28"/>
          <w:u w:val="single"/>
        </w:rPr>
        <w:t>3</w:t>
      </w:r>
    </w:p>
    <w:p w:rsidR="00B33E0D" w:rsidRPr="005608C4" w:rsidRDefault="00B33E0D" w:rsidP="00B33E0D">
      <w:pPr>
        <w:rPr>
          <w:rFonts w:eastAsiaTheme="minorEastAsia"/>
        </w:rPr>
      </w:pPr>
    </w:p>
    <w:p w:rsidR="00B33E0D" w:rsidRPr="00B33E0D" w:rsidRDefault="00B33E0D" w:rsidP="00B33E0D">
      <w:pPr>
        <w:jc w:val="both"/>
        <w:rPr>
          <w:rFonts w:eastAsiaTheme="minorEastAsia"/>
          <w:sz w:val="28"/>
          <w:szCs w:val="28"/>
          <w:u w:val="single"/>
        </w:rPr>
      </w:pPr>
      <w:r w:rsidRPr="00B33E0D">
        <w:rPr>
          <w:rFonts w:eastAsiaTheme="minorEastAsia"/>
          <w:sz w:val="28"/>
          <w:szCs w:val="28"/>
        </w:rPr>
        <w:t xml:space="preserve">2. Место проведения </w:t>
      </w:r>
      <w:r w:rsidR="00B267DD">
        <w:rPr>
          <w:rFonts w:eastAsiaTheme="minorEastAsia"/>
          <w:sz w:val="28"/>
          <w:szCs w:val="28"/>
          <w:u w:val="single"/>
        </w:rPr>
        <w:t>ГБПОУ «СПК»</w:t>
      </w:r>
      <w:r w:rsidRPr="00B33E0D">
        <w:rPr>
          <w:rFonts w:eastAsiaTheme="minorEastAsia"/>
          <w:sz w:val="28"/>
          <w:szCs w:val="28"/>
          <w:u w:val="single"/>
        </w:rPr>
        <w:t xml:space="preserve"> </w:t>
      </w:r>
    </w:p>
    <w:p w:rsidR="00B33E0D" w:rsidRPr="005608C4" w:rsidRDefault="00B33E0D" w:rsidP="00B33E0D">
      <w:pPr>
        <w:jc w:val="both"/>
        <w:rPr>
          <w:rFonts w:eastAsiaTheme="minorEastAsia"/>
        </w:rPr>
      </w:pPr>
    </w:p>
    <w:p w:rsidR="00B33E0D" w:rsidRPr="00B33E0D" w:rsidRDefault="00B33E0D" w:rsidP="00156AC4">
      <w:pPr>
        <w:jc w:val="both"/>
        <w:rPr>
          <w:rFonts w:eastAsiaTheme="minorEastAsia"/>
          <w:sz w:val="28"/>
          <w:szCs w:val="28"/>
        </w:rPr>
      </w:pPr>
      <w:r w:rsidRPr="00B33E0D">
        <w:rPr>
          <w:rFonts w:eastAsiaTheme="minorEastAsia"/>
          <w:sz w:val="28"/>
          <w:szCs w:val="28"/>
        </w:rPr>
        <w:t>3. Исполнитель/классный руководитель</w:t>
      </w:r>
      <w:r w:rsidR="00156AC4">
        <w:rPr>
          <w:sz w:val="28"/>
          <w:szCs w:val="28"/>
        </w:rPr>
        <w:t xml:space="preserve"> </w:t>
      </w:r>
      <w:r w:rsidR="00661E83">
        <w:rPr>
          <w:sz w:val="28"/>
          <w:szCs w:val="28"/>
          <w:u w:val="single"/>
        </w:rPr>
        <w:t>волонтеры-медики СМГК</w:t>
      </w:r>
      <w:r w:rsidR="00661E83">
        <w:rPr>
          <w:rFonts w:eastAsiaTheme="minorEastAsia"/>
          <w:sz w:val="28"/>
          <w:szCs w:val="28"/>
          <w:u w:val="single"/>
        </w:rPr>
        <w:t>, классны</w:t>
      </w:r>
      <w:r w:rsidR="00156AC4">
        <w:rPr>
          <w:rFonts w:eastAsiaTheme="minorEastAsia"/>
          <w:sz w:val="28"/>
          <w:szCs w:val="28"/>
          <w:u w:val="single"/>
        </w:rPr>
        <w:t>е</w:t>
      </w:r>
      <w:r w:rsidR="00661E83">
        <w:rPr>
          <w:rFonts w:eastAsiaTheme="minorEastAsia"/>
          <w:sz w:val="28"/>
          <w:szCs w:val="28"/>
          <w:u w:val="single"/>
        </w:rPr>
        <w:t xml:space="preserve"> руководител</w:t>
      </w:r>
      <w:r w:rsidR="00156AC4">
        <w:rPr>
          <w:rFonts w:eastAsiaTheme="minorEastAsia"/>
          <w:sz w:val="28"/>
          <w:szCs w:val="28"/>
          <w:u w:val="single"/>
        </w:rPr>
        <w:t xml:space="preserve">и: </w:t>
      </w:r>
      <w:proofErr w:type="spellStart"/>
      <w:r w:rsidR="00156AC4">
        <w:rPr>
          <w:rFonts w:eastAsiaTheme="minorEastAsia"/>
          <w:sz w:val="28"/>
          <w:szCs w:val="28"/>
          <w:u w:val="single"/>
        </w:rPr>
        <w:t>Андриянова</w:t>
      </w:r>
      <w:proofErr w:type="spellEnd"/>
      <w:r w:rsidR="00156AC4">
        <w:rPr>
          <w:rFonts w:eastAsiaTheme="minorEastAsia"/>
          <w:sz w:val="28"/>
          <w:szCs w:val="28"/>
          <w:u w:val="single"/>
        </w:rPr>
        <w:t xml:space="preserve"> О.С.,</w:t>
      </w:r>
      <w:r w:rsidR="00886DB8">
        <w:rPr>
          <w:rFonts w:eastAsiaTheme="minorEastAsia"/>
          <w:sz w:val="28"/>
          <w:szCs w:val="28"/>
          <w:u w:val="single"/>
        </w:rPr>
        <w:t xml:space="preserve"> Алексеева Е.В.,</w:t>
      </w:r>
      <w:r w:rsidR="00156AC4">
        <w:rPr>
          <w:rFonts w:eastAsiaTheme="minorEastAsia"/>
          <w:sz w:val="28"/>
          <w:szCs w:val="28"/>
          <w:u w:val="single"/>
        </w:rPr>
        <w:t xml:space="preserve"> </w:t>
      </w:r>
      <w:proofErr w:type="spellStart"/>
      <w:r w:rsidR="00886DB8">
        <w:rPr>
          <w:rFonts w:eastAsiaTheme="minorEastAsia"/>
          <w:sz w:val="28"/>
          <w:szCs w:val="28"/>
          <w:u w:val="single"/>
        </w:rPr>
        <w:t>Барашкова</w:t>
      </w:r>
      <w:proofErr w:type="spellEnd"/>
      <w:r w:rsidR="00886DB8">
        <w:rPr>
          <w:rFonts w:eastAsiaTheme="minorEastAsia"/>
          <w:sz w:val="28"/>
          <w:szCs w:val="28"/>
          <w:u w:val="single"/>
        </w:rPr>
        <w:t xml:space="preserve"> Т.А., </w:t>
      </w:r>
      <w:r w:rsidR="00156AC4" w:rsidRPr="00156AC4">
        <w:rPr>
          <w:rFonts w:eastAsiaTheme="minorEastAsia"/>
          <w:sz w:val="28"/>
          <w:szCs w:val="28"/>
          <w:u w:val="single"/>
        </w:rPr>
        <w:t>Виноградова Н.Р.</w:t>
      </w:r>
      <w:r w:rsidR="00156AC4">
        <w:rPr>
          <w:rFonts w:eastAsiaTheme="minorEastAsia"/>
          <w:sz w:val="28"/>
          <w:szCs w:val="28"/>
          <w:u w:val="single"/>
        </w:rPr>
        <w:t xml:space="preserve">, </w:t>
      </w:r>
      <w:proofErr w:type="spellStart"/>
      <w:r w:rsidR="00156AC4">
        <w:rPr>
          <w:rFonts w:eastAsiaTheme="minorEastAsia"/>
          <w:sz w:val="28"/>
          <w:szCs w:val="28"/>
          <w:u w:val="single"/>
        </w:rPr>
        <w:t>Долбина</w:t>
      </w:r>
      <w:proofErr w:type="spellEnd"/>
      <w:r w:rsidR="00156AC4">
        <w:rPr>
          <w:rFonts w:eastAsiaTheme="minorEastAsia"/>
          <w:sz w:val="28"/>
          <w:szCs w:val="28"/>
          <w:u w:val="single"/>
        </w:rPr>
        <w:t xml:space="preserve"> О.С., Дронова С.В.</w:t>
      </w:r>
      <w:r w:rsidR="00886DB8">
        <w:rPr>
          <w:rFonts w:eastAsiaTheme="minorEastAsia"/>
          <w:sz w:val="28"/>
          <w:szCs w:val="28"/>
          <w:u w:val="single"/>
        </w:rPr>
        <w:t xml:space="preserve">, </w:t>
      </w:r>
      <w:proofErr w:type="spellStart"/>
      <w:r w:rsidR="00886DB8">
        <w:rPr>
          <w:rFonts w:eastAsiaTheme="minorEastAsia"/>
          <w:sz w:val="28"/>
          <w:szCs w:val="28"/>
          <w:u w:val="single"/>
        </w:rPr>
        <w:t>Жужукина</w:t>
      </w:r>
      <w:proofErr w:type="spellEnd"/>
      <w:r w:rsidR="00886DB8">
        <w:rPr>
          <w:rFonts w:eastAsiaTheme="minorEastAsia"/>
          <w:sz w:val="28"/>
          <w:szCs w:val="28"/>
          <w:u w:val="single"/>
        </w:rPr>
        <w:t xml:space="preserve"> Л.Н.,</w:t>
      </w:r>
      <w:r w:rsidR="00156AC4">
        <w:rPr>
          <w:rFonts w:eastAsiaTheme="minorEastAsia"/>
          <w:sz w:val="28"/>
          <w:szCs w:val="28"/>
          <w:u w:val="single"/>
        </w:rPr>
        <w:t xml:space="preserve"> </w:t>
      </w:r>
      <w:proofErr w:type="spellStart"/>
      <w:r w:rsidR="00156AC4">
        <w:rPr>
          <w:rFonts w:eastAsiaTheme="minorEastAsia"/>
          <w:sz w:val="28"/>
          <w:szCs w:val="28"/>
          <w:u w:val="single"/>
        </w:rPr>
        <w:t>Кветкина</w:t>
      </w:r>
      <w:proofErr w:type="spellEnd"/>
      <w:r w:rsidR="00156AC4">
        <w:rPr>
          <w:rFonts w:eastAsiaTheme="minorEastAsia"/>
          <w:sz w:val="28"/>
          <w:szCs w:val="28"/>
          <w:u w:val="single"/>
        </w:rPr>
        <w:t xml:space="preserve"> Ю.Е., </w:t>
      </w:r>
      <w:proofErr w:type="spellStart"/>
      <w:r w:rsidR="00156AC4">
        <w:rPr>
          <w:rFonts w:eastAsiaTheme="minorEastAsia"/>
          <w:sz w:val="28"/>
          <w:szCs w:val="28"/>
          <w:u w:val="single"/>
        </w:rPr>
        <w:t>Красаускас</w:t>
      </w:r>
      <w:proofErr w:type="spellEnd"/>
      <w:r w:rsidR="00156AC4">
        <w:rPr>
          <w:rFonts w:eastAsiaTheme="minorEastAsia"/>
          <w:sz w:val="28"/>
          <w:szCs w:val="28"/>
          <w:u w:val="single"/>
        </w:rPr>
        <w:t xml:space="preserve"> А.М., </w:t>
      </w:r>
      <w:proofErr w:type="spellStart"/>
      <w:r w:rsidR="00886DB8">
        <w:rPr>
          <w:rFonts w:eastAsiaTheme="minorEastAsia"/>
          <w:sz w:val="28"/>
          <w:szCs w:val="28"/>
          <w:u w:val="single"/>
        </w:rPr>
        <w:t>Накрайникова</w:t>
      </w:r>
      <w:proofErr w:type="spellEnd"/>
      <w:r w:rsidR="00886DB8">
        <w:rPr>
          <w:rFonts w:eastAsiaTheme="minorEastAsia"/>
          <w:sz w:val="28"/>
          <w:szCs w:val="28"/>
          <w:u w:val="single"/>
        </w:rPr>
        <w:t xml:space="preserve"> С.И., </w:t>
      </w:r>
      <w:proofErr w:type="spellStart"/>
      <w:r w:rsidR="00156AC4">
        <w:rPr>
          <w:rFonts w:eastAsiaTheme="minorEastAsia"/>
          <w:sz w:val="28"/>
          <w:szCs w:val="28"/>
          <w:u w:val="single"/>
        </w:rPr>
        <w:t>Стогина</w:t>
      </w:r>
      <w:proofErr w:type="spellEnd"/>
      <w:r w:rsidR="00156AC4">
        <w:rPr>
          <w:rFonts w:eastAsiaTheme="minorEastAsia"/>
          <w:sz w:val="28"/>
          <w:szCs w:val="28"/>
          <w:u w:val="single"/>
        </w:rPr>
        <w:t xml:space="preserve"> С.В.,</w:t>
      </w:r>
      <w:r w:rsidR="00886DB8">
        <w:rPr>
          <w:rFonts w:eastAsiaTheme="minorEastAsia"/>
          <w:sz w:val="28"/>
          <w:szCs w:val="28"/>
          <w:u w:val="single"/>
        </w:rPr>
        <w:t xml:space="preserve"> Трифонова А.В.,  Усачева Е.Г., </w:t>
      </w:r>
      <w:r w:rsidR="00156AC4">
        <w:rPr>
          <w:rFonts w:eastAsiaTheme="minorEastAsia"/>
          <w:sz w:val="28"/>
          <w:szCs w:val="28"/>
          <w:u w:val="single"/>
        </w:rPr>
        <w:t xml:space="preserve"> </w:t>
      </w:r>
      <w:proofErr w:type="spellStart"/>
      <w:r w:rsidR="00156AC4">
        <w:rPr>
          <w:rFonts w:eastAsiaTheme="minorEastAsia"/>
          <w:sz w:val="28"/>
          <w:szCs w:val="28"/>
          <w:u w:val="single"/>
        </w:rPr>
        <w:t>Шкунов</w:t>
      </w:r>
      <w:proofErr w:type="spellEnd"/>
      <w:r w:rsidR="00156AC4">
        <w:rPr>
          <w:rFonts w:eastAsiaTheme="minorEastAsia"/>
          <w:sz w:val="28"/>
          <w:szCs w:val="28"/>
          <w:u w:val="single"/>
        </w:rPr>
        <w:t xml:space="preserve"> Р.Н., </w:t>
      </w:r>
      <w:proofErr w:type="spellStart"/>
      <w:r w:rsidR="00156AC4">
        <w:rPr>
          <w:rFonts w:eastAsiaTheme="minorEastAsia"/>
          <w:sz w:val="28"/>
          <w:szCs w:val="28"/>
          <w:u w:val="single"/>
        </w:rPr>
        <w:t>Щеулова</w:t>
      </w:r>
      <w:proofErr w:type="spellEnd"/>
      <w:r w:rsidR="00156AC4">
        <w:rPr>
          <w:rFonts w:eastAsiaTheme="minorEastAsia"/>
          <w:sz w:val="28"/>
          <w:szCs w:val="28"/>
          <w:u w:val="single"/>
        </w:rPr>
        <w:t xml:space="preserve"> В.А.</w:t>
      </w:r>
      <w:r w:rsidR="00886DB8">
        <w:rPr>
          <w:rFonts w:eastAsiaTheme="minorEastAsia"/>
          <w:sz w:val="28"/>
          <w:szCs w:val="28"/>
          <w:u w:val="single"/>
        </w:rPr>
        <w:t xml:space="preserve">, </w:t>
      </w:r>
      <w:proofErr w:type="spellStart"/>
      <w:r w:rsidR="00886DB8">
        <w:rPr>
          <w:rFonts w:eastAsiaTheme="minorEastAsia"/>
          <w:sz w:val="28"/>
          <w:szCs w:val="28"/>
          <w:u w:val="single"/>
        </w:rPr>
        <w:t>Шуев</w:t>
      </w:r>
      <w:proofErr w:type="spellEnd"/>
      <w:r w:rsidR="00886DB8">
        <w:rPr>
          <w:rFonts w:eastAsiaTheme="minorEastAsia"/>
          <w:sz w:val="28"/>
          <w:szCs w:val="28"/>
          <w:u w:val="single"/>
        </w:rPr>
        <w:t xml:space="preserve"> К.А.</w:t>
      </w:r>
    </w:p>
    <w:p w:rsidR="00B33E0D" w:rsidRPr="005608C4" w:rsidRDefault="00B33E0D" w:rsidP="00B33E0D">
      <w:pPr>
        <w:rPr>
          <w:rFonts w:eastAsiaTheme="minorEastAsia"/>
        </w:rPr>
      </w:pPr>
    </w:p>
    <w:p w:rsidR="00B33E0D" w:rsidRPr="00B33E0D" w:rsidRDefault="00B33E0D" w:rsidP="00B33E0D">
      <w:pPr>
        <w:rPr>
          <w:rFonts w:eastAsiaTheme="minorEastAsia"/>
          <w:sz w:val="28"/>
          <w:szCs w:val="28"/>
        </w:rPr>
      </w:pPr>
      <w:r w:rsidRPr="00B33E0D">
        <w:rPr>
          <w:rFonts w:eastAsiaTheme="minorEastAsia"/>
          <w:sz w:val="28"/>
          <w:szCs w:val="28"/>
        </w:rPr>
        <w:t>4. Характеристика выполненных работ:</w:t>
      </w:r>
    </w:p>
    <w:p w:rsidR="00B33E0D" w:rsidRPr="005608C4" w:rsidRDefault="00B33E0D" w:rsidP="00B33E0D">
      <w:pPr>
        <w:rPr>
          <w:rFonts w:eastAsiaTheme="minorEastAsi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5103"/>
        <w:gridCol w:w="1985"/>
      </w:tblGrid>
      <w:tr w:rsidR="00B33E0D" w:rsidRPr="00B33E0D" w:rsidTr="00837AD4">
        <w:tc>
          <w:tcPr>
            <w:tcW w:w="3085" w:type="dxa"/>
          </w:tcPr>
          <w:p w:rsidR="00B33E0D" w:rsidRPr="00B33E0D" w:rsidRDefault="00B33E0D" w:rsidP="00B33E0D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33E0D">
              <w:rPr>
                <w:rFonts w:eastAsiaTheme="minorEastAsia"/>
                <w:sz w:val="28"/>
                <w:szCs w:val="28"/>
              </w:rPr>
              <w:t>Наименование</w:t>
            </w:r>
          </w:p>
        </w:tc>
        <w:tc>
          <w:tcPr>
            <w:tcW w:w="5103" w:type="dxa"/>
          </w:tcPr>
          <w:p w:rsidR="00B33E0D" w:rsidRPr="00B33E0D" w:rsidRDefault="00B33E0D" w:rsidP="00B33E0D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33E0D">
              <w:rPr>
                <w:rFonts w:eastAsiaTheme="minorEastAsia"/>
                <w:sz w:val="28"/>
                <w:szCs w:val="28"/>
              </w:rPr>
              <w:t>Тема</w:t>
            </w:r>
          </w:p>
        </w:tc>
        <w:tc>
          <w:tcPr>
            <w:tcW w:w="1985" w:type="dxa"/>
          </w:tcPr>
          <w:p w:rsidR="00B33E0D" w:rsidRPr="00B33E0D" w:rsidRDefault="00B33E0D" w:rsidP="00B33E0D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33E0D">
              <w:rPr>
                <w:rFonts w:eastAsiaTheme="minorEastAsia"/>
                <w:sz w:val="28"/>
                <w:szCs w:val="28"/>
              </w:rPr>
              <w:t>Количество человек</w:t>
            </w:r>
          </w:p>
        </w:tc>
      </w:tr>
      <w:tr w:rsidR="005608C4" w:rsidRPr="00B33E0D" w:rsidTr="00837AD4">
        <w:tc>
          <w:tcPr>
            <w:tcW w:w="3085" w:type="dxa"/>
            <w:vMerge w:val="restart"/>
          </w:tcPr>
          <w:p w:rsidR="005608C4" w:rsidRPr="00B33E0D" w:rsidRDefault="005608C4" w:rsidP="00553CC9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33E0D">
              <w:rPr>
                <w:rFonts w:eastAsiaTheme="minorEastAsia"/>
                <w:sz w:val="28"/>
                <w:szCs w:val="28"/>
              </w:rPr>
              <w:t xml:space="preserve">Для студентов </w:t>
            </w:r>
            <w:proofErr w:type="spellStart"/>
            <w:r w:rsidRPr="00B33E0D">
              <w:rPr>
                <w:rFonts w:eastAsiaTheme="minorEastAsia"/>
                <w:sz w:val="28"/>
                <w:szCs w:val="28"/>
              </w:rPr>
              <w:t>ССУЗов</w:t>
            </w:r>
            <w:proofErr w:type="spellEnd"/>
          </w:p>
        </w:tc>
        <w:tc>
          <w:tcPr>
            <w:tcW w:w="5103" w:type="dxa"/>
          </w:tcPr>
          <w:p w:rsidR="005608C4" w:rsidRDefault="005608C4" w:rsidP="00E8039B">
            <w:pPr>
              <w:shd w:val="clear" w:color="auto" w:fill="F9F9F9"/>
              <w:jc w:val="center"/>
              <w:outlineLvl w:val="0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 xml:space="preserve">Просмотр </w:t>
            </w:r>
            <w:proofErr w:type="spellStart"/>
            <w:r>
              <w:rPr>
                <w:kern w:val="36"/>
                <w:sz w:val="28"/>
                <w:szCs w:val="28"/>
              </w:rPr>
              <w:t>онлайн-занятия</w:t>
            </w:r>
            <w:proofErr w:type="spellEnd"/>
            <w:r>
              <w:rPr>
                <w:kern w:val="36"/>
                <w:sz w:val="28"/>
                <w:szCs w:val="28"/>
              </w:rPr>
              <w:t xml:space="preserve"> «</w:t>
            </w:r>
            <w:r w:rsidRPr="00C94A3E">
              <w:rPr>
                <w:kern w:val="36"/>
                <w:sz w:val="28"/>
                <w:szCs w:val="28"/>
              </w:rPr>
              <w:t xml:space="preserve">Мифы и </w:t>
            </w:r>
            <w:proofErr w:type="gramStart"/>
            <w:r w:rsidRPr="00C94A3E">
              <w:rPr>
                <w:kern w:val="36"/>
                <w:sz w:val="28"/>
                <w:szCs w:val="28"/>
              </w:rPr>
              <w:t>факты о витаминах</w:t>
            </w:r>
            <w:proofErr w:type="gramEnd"/>
            <w:r>
              <w:rPr>
                <w:kern w:val="36"/>
                <w:sz w:val="28"/>
                <w:szCs w:val="28"/>
              </w:rPr>
              <w:t>»</w:t>
            </w:r>
          </w:p>
          <w:p w:rsidR="005608C4" w:rsidRPr="00B33E0D" w:rsidRDefault="005608C4" w:rsidP="00E8039B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985" w:type="dxa"/>
          </w:tcPr>
          <w:p w:rsidR="005608C4" w:rsidRDefault="005608C4" w:rsidP="00B267DD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151</w:t>
            </w:r>
          </w:p>
          <w:p w:rsidR="005608C4" w:rsidRDefault="005608C4" w:rsidP="00B267DD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2203 ЭР-1,</w:t>
            </w:r>
          </w:p>
          <w:p w:rsidR="005608C4" w:rsidRDefault="005608C4" w:rsidP="00B267DD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2207 МН-1,</w:t>
            </w:r>
          </w:p>
          <w:p w:rsidR="005608C4" w:rsidRDefault="005608C4" w:rsidP="00B267DD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2208 МН-1,</w:t>
            </w:r>
          </w:p>
          <w:p w:rsidR="005608C4" w:rsidRDefault="005608C4" w:rsidP="00B267DD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2216 МА-1,</w:t>
            </w:r>
          </w:p>
          <w:p w:rsidR="005608C4" w:rsidRDefault="005608C4" w:rsidP="00B267DD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2217 МА-1,</w:t>
            </w:r>
          </w:p>
          <w:p w:rsidR="005608C4" w:rsidRDefault="005608C4" w:rsidP="00B267DD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2218 ТО-1,</w:t>
            </w:r>
          </w:p>
          <w:p w:rsidR="005608C4" w:rsidRDefault="005608C4" w:rsidP="00B267DD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2220 ПБ-1(к),</w:t>
            </w:r>
          </w:p>
          <w:p w:rsidR="005608C4" w:rsidRDefault="005608C4" w:rsidP="00B267DD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2221 ПБ-1(к),</w:t>
            </w:r>
          </w:p>
          <w:p w:rsidR="005608C4" w:rsidRDefault="005608C4" w:rsidP="00B267DD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2222 ПД-1(к),</w:t>
            </w:r>
          </w:p>
          <w:p w:rsidR="005608C4" w:rsidRDefault="005608C4" w:rsidP="00B267DD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2223 ПД-1(к),</w:t>
            </w:r>
          </w:p>
          <w:p w:rsidR="005608C4" w:rsidRPr="00B267DD" w:rsidRDefault="005608C4" w:rsidP="00B267DD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2224 ПК-1(к)</w:t>
            </w:r>
          </w:p>
        </w:tc>
      </w:tr>
      <w:tr w:rsidR="005608C4" w:rsidRPr="00B33E0D" w:rsidTr="00837AD4">
        <w:tc>
          <w:tcPr>
            <w:tcW w:w="3085" w:type="dxa"/>
            <w:vMerge/>
          </w:tcPr>
          <w:p w:rsidR="005608C4" w:rsidRPr="00B33E0D" w:rsidRDefault="005608C4" w:rsidP="00B33E0D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103" w:type="dxa"/>
          </w:tcPr>
          <w:p w:rsidR="005608C4" w:rsidRPr="00C94A3E" w:rsidRDefault="005608C4" w:rsidP="00E8039B">
            <w:pPr>
              <w:jc w:val="center"/>
              <w:outlineLvl w:val="0"/>
              <w:rPr>
                <w:kern w:val="36"/>
                <w:sz w:val="28"/>
                <w:szCs w:val="28"/>
              </w:rPr>
            </w:pPr>
            <w:r w:rsidRPr="00B33E0D">
              <w:rPr>
                <w:rFonts w:eastAsiaTheme="minorEastAsia"/>
                <w:sz w:val="28"/>
                <w:szCs w:val="28"/>
              </w:rPr>
              <w:t xml:space="preserve">Просмотр </w:t>
            </w:r>
            <w:r>
              <w:rPr>
                <w:rFonts w:eastAsiaTheme="minorEastAsia"/>
                <w:sz w:val="28"/>
                <w:szCs w:val="28"/>
              </w:rPr>
              <w:t>презентации</w:t>
            </w:r>
            <w:r w:rsidRPr="00B33E0D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kern w:val="36"/>
                <w:sz w:val="28"/>
                <w:szCs w:val="28"/>
              </w:rPr>
              <w:t>«</w:t>
            </w:r>
            <w:r w:rsidRPr="00C94A3E">
              <w:rPr>
                <w:kern w:val="36"/>
                <w:sz w:val="28"/>
                <w:szCs w:val="28"/>
              </w:rPr>
              <w:t>Как правильно принимать витамины</w:t>
            </w:r>
            <w:r>
              <w:rPr>
                <w:kern w:val="36"/>
                <w:sz w:val="28"/>
                <w:szCs w:val="28"/>
              </w:rPr>
              <w:t>»</w:t>
            </w:r>
          </w:p>
          <w:p w:rsidR="005608C4" w:rsidRPr="00B33E0D" w:rsidRDefault="005608C4" w:rsidP="00E8039B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985" w:type="dxa"/>
          </w:tcPr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155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2203 ЭР-1,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2207 МН-1,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2208 МН-1,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2216 МА-1,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2217 МА-1,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2218 ТО-1,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2220 ПБ-1(к),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2221 ПБ-1(к),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2222 ПД-1(к),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2223 ПД-1(к),</w:t>
            </w:r>
          </w:p>
          <w:p w:rsidR="005608C4" w:rsidRPr="00B33E0D" w:rsidRDefault="005608C4" w:rsidP="005608C4">
            <w:pPr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8"/>
                <w:szCs w:val="28"/>
              </w:rPr>
              <w:t>2224 ПК-1(к)</w:t>
            </w:r>
          </w:p>
        </w:tc>
      </w:tr>
      <w:tr w:rsidR="005608C4" w:rsidRPr="00B33E0D" w:rsidTr="00837AD4">
        <w:tc>
          <w:tcPr>
            <w:tcW w:w="3085" w:type="dxa"/>
            <w:vMerge/>
          </w:tcPr>
          <w:p w:rsidR="005608C4" w:rsidRPr="00B33E0D" w:rsidRDefault="005608C4" w:rsidP="00B33E0D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103" w:type="dxa"/>
          </w:tcPr>
          <w:p w:rsidR="005608C4" w:rsidRDefault="005608C4" w:rsidP="00E8039B">
            <w:pPr>
              <w:shd w:val="clear" w:color="auto" w:fill="F9F9F9"/>
              <w:jc w:val="center"/>
              <w:outlineLvl w:val="0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 xml:space="preserve">Просмотр карточек на тему: Правила «6 </w:t>
            </w:r>
            <w:r>
              <w:rPr>
                <w:kern w:val="36"/>
                <w:sz w:val="28"/>
                <w:szCs w:val="28"/>
              </w:rPr>
              <w:lastRenderedPageBreak/>
              <w:t>шагов к стройности»</w:t>
            </w:r>
          </w:p>
          <w:p w:rsidR="005608C4" w:rsidRPr="00B33E0D" w:rsidRDefault="005608C4" w:rsidP="00E8039B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985" w:type="dxa"/>
          </w:tcPr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lastRenderedPageBreak/>
              <w:t>148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lastRenderedPageBreak/>
              <w:t>2203 ЭР-1,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2207 МН-1,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2208 МН-1,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2216 МА-1,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2217 МА-1,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2218 ТО-1,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2220 ПБ-1(к),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2221 ПБ-1(к),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2222 ПД-1(к),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2223 ПД-1(к),</w:t>
            </w:r>
          </w:p>
          <w:p w:rsidR="005608C4" w:rsidRPr="00B33E0D" w:rsidRDefault="005608C4" w:rsidP="005608C4">
            <w:pPr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8"/>
                <w:szCs w:val="28"/>
              </w:rPr>
              <w:t>2224 ПК-1(к)</w:t>
            </w:r>
          </w:p>
        </w:tc>
      </w:tr>
      <w:tr w:rsidR="005608C4" w:rsidRPr="00B33E0D" w:rsidTr="00837AD4">
        <w:tc>
          <w:tcPr>
            <w:tcW w:w="3085" w:type="dxa"/>
            <w:vMerge/>
          </w:tcPr>
          <w:p w:rsidR="005608C4" w:rsidRPr="00B33E0D" w:rsidRDefault="005608C4" w:rsidP="00B33E0D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103" w:type="dxa"/>
          </w:tcPr>
          <w:p w:rsidR="005608C4" w:rsidRDefault="005608C4" w:rsidP="00E8039B">
            <w:pPr>
              <w:shd w:val="clear" w:color="auto" w:fill="F9F9F9"/>
              <w:jc w:val="center"/>
              <w:outlineLvl w:val="0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 xml:space="preserve">Просмотр </w:t>
            </w:r>
            <w:proofErr w:type="spellStart"/>
            <w:r>
              <w:rPr>
                <w:kern w:val="36"/>
                <w:sz w:val="28"/>
                <w:szCs w:val="28"/>
              </w:rPr>
              <w:t>онлайн-занятия</w:t>
            </w:r>
            <w:proofErr w:type="spellEnd"/>
            <w:r>
              <w:rPr>
                <w:kern w:val="36"/>
                <w:sz w:val="28"/>
                <w:szCs w:val="28"/>
              </w:rPr>
              <w:t xml:space="preserve"> «</w:t>
            </w:r>
            <w:proofErr w:type="spellStart"/>
            <w:r w:rsidRPr="00EB436D">
              <w:rPr>
                <w:kern w:val="36"/>
                <w:sz w:val="28"/>
                <w:szCs w:val="28"/>
              </w:rPr>
              <w:t>Лайфхаки</w:t>
            </w:r>
            <w:proofErr w:type="spellEnd"/>
            <w:r w:rsidRPr="00EB436D">
              <w:rPr>
                <w:kern w:val="36"/>
                <w:sz w:val="28"/>
                <w:szCs w:val="28"/>
              </w:rPr>
              <w:t xml:space="preserve"> для </w:t>
            </w:r>
            <w:proofErr w:type="gramStart"/>
            <w:r w:rsidRPr="00EB436D">
              <w:rPr>
                <w:kern w:val="36"/>
                <w:sz w:val="28"/>
                <w:szCs w:val="28"/>
              </w:rPr>
              <w:t>худеющих</w:t>
            </w:r>
            <w:proofErr w:type="gramEnd"/>
            <w:r w:rsidRPr="00EB436D">
              <w:rPr>
                <w:kern w:val="36"/>
                <w:sz w:val="28"/>
                <w:szCs w:val="28"/>
              </w:rPr>
              <w:t>!</w:t>
            </w:r>
            <w:r>
              <w:rPr>
                <w:kern w:val="36"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153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2203 ЭР-1,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2207 МН-1,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2208 МН-1,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2216 МА-1,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2217 МА-1,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2218 ТО-1,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2220 ПБ-1(к),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2221 ПБ-1(к),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2222 ПД-1(к),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2223 ПД-1(к),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2224 ПК-1(к)</w:t>
            </w:r>
          </w:p>
        </w:tc>
      </w:tr>
      <w:tr w:rsidR="005608C4" w:rsidRPr="00B33E0D" w:rsidTr="00837AD4">
        <w:tc>
          <w:tcPr>
            <w:tcW w:w="3085" w:type="dxa"/>
            <w:vMerge/>
          </w:tcPr>
          <w:p w:rsidR="005608C4" w:rsidRPr="00B33E0D" w:rsidRDefault="005608C4" w:rsidP="00B33E0D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103" w:type="dxa"/>
          </w:tcPr>
          <w:p w:rsidR="005608C4" w:rsidRPr="005900D1" w:rsidRDefault="005608C4" w:rsidP="00E8039B">
            <w:pPr>
              <w:shd w:val="clear" w:color="auto" w:fill="F9F9F9"/>
              <w:spacing w:after="200" w:line="276" w:lineRule="auto"/>
              <w:jc w:val="center"/>
              <w:outlineLvl w:val="0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 xml:space="preserve">Просмотр </w:t>
            </w:r>
            <w:proofErr w:type="spellStart"/>
            <w:r>
              <w:rPr>
                <w:kern w:val="36"/>
                <w:sz w:val="28"/>
                <w:szCs w:val="28"/>
              </w:rPr>
              <w:t>онлайн-с</w:t>
            </w:r>
            <w:r w:rsidRPr="005900D1">
              <w:rPr>
                <w:kern w:val="36"/>
                <w:sz w:val="28"/>
                <w:szCs w:val="28"/>
              </w:rPr>
              <w:t>ери</w:t>
            </w:r>
            <w:r>
              <w:rPr>
                <w:kern w:val="36"/>
                <w:sz w:val="28"/>
                <w:szCs w:val="28"/>
              </w:rPr>
              <w:t>и</w:t>
            </w:r>
            <w:proofErr w:type="spellEnd"/>
            <w:r w:rsidRPr="005900D1">
              <w:rPr>
                <w:kern w:val="36"/>
                <w:sz w:val="28"/>
                <w:szCs w:val="28"/>
              </w:rPr>
              <w:t xml:space="preserve"> «Здоровое питание»</w:t>
            </w:r>
          </w:p>
          <w:p w:rsidR="005608C4" w:rsidRDefault="005608C4" w:rsidP="00E8039B">
            <w:pPr>
              <w:shd w:val="clear" w:color="auto" w:fill="F9F9F9"/>
              <w:jc w:val="center"/>
              <w:outlineLvl w:val="0"/>
              <w:rPr>
                <w:kern w:val="36"/>
                <w:sz w:val="28"/>
                <w:szCs w:val="28"/>
              </w:rPr>
            </w:pPr>
          </w:p>
        </w:tc>
        <w:tc>
          <w:tcPr>
            <w:tcW w:w="1985" w:type="dxa"/>
          </w:tcPr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159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2203 ЭР-1,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2207 МН-1,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2208 МН-1,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2216 МА-1,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2217 МА-1,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2218 ТО-1,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2220 ПБ-1(к),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2221 ПБ-1(к),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2222 ПД-1(к),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2223 ПД-1(к),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2224 ПК-1(к)</w:t>
            </w:r>
          </w:p>
        </w:tc>
      </w:tr>
      <w:tr w:rsidR="005608C4" w:rsidRPr="00B33E0D" w:rsidTr="00837AD4">
        <w:tc>
          <w:tcPr>
            <w:tcW w:w="3085" w:type="dxa"/>
            <w:vMerge/>
          </w:tcPr>
          <w:p w:rsidR="005608C4" w:rsidRPr="00B33E0D" w:rsidRDefault="005608C4" w:rsidP="00B33E0D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103" w:type="dxa"/>
          </w:tcPr>
          <w:p w:rsidR="005608C4" w:rsidRPr="00EF3B9C" w:rsidRDefault="005608C4" w:rsidP="00E8039B">
            <w:pPr>
              <w:shd w:val="clear" w:color="auto" w:fill="F9F9F9"/>
              <w:jc w:val="center"/>
              <w:outlineLvl w:val="0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Просмотр видео-лекции «</w:t>
            </w:r>
            <w:r w:rsidRPr="00EF3B9C">
              <w:rPr>
                <w:kern w:val="36"/>
                <w:sz w:val="28"/>
                <w:szCs w:val="28"/>
              </w:rPr>
              <w:t>Неотложная помощь при асфиксии (</w:t>
            </w:r>
            <w:r>
              <w:rPr>
                <w:kern w:val="36"/>
                <w:sz w:val="28"/>
                <w:szCs w:val="28"/>
              </w:rPr>
              <w:t xml:space="preserve">что </w:t>
            </w:r>
            <w:proofErr w:type="gramStart"/>
            <w:r>
              <w:rPr>
                <w:kern w:val="36"/>
                <w:sz w:val="28"/>
                <w:szCs w:val="28"/>
              </w:rPr>
              <w:t>делать</w:t>
            </w:r>
            <w:proofErr w:type="gramEnd"/>
            <w:r>
              <w:rPr>
                <w:kern w:val="36"/>
                <w:sz w:val="28"/>
                <w:szCs w:val="28"/>
              </w:rPr>
              <w:t xml:space="preserve"> если человек </w:t>
            </w:r>
            <w:r w:rsidRPr="00EF3B9C">
              <w:rPr>
                <w:kern w:val="36"/>
                <w:sz w:val="28"/>
                <w:szCs w:val="28"/>
              </w:rPr>
              <w:t>подавился)</w:t>
            </w:r>
            <w:r>
              <w:rPr>
                <w:kern w:val="36"/>
                <w:sz w:val="28"/>
                <w:szCs w:val="28"/>
              </w:rPr>
              <w:t>»</w:t>
            </w:r>
          </w:p>
          <w:p w:rsidR="005608C4" w:rsidRDefault="005608C4" w:rsidP="00E8039B">
            <w:pPr>
              <w:shd w:val="clear" w:color="auto" w:fill="F9F9F9"/>
              <w:jc w:val="center"/>
              <w:outlineLvl w:val="0"/>
              <w:rPr>
                <w:kern w:val="36"/>
                <w:sz w:val="28"/>
                <w:szCs w:val="28"/>
              </w:rPr>
            </w:pPr>
          </w:p>
        </w:tc>
        <w:tc>
          <w:tcPr>
            <w:tcW w:w="1985" w:type="dxa"/>
          </w:tcPr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164</w:t>
            </w:r>
          </w:p>
          <w:p w:rsidR="005608C4" w:rsidRPr="00B267DD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2103</w:t>
            </w:r>
            <w:r>
              <w:rPr>
                <w:rFonts w:eastAsiaTheme="minorEastAsia"/>
                <w:sz w:val="28"/>
                <w:szCs w:val="28"/>
              </w:rPr>
              <w:t xml:space="preserve"> ЭР-2, 2108 МН-2,  </w:t>
            </w:r>
          </w:p>
          <w:p w:rsidR="005608C4" w:rsidRPr="00B267DD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2109</w:t>
            </w:r>
            <w:r>
              <w:rPr>
                <w:rFonts w:eastAsiaTheme="minorEastAsia"/>
                <w:sz w:val="28"/>
                <w:szCs w:val="28"/>
              </w:rPr>
              <w:t xml:space="preserve"> МН-2,</w:t>
            </w:r>
          </w:p>
          <w:p w:rsidR="005608C4" w:rsidRPr="00B267DD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2117</w:t>
            </w:r>
            <w:r>
              <w:rPr>
                <w:rFonts w:eastAsiaTheme="minorEastAsia"/>
                <w:sz w:val="28"/>
                <w:szCs w:val="28"/>
              </w:rPr>
              <w:t xml:space="preserve"> МА-2,</w:t>
            </w:r>
          </w:p>
          <w:p w:rsidR="005608C4" w:rsidRPr="00B267DD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2118</w:t>
            </w:r>
            <w:r>
              <w:rPr>
                <w:rFonts w:eastAsiaTheme="minorEastAsia"/>
                <w:sz w:val="28"/>
                <w:szCs w:val="28"/>
              </w:rPr>
              <w:t xml:space="preserve"> МА-2,</w:t>
            </w:r>
          </w:p>
          <w:p w:rsidR="005608C4" w:rsidRPr="00B267DD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2119</w:t>
            </w:r>
            <w:r>
              <w:rPr>
                <w:rFonts w:eastAsiaTheme="minorEastAsia"/>
                <w:sz w:val="28"/>
                <w:szCs w:val="28"/>
              </w:rPr>
              <w:t xml:space="preserve"> ТО-2,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2121</w:t>
            </w:r>
            <w:r>
              <w:rPr>
                <w:rFonts w:eastAsiaTheme="minorEastAsia"/>
                <w:sz w:val="28"/>
                <w:szCs w:val="28"/>
              </w:rPr>
              <w:t xml:space="preserve"> ПБ-2(к) 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2122</w:t>
            </w:r>
            <w:r>
              <w:rPr>
                <w:rFonts w:eastAsiaTheme="minorEastAsia"/>
                <w:sz w:val="28"/>
                <w:szCs w:val="28"/>
              </w:rPr>
              <w:t xml:space="preserve"> ПБ-2(к)</w:t>
            </w:r>
          </w:p>
          <w:p w:rsidR="005608C4" w:rsidRPr="00B267DD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2123</w:t>
            </w:r>
            <w:r>
              <w:rPr>
                <w:rFonts w:eastAsiaTheme="minorEastAsia"/>
                <w:sz w:val="28"/>
                <w:szCs w:val="28"/>
              </w:rPr>
              <w:t xml:space="preserve"> ПД-2(к)</w:t>
            </w:r>
          </w:p>
          <w:p w:rsidR="005608C4" w:rsidRPr="00B267DD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lastRenderedPageBreak/>
              <w:t>2124</w:t>
            </w:r>
            <w:r>
              <w:rPr>
                <w:rFonts w:eastAsiaTheme="minorEastAsia"/>
                <w:sz w:val="28"/>
                <w:szCs w:val="28"/>
              </w:rPr>
              <w:t xml:space="preserve"> ПД-2(к)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2125</w:t>
            </w:r>
            <w:r>
              <w:rPr>
                <w:rFonts w:eastAsiaTheme="minorEastAsia"/>
                <w:sz w:val="28"/>
                <w:szCs w:val="28"/>
              </w:rPr>
              <w:t xml:space="preserve"> ПК-2(к)</w:t>
            </w:r>
          </w:p>
        </w:tc>
      </w:tr>
      <w:tr w:rsidR="005608C4" w:rsidRPr="00B33E0D" w:rsidTr="00837AD4">
        <w:tc>
          <w:tcPr>
            <w:tcW w:w="3085" w:type="dxa"/>
            <w:vMerge/>
          </w:tcPr>
          <w:p w:rsidR="005608C4" w:rsidRPr="00B33E0D" w:rsidRDefault="005608C4" w:rsidP="00B33E0D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103" w:type="dxa"/>
          </w:tcPr>
          <w:p w:rsidR="005608C4" w:rsidRPr="00EF3B9C" w:rsidRDefault="005608C4" w:rsidP="005608C4">
            <w:pPr>
              <w:shd w:val="clear" w:color="auto" w:fill="F9F9F9"/>
              <w:jc w:val="center"/>
              <w:outlineLvl w:val="0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Просмотр видео-лекции «</w:t>
            </w:r>
            <w:r w:rsidRPr="00EF3B9C">
              <w:rPr>
                <w:kern w:val="36"/>
                <w:sz w:val="28"/>
                <w:szCs w:val="28"/>
              </w:rPr>
              <w:t>Инородное тело мягких тканей. Первая помощь</w:t>
            </w:r>
            <w:r>
              <w:rPr>
                <w:kern w:val="36"/>
                <w:sz w:val="28"/>
                <w:szCs w:val="28"/>
              </w:rPr>
              <w:t>»</w:t>
            </w:r>
          </w:p>
          <w:p w:rsidR="005608C4" w:rsidRDefault="005608C4" w:rsidP="00E8039B">
            <w:pPr>
              <w:shd w:val="clear" w:color="auto" w:fill="F9F9F9"/>
              <w:jc w:val="center"/>
              <w:outlineLvl w:val="0"/>
              <w:rPr>
                <w:kern w:val="36"/>
                <w:sz w:val="28"/>
                <w:szCs w:val="28"/>
              </w:rPr>
            </w:pPr>
          </w:p>
        </w:tc>
        <w:tc>
          <w:tcPr>
            <w:tcW w:w="1985" w:type="dxa"/>
          </w:tcPr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169</w:t>
            </w:r>
          </w:p>
          <w:p w:rsidR="005608C4" w:rsidRPr="00B267DD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2103</w:t>
            </w:r>
            <w:r>
              <w:rPr>
                <w:rFonts w:eastAsiaTheme="minorEastAsia"/>
                <w:sz w:val="28"/>
                <w:szCs w:val="28"/>
              </w:rPr>
              <w:t xml:space="preserve"> ЭР-2, 2108 МН-2,  </w:t>
            </w:r>
          </w:p>
          <w:p w:rsidR="005608C4" w:rsidRPr="00B267DD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2109</w:t>
            </w:r>
            <w:r>
              <w:rPr>
                <w:rFonts w:eastAsiaTheme="minorEastAsia"/>
                <w:sz w:val="28"/>
                <w:szCs w:val="28"/>
              </w:rPr>
              <w:t xml:space="preserve"> МН-2,</w:t>
            </w:r>
          </w:p>
          <w:p w:rsidR="005608C4" w:rsidRPr="00B267DD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2117</w:t>
            </w:r>
            <w:r>
              <w:rPr>
                <w:rFonts w:eastAsiaTheme="minorEastAsia"/>
                <w:sz w:val="28"/>
                <w:szCs w:val="28"/>
              </w:rPr>
              <w:t xml:space="preserve"> МА-2,</w:t>
            </w:r>
          </w:p>
          <w:p w:rsidR="005608C4" w:rsidRPr="00B267DD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2118</w:t>
            </w:r>
            <w:r>
              <w:rPr>
                <w:rFonts w:eastAsiaTheme="minorEastAsia"/>
                <w:sz w:val="28"/>
                <w:szCs w:val="28"/>
              </w:rPr>
              <w:t xml:space="preserve"> МА-2,</w:t>
            </w:r>
          </w:p>
          <w:p w:rsidR="005608C4" w:rsidRPr="00B267DD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2119</w:t>
            </w:r>
            <w:r>
              <w:rPr>
                <w:rFonts w:eastAsiaTheme="minorEastAsia"/>
                <w:sz w:val="28"/>
                <w:szCs w:val="28"/>
              </w:rPr>
              <w:t xml:space="preserve"> ТО-2,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2121</w:t>
            </w:r>
            <w:r>
              <w:rPr>
                <w:rFonts w:eastAsiaTheme="minorEastAsia"/>
                <w:sz w:val="28"/>
                <w:szCs w:val="28"/>
              </w:rPr>
              <w:t xml:space="preserve"> ПБ-2(к) 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2122</w:t>
            </w:r>
            <w:r>
              <w:rPr>
                <w:rFonts w:eastAsiaTheme="minorEastAsia"/>
                <w:sz w:val="28"/>
                <w:szCs w:val="28"/>
              </w:rPr>
              <w:t xml:space="preserve"> ПБ-2(к)</w:t>
            </w:r>
          </w:p>
          <w:p w:rsidR="005608C4" w:rsidRPr="00B267DD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2123</w:t>
            </w:r>
            <w:r>
              <w:rPr>
                <w:rFonts w:eastAsiaTheme="minorEastAsia"/>
                <w:sz w:val="28"/>
                <w:szCs w:val="28"/>
              </w:rPr>
              <w:t xml:space="preserve"> ПД-2(к)</w:t>
            </w:r>
          </w:p>
          <w:p w:rsidR="005608C4" w:rsidRPr="00B267DD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2124</w:t>
            </w:r>
            <w:r>
              <w:rPr>
                <w:rFonts w:eastAsiaTheme="minorEastAsia"/>
                <w:sz w:val="28"/>
                <w:szCs w:val="28"/>
              </w:rPr>
              <w:t xml:space="preserve"> ПД-2(к)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2125</w:t>
            </w:r>
            <w:r>
              <w:rPr>
                <w:rFonts w:eastAsiaTheme="minorEastAsia"/>
                <w:sz w:val="28"/>
                <w:szCs w:val="28"/>
              </w:rPr>
              <w:t xml:space="preserve"> ПК-2(к)</w:t>
            </w:r>
          </w:p>
        </w:tc>
      </w:tr>
      <w:tr w:rsidR="005608C4" w:rsidRPr="00B33E0D" w:rsidTr="00837AD4">
        <w:tc>
          <w:tcPr>
            <w:tcW w:w="3085" w:type="dxa"/>
            <w:vMerge/>
          </w:tcPr>
          <w:p w:rsidR="005608C4" w:rsidRPr="00B33E0D" w:rsidRDefault="005608C4" w:rsidP="00B33E0D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103" w:type="dxa"/>
          </w:tcPr>
          <w:p w:rsidR="005608C4" w:rsidRPr="00EF3B9C" w:rsidRDefault="005608C4" w:rsidP="005608C4">
            <w:pPr>
              <w:keepNext/>
              <w:keepLines/>
              <w:shd w:val="clear" w:color="auto" w:fill="F9F9F9"/>
              <w:jc w:val="center"/>
              <w:outlineLvl w:val="0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Просмотр видео-лекции «</w:t>
            </w:r>
            <w:r w:rsidRPr="00EF3B9C">
              <w:rPr>
                <w:kern w:val="36"/>
                <w:sz w:val="28"/>
                <w:szCs w:val="28"/>
              </w:rPr>
              <w:t>Неотложная помощь при тепловом и солнечном ударе</w:t>
            </w:r>
            <w:r>
              <w:rPr>
                <w:kern w:val="36"/>
                <w:sz w:val="28"/>
                <w:szCs w:val="28"/>
              </w:rPr>
              <w:t>»</w:t>
            </w:r>
          </w:p>
          <w:p w:rsidR="005608C4" w:rsidRDefault="005608C4" w:rsidP="00E8039B">
            <w:pPr>
              <w:shd w:val="clear" w:color="auto" w:fill="F9F9F9"/>
              <w:jc w:val="center"/>
              <w:outlineLvl w:val="0"/>
              <w:rPr>
                <w:kern w:val="36"/>
                <w:sz w:val="28"/>
                <w:szCs w:val="28"/>
              </w:rPr>
            </w:pPr>
          </w:p>
        </w:tc>
        <w:tc>
          <w:tcPr>
            <w:tcW w:w="1985" w:type="dxa"/>
          </w:tcPr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161</w:t>
            </w:r>
          </w:p>
          <w:p w:rsidR="005608C4" w:rsidRPr="00B267DD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2103</w:t>
            </w:r>
            <w:r>
              <w:rPr>
                <w:rFonts w:eastAsiaTheme="minorEastAsia"/>
                <w:sz w:val="28"/>
                <w:szCs w:val="28"/>
              </w:rPr>
              <w:t xml:space="preserve"> ЭР-2, 2108 МН-2,  </w:t>
            </w:r>
          </w:p>
          <w:p w:rsidR="005608C4" w:rsidRPr="00B267DD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2109</w:t>
            </w:r>
            <w:r>
              <w:rPr>
                <w:rFonts w:eastAsiaTheme="minorEastAsia"/>
                <w:sz w:val="28"/>
                <w:szCs w:val="28"/>
              </w:rPr>
              <w:t xml:space="preserve"> МН-2,</w:t>
            </w:r>
          </w:p>
          <w:p w:rsidR="005608C4" w:rsidRPr="00B267DD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2117</w:t>
            </w:r>
            <w:r>
              <w:rPr>
                <w:rFonts w:eastAsiaTheme="minorEastAsia"/>
                <w:sz w:val="28"/>
                <w:szCs w:val="28"/>
              </w:rPr>
              <w:t xml:space="preserve"> МА-2,</w:t>
            </w:r>
          </w:p>
          <w:p w:rsidR="005608C4" w:rsidRPr="00B267DD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2118</w:t>
            </w:r>
            <w:r>
              <w:rPr>
                <w:rFonts w:eastAsiaTheme="minorEastAsia"/>
                <w:sz w:val="28"/>
                <w:szCs w:val="28"/>
              </w:rPr>
              <w:t xml:space="preserve"> МА-2,</w:t>
            </w:r>
          </w:p>
          <w:p w:rsidR="005608C4" w:rsidRPr="00B267DD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2119</w:t>
            </w:r>
            <w:r>
              <w:rPr>
                <w:rFonts w:eastAsiaTheme="minorEastAsia"/>
                <w:sz w:val="28"/>
                <w:szCs w:val="28"/>
              </w:rPr>
              <w:t xml:space="preserve"> ТО-2,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2121</w:t>
            </w:r>
            <w:r>
              <w:rPr>
                <w:rFonts w:eastAsiaTheme="minorEastAsia"/>
                <w:sz w:val="28"/>
                <w:szCs w:val="28"/>
              </w:rPr>
              <w:t xml:space="preserve"> ПБ-2(к) 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2122</w:t>
            </w:r>
            <w:r>
              <w:rPr>
                <w:rFonts w:eastAsiaTheme="minorEastAsia"/>
                <w:sz w:val="28"/>
                <w:szCs w:val="28"/>
              </w:rPr>
              <w:t xml:space="preserve"> ПБ-2(к)</w:t>
            </w:r>
          </w:p>
          <w:p w:rsidR="005608C4" w:rsidRPr="00B267DD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2123</w:t>
            </w:r>
            <w:r>
              <w:rPr>
                <w:rFonts w:eastAsiaTheme="minorEastAsia"/>
                <w:sz w:val="28"/>
                <w:szCs w:val="28"/>
              </w:rPr>
              <w:t xml:space="preserve"> ПД-2(к)</w:t>
            </w:r>
          </w:p>
          <w:p w:rsidR="005608C4" w:rsidRPr="00B267DD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2124</w:t>
            </w:r>
            <w:r>
              <w:rPr>
                <w:rFonts w:eastAsiaTheme="minorEastAsia"/>
                <w:sz w:val="28"/>
                <w:szCs w:val="28"/>
              </w:rPr>
              <w:t xml:space="preserve"> ПД-2(к)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2125</w:t>
            </w:r>
            <w:r>
              <w:rPr>
                <w:rFonts w:eastAsiaTheme="minorEastAsia"/>
                <w:sz w:val="28"/>
                <w:szCs w:val="28"/>
              </w:rPr>
              <w:t xml:space="preserve"> ПК-2(к)</w:t>
            </w:r>
          </w:p>
        </w:tc>
      </w:tr>
      <w:tr w:rsidR="005608C4" w:rsidRPr="00B33E0D" w:rsidTr="00837AD4">
        <w:tc>
          <w:tcPr>
            <w:tcW w:w="3085" w:type="dxa"/>
            <w:vMerge/>
          </w:tcPr>
          <w:p w:rsidR="005608C4" w:rsidRPr="00B33E0D" w:rsidRDefault="005608C4" w:rsidP="00B33E0D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103" w:type="dxa"/>
          </w:tcPr>
          <w:p w:rsidR="005608C4" w:rsidRPr="00EF3B9C" w:rsidRDefault="005608C4" w:rsidP="005608C4">
            <w:pPr>
              <w:keepNext/>
              <w:keepLines/>
              <w:shd w:val="clear" w:color="auto" w:fill="F9F9F9"/>
              <w:jc w:val="center"/>
              <w:outlineLvl w:val="0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Просмотр видео-лекции «</w:t>
            </w:r>
            <w:r w:rsidRPr="00EF3B9C">
              <w:rPr>
                <w:kern w:val="36"/>
                <w:sz w:val="28"/>
                <w:szCs w:val="28"/>
              </w:rPr>
              <w:t>Неотложная помощь при тепловом и солнечном ударе</w:t>
            </w:r>
            <w:r>
              <w:rPr>
                <w:kern w:val="36"/>
                <w:sz w:val="28"/>
                <w:szCs w:val="28"/>
              </w:rPr>
              <w:t>»</w:t>
            </w:r>
          </w:p>
          <w:p w:rsidR="005608C4" w:rsidRDefault="005608C4" w:rsidP="00E8039B">
            <w:pPr>
              <w:shd w:val="clear" w:color="auto" w:fill="F9F9F9"/>
              <w:jc w:val="center"/>
              <w:outlineLvl w:val="0"/>
              <w:rPr>
                <w:kern w:val="36"/>
                <w:sz w:val="28"/>
                <w:szCs w:val="28"/>
              </w:rPr>
            </w:pPr>
          </w:p>
        </w:tc>
        <w:tc>
          <w:tcPr>
            <w:tcW w:w="1985" w:type="dxa"/>
          </w:tcPr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159</w:t>
            </w:r>
          </w:p>
          <w:p w:rsidR="005608C4" w:rsidRPr="00B267DD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2103</w:t>
            </w:r>
            <w:r>
              <w:rPr>
                <w:rFonts w:eastAsiaTheme="minorEastAsia"/>
                <w:sz w:val="28"/>
                <w:szCs w:val="28"/>
              </w:rPr>
              <w:t xml:space="preserve"> ЭР-2, 2108 МН-2,  </w:t>
            </w:r>
          </w:p>
          <w:p w:rsidR="005608C4" w:rsidRPr="00B267DD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2109</w:t>
            </w:r>
            <w:r>
              <w:rPr>
                <w:rFonts w:eastAsiaTheme="minorEastAsia"/>
                <w:sz w:val="28"/>
                <w:szCs w:val="28"/>
              </w:rPr>
              <w:t xml:space="preserve"> МН-2,</w:t>
            </w:r>
          </w:p>
          <w:p w:rsidR="005608C4" w:rsidRPr="00B267DD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2117</w:t>
            </w:r>
            <w:r>
              <w:rPr>
                <w:rFonts w:eastAsiaTheme="minorEastAsia"/>
                <w:sz w:val="28"/>
                <w:szCs w:val="28"/>
              </w:rPr>
              <w:t xml:space="preserve"> МА-2,</w:t>
            </w:r>
          </w:p>
          <w:p w:rsidR="005608C4" w:rsidRPr="00B267DD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2118</w:t>
            </w:r>
            <w:r>
              <w:rPr>
                <w:rFonts w:eastAsiaTheme="minorEastAsia"/>
                <w:sz w:val="28"/>
                <w:szCs w:val="28"/>
              </w:rPr>
              <w:t xml:space="preserve"> МА-2,</w:t>
            </w:r>
          </w:p>
          <w:p w:rsidR="005608C4" w:rsidRPr="00B267DD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2119</w:t>
            </w:r>
            <w:r>
              <w:rPr>
                <w:rFonts w:eastAsiaTheme="minorEastAsia"/>
                <w:sz w:val="28"/>
                <w:szCs w:val="28"/>
              </w:rPr>
              <w:t xml:space="preserve"> ТО-2,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2121</w:t>
            </w:r>
            <w:r>
              <w:rPr>
                <w:rFonts w:eastAsiaTheme="minorEastAsia"/>
                <w:sz w:val="28"/>
                <w:szCs w:val="28"/>
              </w:rPr>
              <w:t xml:space="preserve"> ПБ-2(к) 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2122</w:t>
            </w:r>
            <w:r>
              <w:rPr>
                <w:rFonts w:eastAsiaTheme="minorEastAsia"/>
                <w:sz w:val="28"/>
                <w:szCs w:val="28"/>
              </w:rPr>
              <w:t xml:space="preserve"> ПБ-2(к)</w:t>
            </w:r>
          </w:p>
          <w:p w:rsidR="005608C4" w:rsidRPr="00B267DD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2123</w:t>
            </w:r>
            <w:r>
              <w:rPr>
                <w:rFonts w:eastAsiaTheme="minorEastAsia"/>
                <w:sz w:val="28"/>
                <w:szCs w:val="28"/>
              </w:rPr>
              <w:t xml:space="preserve"> ПД-2(к)</w:t>
            </w:r>
          </w:p>
          <w:p w:rsidR="005608C4" w:rsidRPr="00B267DD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2124</w:t>
            </w:r>
            <w:r>
              <w:rPr>
                <w:rFonts w:eastAsiaTheme="minorEastAsia"/>
                <w:sz w:val="28"/>
                <w:szCs w:val="28"/>
              </w:rPr>
              <w:t xml:space="preserve"> ПД-2(к)</w:t>
            </w:r>
          </w:p>
          <w:p w:rsidR="005608C4" w:rsidRDefault="005608C4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2125</w:t>
            </w:r>
            <w:r>
              <w:rPr>
                <w:rFonts w:eastAsiaTheme="minorEastAsia"/>
                <w:sz w:val="28"/>
                <w:szCs w:val="28"/>
              </w:rPr>
              <w:t xml:space="preserve"> ПК-2(к)</w:t>
            </w:r>
          </w:p>
        </w:tc>
      </w:tr>
    </w:tbl>
    <w:p w:rsidR="00B33E0D" w:rsidRPr="00B33E0D" w:rsidRDefault="00B33E0D" w:rsidP="00B33E0D">
      <w:pPr>
        <w:contextualSpacing/>
        <w:rPr>
          <w:rFonts w:eastAsiaTheme="minorEastAsia"/>
          <w:sz w:val="28"/>
          <w:szCs w:val="28"/>
        </w:rPr>
      </w:pPr>
    </w:p>
    <w:p w:rsidR="00B33E0D" w:rsidRPr="00B33E0D" w:rsidRDefault="00B33E0D" w:rsidP="00B33E0D">
      <w:pPr>
        <w:contextualSpacing/>
        <w:rPr>
          <w:rFonts w:eastAsiaTheme="minorEastAsia"/>
          <w:sz w:val="28"/>
          <w:szCs w:val="28"/>
        </w:rPr>
      </w:pPr>
    </w:p>
    <w:p w:rsidR="00B33E0D" w:rsidRPr="00B33E0D" w:rsidRDefault="00B33E0D" w:rsidP="00B33E0D">
      <w:pPr>
        <w:contextualSpacing/>
        <w:rPr>
          <w:rFonts w:eastAsiaTheme="minorEastAsia"/>
          <w:sz w:val="28"/>
          <w:szCs w:val="28"/>
        </w:rPr>
      </w:pPr>
      <w:r w:rsidRPr="00B33E0D">
        <w:rPr>
          <w:rFonts w:eastAsiaTheme="minorEastAsia"/>
          <w:sz w:val="28"/>
          <w:szCs w:val="28"/>
        </w:rPr>
        <w:t>5. Подпись принимающей стороны</w:t>
      </w:r>
      <w:r w:rsidR="00885B13">
        <w:rPr>
          <w:rFonts w:eastAsiaTheme="minorEastAsia"/>
          <w:sz w:val="28"/>
          <w:szCs w:val="28"/>
        </w:rPr>
        <w:t xml:space="preserve"> </w:t>
      </w:r>
      <w:r w:rsidRPr="00B33E0D">
        <w:rPr>
          <w:rFonts w:eastAsiaTheme="minorEastAsia"/>
          <w:sz w:val="28"/>
          <w:szCs w:val="28"/>
        </w:rPr>
        <w:t xml:space="preserve"> </w:t>
      </w:r>
      <w:proofErr w:type="spellStart"/>
      <w:r w:rsidR="00885B13">
        <w:rPr>
          <w:rFonts w:eastAsiaTheme="minorEastAsia"/>
          <w:sz w:val="28"/>
          <w:szCs w:val="28"/>
          <w:u w:val="single"/>
        </w:rPr>
        <w:t>Антоненко</w:t>
      </w:r>
      <w:proofErr w:type="spellEnd"/>
      <w:r w:rsidR="00885B13">
        <w:rPr>
          <w:rFonts w:eastAsiaTheme="minorEastAsia"/>
          <w:sz w:val="28"/>
          <w:szCs w:val="28"/>
          <w:u w:val="single"/>
        </w:rPr>
        <w:t xml:space="preserve"> Ирина Владимировна, методист</w:t>
      </w:r>
    </w:p>
    <w:p w:rsidR="00B33E0D" w:rsidRPr="00B33E0D" w:rsidRDefault="00B33E0D" w:rsidP="00B33E0D">
      <w:pPr>
        <w:contextualSpacing/>
        <w:rPr>
          <w:rFonts w:eastAsiaTheme="minorEastAsia"/>
          <w:sz w:val="28"/>
          <w:szCs w:val="28"/>
        </w:rPr>
      </w:pPr>
      <w:r w:rsidRPr="00B33E0D">
        <w:rPr>
          <w:rFonts w:eastAsiaTheme="minorEastAsia"/>
          <w:sz w:val="28"/>
          <w:szCs w:val="28"/>
        </w:rPr>
        <w:tab/>
      </w:r>
      <w:r w:rsidRPr="00B33E0D">
        <w:rPr>
          <w:rFonts w:eastAsiaTheme="minorEastAsia"/>
          <w:sz w:val="28"/>
          <w:szCs w:val="28"/>
        </w:rPr>
        <w:tab/>
      </w:r>
      <w:r w:rsidRPr="00B33E0D">
        <w:rPr>
          <w:rFonts w:eastAsiaTheme="minorEastAsia"/>
          <w:sz w:val="28"/>
          <w:szCs w:val="28"/>
        </w:rPr>
        <w:tab/>
      </w:r>
      <w:r w:rsidRPr="00B33E0D">
        <w:rPr>
          <w:rFonts w:eastAsiaTheme="minorEastAsia"/>
          <w:sz w:val="28"/>
          <w:szCs w:val="28"/>
        </w:rPr>
        <w:tab/>
      </w:r>
      <w:r w:rsidRPr="00B33E0D">
        <w:rPr>
          <w:rFonts w:eastAsiaTheme="minorEastAsia"/>
          <w:sz w:val="28"/>
          <w:szCs w:val="28"/>
        </w:rPr>
        <w:tab/>
      </w:r>
      <w:r w:rsidRPr="00B33E0D">
        <w:rPr>
          <w:rFonts w:eastAsiaTheme="minorEastAsia"/>
          <w:sz w:val="28"/>
          <w:szCs w:val="28"/>
        </w:rPr>
        <w:tab/>
      </w:r>
      <w:r w:rsidR="00885B13">
        <w:rPr>
          <w:rFonts w:eastAsiaTheme="minorEastAsia"/>
          <w:sz w:val="28"/>
          <w:szCs w:val="28"/>
        </w:rPr>
        <w:t xml:space="preserve">       </w:t>
      </w:r>
      <w:r w:rsidRPr="00B33E0D">
        <w:rPr>
          <w:rFonts w:eastAsiaTheme="minorEastAsia"/>
          <w:sz w:val="28"/>
          <w:szCs w:val="28"/>
        </w:rPr>
        <w:t>Фамилия, имя, отчество, должность</w:t>
      </w:r>
    </w:p>
    <w:p w:rsidR="00B33E0D" w:rsidRPr="00886DB8" w:rsidRDefault="00B33E0D" w:rsidP="00B33E0D">
      <w:pPr>
        <w:contextualSpacing/>
        <w:rPr>
          <w:rFonts w:eastAsiaTheme="minorEastAsia"/>
          <w:sz w:val="20"/>
          <w:szCs w:val="20"/>
        </w:rPr>
      </w:pPr>
    </w:p>
    <w:p w:rsidR="00661E83" w:rsidRPr="00B33E0D" w:rsidRDefault="00661E83" w:rsidP="00B33E0D">
      <w:pPr>
        <w:contextualSpacing/>
        <w:rPr>
          <w:rFonts w:eastAsiaTheme="minorEastAsia"/>
          <w:sz w:val="28"/>
          <w:szCs w:val="28"/>
        </w:rPr>
      </w:pPr>
    </w:p>
    <w:p w:rsidR="00661E83" w:rsidRDefault="00661E83" w:rsidP="00661E83">
      <w:pPr>
        <w:contextualSpacing/>
      </w:pPr>
      <w:r>
        <w:t>6. Подпись исполнителя ____</w:t>
      </w:r>
      <w:r w:rsidR="00EA3BFC">
        <w:rPr>
          <w:u w:val="single"/>
        </w:rPr>
        <w:t xml:space="preserve"> волонтеры </w:t>
      </w:r>
      <w:proofErr w:type="gramStart"/>
      <w:r w:rsidR="00EA3BFC">
        <w:rPr>
          <w:u w:val="single"/>
        </w:rPr>
        <w:t>-м</w:t>
      </w:r>
      <w:proofErr w:type="gramEnd"/>
      <w:r w:rsidR="00EA3BFC">
        <w:rPr>
          <w:u w:val="single"/>
        </w:rPr>
        <w:t>едики ГБПОУ «СМГК»</w:t>
      </w:r>
      <w:r>
        <w:t>__________</w:t>
      </w:r>
    </w:p>
    <w:p w:rsidR="00661E83" w:rsidRDefault="00661E83" w:rsidP="00661E83">
      <w:pPr>
        <w:ind w:left="3540" w:firstLine="708"/>
        <w:contextualSpacing/>
      </w:pPr>
      <w:r>
        <w:t>Фамилия, имя, отчество</w:t>
      </w:r>
    </w:p>
    <w:sectPr w:rsidR="00661E83" w:rsidSect="005608C4">
      <w:headerReference w:type="default" r:id="rId8"/>
      <w:pgSz w:w="11906" w:h="16838"/>
      <w:pgMar w:top="96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A96" w:rsidRDefault="00216A96" w:rsidP="009C0D82">
      <w:r>
        <w:separator/>
      </w:r>
    </w:p>
  </w:endnote>
  <w:endnote w:type="continuationSeparator" w:id="0">
    <w:p w:rsidR="00216A96" w:rsidRDefault="00216A96" w:rsidP="009C0D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A96" w:rsidRDefault="00216A96" w:rsidP="009C0D82">
      <w:r>
        <w:separator/>
      </w:r>
    </w:p>
  </w:footnote>
  <w:footnote w:type="continuationSeparator" w:id="0">
    <w:p w:rsidR="00216A96" w:rsidRDefault="00216A96" w:rsidP="009C0D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295099"/>
    </w:sdtPr>
    <w:sdtContent>
      <w:p w:rsidR="00001A84" w:rsidRDefault="007B7EC8">
        <w:pPr>
          <w:pStyle w:val="a4"/>
          <w:jc w:val="center"/>
        </w:pPr>
        <w:r>
          <w:fldChar w:fldCharType="begin"/>
        </w:r>
        <w:r w:rsidR="00481D4C">
          <w:instrText>PAGE   \* MERGEFORMAT</w:instrText>
        </w:r>
        <w:r>
          <w:fldChar w:fldCharType="separate"/>
        </w:r>
        <w:r w:rsidR="00886DB8">
          <w:rPr>
            <w:noProof/>
          </w:rPr>
          <w:t>3</w:t>
        </w:r>
        <w:r>
          <w:fldChar w:fldCharType="end"/>
        </w:r>
      </w:p>
    </w:sdtContent>
  </w:sdt>
  <w:p w:rsidR="00001A84" w:rsidRPr="00767CEB" w:rsidRDefault="00216A96">
    <w:pPr>
      <w:pStyle w:val="a4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536A0C"/>
    <w:multiLevelType w:val="hybridMultilevel"/>
    <w:tmpl w:val="6D721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EB23FB"/>
    <w:multiLevelType w:val="hybridMultilevel"/>
    <w:tmpl w:val="21342F4A"/>
    <w:lvl w:ilvl="0" w:tplc="0419000F">
      <w:start w:val="1"/>
      <w:numFmt w:val="decimal"/>
      <w:lvlText w:val="%1."/>
      <w:lvlJc w:val="left"/>
      <w:pPr>
        <w:ind w:left="2496" w:hanging="360"/>
      </w:pPr>
    </w:lvl>
    <w:lvl w:ilvl="1" w:tplc="04190019" w:tentative="1">
      <w:start w:val="1"/>
      <w:numFmt w:val="lowerLetter"/>
      <w:lvlText w:val="%2."/>
      <w:lvlJc w:val="left"/>
      <w:pPr>
        <w:ind w:left="3216" w:hanging="360"/>
      </w:pPr>
    </w:lvl>
    <w:lvl w:ilvl="2" w:tplc="0419001B" w:tentative="1">
      <w:start w:val="1"/>
      <w:numFmt w:val="lowerRoman"/>
      <w:lvlText w:val="%3."/>
      <w:lvlJc w:val="right"/>
      <w:pPr>
        <w:ind w:left="3936" w:hanging="180"/>
      </w:pPr>
    </w:lvl>
    <w:lvl w:ilvl="3" w:tplc="0419000F" w:tentative="1">
      <w:start w:val="1"/>
      <w:numFmt w:val="decimal"/>
      <w:lvlText w:val="%4."/>
      <w:lvlJc w:val="left"/>
      <w:pPr>
        <w:ind w:left="4656" w:hanging="360"/>
      </w:pPr>
    </w:lvl>
    <w:lvl w:ilvl="4" w:tplc="04190019" w:tentative="1">
      <w:start w:val="1"/>
      <w:numFmt w:val="lowerLetter"/>
      <w:lvlText w:val="%5."/>
      <w:lvlJc w:val="left"/>
      <w:pPr>
        <w:ind w:left="5376" w:hanging="360"/>
      </w:pPr>
    </w:lvl>
    <w:lvl w:ilvl="5" w:tplc="0419001B" w:tentative="1">
      <w:start w:val="1"/>
      <w:numFmt w:val="lowerRoman"/>
      <w:lvlText w:val="%6."/>
      <w:lvlJc w:val="right"/>
      <w:pPr>
        <w:ind w:left="6096" w:hanging="180"/>
      </w:pPr>
    </w:lvl>
    <w:lvl w:ilvl="6" w:tplc="0419000F" w:tentative="1">
      <w:start w:val="1"/>
      <w:numFmt w:val="decimal"/>
      <w:lvlText w:val="%7."/>
      <w:lvlJc w:val="left"/>
      <w:pPr>
        <w:ind w:left="6816" w:hanging="360"/>
      </w:pPr>
    </w:lvl>
    <w:lvl w:ilvl="7" w:tplc="04190019" w:tentative="1">
      <w:start w:val="1"/>
      <w:numFmt w:val="lowerLetter"/>
      <w:lvlText w:val="%8."/>
      <w:lvlJc w:val="left"/>
      <w:pPr>
        <w:ind w:left="7536" w:hanging="360"/>
      </w:pPr>
    </w:lvl>
    <w:lvl w:ilvl="8" w:tplc="0419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2">
    <w:nsid w:val="54AA44FC"/>
    <w:multiLevelType w:val="hybridMultilevel"/>
    <w:tmpl w:val="DC320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21A1"/>
    <w:rsid w:val="00011CA8"/>
    <w:rsid w:val="000648A9"/>
    <w:rsid w:val="000B6251"/>
    <w:rsid w:val="0011650B"/>
    <w:rsid w:val="00127B03"/>
    <w:rsid w:val="00156AC4"/>
    <w:rsid w:val="00216A96"/>
    <w:rsid w:val="00243751"/>
    <w:rsid w:val="002F17FA"/>
    <w:rsid w:val="003C0EF2"/>
    <w:rsid w:val="00415BEB"/>
    <w:rsid w:val="00443D18"/>
    <w:rsid w:val="00481D4C"/>
    <w:rsid w:val="00531199"/>
    <w:rsid w:val="00553CC9"/>
    <w:rsid w:val="005608C4"/>
    <w:rsid w:val="005868FC"/>
    <w:rsid w:val="00661E83"/>
    <w:rsid w:val="00673BCB"/>
    <w:rsid w:val="006F0A7B"/>
    <w:rsid w:val="00740746"/>
    <w:rsid w:val="007B7EC8"/>
    <w:rsid w:val="00837AD4"/>
    <w:rsid w:val="00885B13"/>
    <w:rsid w:val="00886DB8"/>
    <w:rsid w:val="009563E6"/>
    <w:rsid w:val="00972EFA"/>
    <w:rsid w:val="00982C43"/>
    <w:rsid w:val="009C0D82"/>
    <w:rsid w:val="009D21A1"/>
    <w:rsid w:val="009E058C"/>
    <w:rsid w:val="00A53E55"/>
    <w:rsid w:val="00A971BA"/>
    <w:rsid w:val="00AD7CAB"/>
    <w:rsid w:val="00B1374F"/>
    <w:rsid w:val="00B267DD"/>
    <w:rsid w:val="00B33E0D"/>
    <w:rsid w:val="00BE1ABC"/>
    <w:rsid w:val="00BF2E6A"/>
    <w:rsid w:val="00C3603C"/>
    <w:rsid w:val="00C722FA"/>
    <w:rsid w:val="00C80277"/>
    <w:rsid w:val="00C97845"/>
    <w:rsid w:val="00CD4B21"/>
    <w:rsid w:val="00CF1C92"/>
    <w:rsid w:val="00D45A78"/>
    <w:rsid w:val="00D6072F"/>
    <w:rsid w:val="00D624E5"/>
    <w:rsid w:val="00DC63E1"/>
    <w:rsid w:val="00E169F2"/>
    <w:rsid w:val="00E33604"/>
    <w:rsid w:val="00E8039B"/>
    <w:rsid w:val="00EA3BFC"/>
    <w:rsid w:val="00ED1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81D4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21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D21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21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D21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21A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9D21A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24375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481D4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481D4C"/>
  </w:style>
  <w:style w:type="character" w:styleId="aa">
    <w:name w:val="FollowedHyperlink"/>
    <w:basedOn w:val="a0"/>
    <w:uiPriority w:val="99"/>
    <w:semiHidden/>
    <w:unhideWhenUsed/>
    <w:rsid w:val="00481D4C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31199"/>
    <w:rPr>
      <w:color w:val="605E5C"/>
      <w:shd w:val="clear" w:color="auto" w:fill="E1DFDD"/>
    </w:rPr>
  </w:style>
  <w:style w:type="table" w:customStyle="1" w:styleId="1">
    <w:name w:val="Сетка таблицы1"/>
    <w:basedOn w:val="a1"/>
    <w:next w:val="a3"/>
    <w:uiPriority w:val="59"/>
    <w:unhideWhenUsed/>
    <w:rsid w:val="0053119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6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1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7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513875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6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04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3489D-66CF-4A94-A199-025E245D9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СМГК</Company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Баринова</dc:creator>
  <cp:lastModifiedBy>User</cp:lastModifiedBy>
  <cp:revision>8</cp:revision>
  <dcterms:created xsi:type="dcterms:W3CDTF">2022-10-21T10:34:00Z</dcterms:created>
  <dcterms:modified xsi:type="dcterms:W3CDTF">2023-04-03T06:29:00Z</dcterms:modified>
</cp:coreProperties>
</file>