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2124075" cy="1933575"/>
            <wp:effectExtent b="0" l="0" r="0" t="0"/>
            <wp:docPr id="199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933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 </w:t>
      </w:r>
    </w:p>
    <w:p w:rsidR="00000000" w:rsidDel="00000000" w:rsidP="00000000" w:rsidRDefault="00000000" w:rsidRPr="00000000" w14:paraId="00000002">
      <w:pPr>
        <w:pageBreakBefore w:val="0"/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jc w:val="center"/>
        <w:rPr>
          <w:b w:val="1"/>
          <w:sz w:val="32"/>
          <w:szCs w:val="32"/>
        </w:rPr>
      </w:pPr>
      <w:r w:rsidDel="00000000" w:rsidR="00000000" w:rsidRPr="00000000">
        <w:rPr>
          <w:b w:val="1"/>
          <w:sz w:val="32"/>
          <w:szCs w:val="32"/>
          <w:rtl w:val="0"/>
        </w:rPr>
        <w:t xml:space="preserve">Инструкция пользователя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b w:val="1"/>
          <w:sz w:val="32"/>
          <w:szCs w:val="32"/>
        </w:rPr>
      </w:pPr>
      <w:r w:rsidDel="00000000" w:rsidR="00000000" w:rsidRPr="00000000">
        <w:rPr>
          <w:b w:val="1"/>
          <w:sz w:val="32"/>
          <w:szCs w:val="32"/>
          <w:rtl w:val="0"/>
        </w:rPr>
        <w:t xml:space="preserve">(Координатор - Ответственное лицо от Уполномоченной организации)</w:t>
      </w:r>
    </w:p>
    <w:p w:rsidR="00000000" w:rsidDel="00000000" w:rsidP="00000000" w:rsidRDefault="00000000" w:rsidRPr="00000000" w14:paraId="00000005">
      <w:pPr>
        <w:pageBreakBefore w:val="0"/>
        <w:jc w:val="center"/>
        <w:rPr>
          <w:b w:val="1"/>
          <w:sz w:val="32"/>
          <w:szCs w:val="32"/>
        </w:rPr>
      </w:pPr>
      <w:r w:rsidDel="00000000" w:rsidR="00000000" w:rsidRPr="00000000">
        <w:rPr>
          <w:b w:val="1"/>
          <w:sz w:val="32"/>
          <w:szCs w:val="32"/>
          <w:rtl w:val="0"/>
        </w:rPr>
        <w:t xml:space="preserve"> </w:t>
      </w:r>
    </w:p>
    <w:p w:rsidR="00000000" w:rsidDel="00000000" w:rsidP="00000000" w:rsidRDefault="00000000" w:rsidRPr="00000000" w14:paraId="00000006">
      <w:pPr>
        <w:pageBreakBefore w:val="0"/>
        <w:jc w:val="center"/>
        <w:rPr>
          <w:sz w:val="32"/>
          <w:szCs w:val="32"/>
        </w:rPr>
      </w:pPr>
      <w:r w:rsidDel="00000000" w:rsidR="00000000" w:rsidRPr="00000000">
        <w:rPr>
          <w:sz w:val="32"/>
          <w:szCs w:val="32"/>
          <w:rtl w:val="0"/>
        </w:rPr>
        <w:t xml:space="preserve"> Цифровой Платформы WSR</w:t>
      </w:r>
    </w:p>
    <w:p w:rsidR="00000000" w:rsidDel="00000000" w:rsidP="00000000" w:rsidRDefault="00000000" w:rsidRPr="00000000" w14:paraId="00000007">
      <w:pPr>
        <w:pageBreakBefore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1"/>
        <w:pageBreakBefore w:val="0"/>
        <w:jc w:val="center"/>
        <w:rPr>
          <w:sz w:val="40"/>
          <w:szCs w:val="40"/>
        </w:rPr>
      </w:pPr>
      <w:bookmarkStart w:colFirst="0" w:colLast="0" w:name="_heading=h.7dyele8v2qle" w:id="0"/>
      <w:bookmarkEnd w:id="0"/>
      <w:r w:rsidDel="00000000" w:rsidR="00000000" w:rsidRPr="00000000">
        <w:br w:type="page"/>
      </w:r>
      <w:r w:rsidDel="00000000" w:rsidR="00000000" w:rsidRPr="00000000">
        <w:rPr>
          <w:sz w:val="40"/>
          <w:szCs w:val="40"/>
          <w:rtl w:val="0"/>
        </w:rPr>
        <w:t xml:space="preserve">Оглавление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9">
          <w:pPr>
            <w:pageBreakBefore w:val="0"/>
            <w:tabs>
              <w:tab w:val="right" w:pos="9025.511811023624"/>
            </w:tabs>
            <w:spacing w:before="80" w:line="360" w:lineRule="auto"/>
            <w:rPr/>
          </w:pPr>
          <w:r w:rsidDel="00000000" w:rsidR="00000000" w:rsidRPr="00000000">
            <w:fldChar w:fldCharType="begin"/>
            <w:instrText xml:space="preserve"> TOC \h \u \z </w:instrText>
            <w:fldChar w:fldCharType="separate"/>
          </w:r>
          <w:hyperlink r:id="rId8">
            <w:r w:rsidDel="00000000" w:rsidR="00000000" w:rsidRPr="00000000">
              <w:rPr>
                <w:rtl w:val="0"/>
              </w:rPr>
              <w:t xml:space="preserve">1. Основные понятия и сокращения</w:t>
            </w:r>
          </w:hyperlink>
          <w:r w:rsidDel="00000000" w:rsidR="00000000" w:rsidRPr="00000000">
            <w:rPr>
              <w:rtl w:val="0"/>
            </w:rPr>
            <w:tab/>
          </w:r>
          <w:hyperlink r:id="rId9">
            <w:r w:rsidDel="00000000" w:rsidR="00000000" w:rsidRPr="00000000">
              <w:rPr>
                <w:rtl w:val="0"/>
              </w:rPr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hyperlink w:anchor="_heading=h.dfevgh1f4mxb">
            <w:r w:rsidDel="00000000" w:rsidR="00000000" w:rsidRPr="00000000">
              <w:rPr>
                <w:rtl w:val="0"/>
              </w:rPr>
              <w:t xml:space="preserve">2. Вход и авторизация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_heading=h.dfevgh1f4mxb \h </w:instrText>
            <w:fldChar w:fldCharType="separate"/>
          </w:r>
          <w:r w:rsidDel="00000000" w:rsidR="00000000" w:rsidRPr="00000000">
            <w:rPr>
              <w:rtl w:val="0"/>
            </w:rPr>
            <w:t xml:space="preserve">5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r w:rsidDel="00000000" w:rsidR="00000000" w:rsidRPr="00000000">
            <w:rPr>
              <w:rtl w:val="0"/>
            </w:rPr>
            <w:t xml:space="preserve">3</w:t>
          </w:r>
          <w:hyperlink w:anchor="_heading=h.1fob9te">
            <w:r w:rsidDel="00000000" w:rsidR="00000000" w:rsidRPr="00000000">
              <w:rPr>
                <w:rtl w:val="0"/>
              </w:rPr>
              <w:t xml:space="preserve">. Сервис «Демонстрационный экзамен»</w:t>
            </w:r>
          </w:hyperlink>
          <w:r w:rsidDel="00000000" w:rsidR="00000000" w:rsidRPr="00000000">
            <w:rPr>
              <w:rtl w:val="0"/>
            </w:rPr>
            <w:tab/>
            <w:t xml:space="preserve">6</w:t>
          </w:r>
        </w:p>
        <w:p w:rsidR="00000000" w:rsidDel="00000000" w:rsidP="00000000" w:rsidRDefault="00000000" w:rsidRPr="00000000" w14:paraId="0000000C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hyperlink w:anchor="_heading=h.2et92p0">
            <w:r w:rsidDel="00000000" w:rsidR="00000000" w:rsidRPr="00000000">
              <w:rPr>
                <w:rtl w:val="0"/>
              </w:rPr>
              <w:t xml:space="preserve">4. Образовательные организации</w:t>
            </w:r>
          </w:hyperlink>
          <w:r w:rsidDel="00000000" w:rsidR="00000000" w:rsidRPr="00000000">
            <w:rPr>
              <w:rtl w:val="0"/>
            </w:rPr>
            <w:tab/>
            <w:t xml:space="preserve">8</w:t>
          </w:r>
        </w:p>
        <w:p w:rsidR="00000000" w:rsidDel="00000000" w:rsidP="00000000" w:rsidRDefault="00000000" w:rsidRPr="00000000" w14:paraId="0000000D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hyperlink w:anchor="_heading=h.3dy6vkm">
            <w:r w:rsidDel="00000000" w:rsidR="00000000" w:rsidRPr="00000000">
              <w:rPr>
                <w:rtl w:val="0"/>
              </w:rPr>
              <w:t xml:space="preserve">4.1. Назначение куратора ОО</w:t>
            </w:r>
          </w:hyperlink>
          <w:r w:rsidDel="00000000" w:rsidR="00000000" w:rsidRPr="00000000">
            <w:rPr>
              <w:rtl w:val="0"/>
            </w:rPr>
            <w:tab/>
            <w:t xml:space="preserve">9</w:t>
          </w:r>
        </w:p>
        <w:p w:rsidR="00000000" w:rsidDel="00000000" w:rsidP="00000000" w:rsidRDefault="00000000" w:rsidRPr="00000000" w14:paraId="0000000E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hyperlink w:anchor="_heading=h.1t3h5sf">
            <w:r w:rsidDel="00000000" w:rsidR="00000000" w:rsidRPr="00000000">
              <w:rPr>
                <w:rtl w:val="0"/>
              </w:rPr>
              <w:t xml:space="preserve">4.2. Управление группами ОО</w:t>
            </w:r>
          </w:hyperlink>
          <w:r w:rsidDel="00000000" w:rsidR="00000000" w:rsidRPr="00000000">
            <w:rPr>
              <w:rtl w:val="0"/>
            </w:rPr>
            <w:tab/>
            <w:t xml:space="preserve">11</w:t>
          </w:r>
        </w:p>
        <w:p w:rsidR="00000000" w:rsidDel="00000000" w:rsidP="00000000" w:rsidRDefault="00000000" w:rsidRPr="00000000" w14:paraId="0000000F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hyperlink w:anchor="_heading=h.2s8eyo1">
            <w:r w:rsidDel="00000000" w:rsidR="00000000" w:rsidRPr="00000000">
              <w:rPr>
                <w:rtl w:val="0"/>
              </w:rPr>
              <w:t xml:space="preserve">5. Подача заявки на проведение ДЭ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_heading=h.2s8eyo1 \h </w:instrText>
            <w:fldChar w:fldCharType="separate"/>
          </w:r>
          <w:r w:rsidDel="00000000" w:rsidR="00000000" w:rsidRPr="00000000">
            <w:rPr>
              <w:rtl w:val="0"/>
            </w:rPr>
            <w:t xml:space="preserve">1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5</w:t>
          </w:r>
        </w:p>
        <w:p w:rsidR="00000000" w:rsidDel="00000000" w:rsidP="00000000" w:rsidRDefault="00000000" w:rsidRPr="00000000" w14:paraId="00000010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hyperlink w:anchor="_heading=h.3rdcrjn">
            <w:r w:rsidDel="00000000" w:rsidR="00000000" w:rsidRPr="00000000">
              <w:rPr>
                <w:rtl w:val="0"/>
              </w:rPr>
              <w:t xml:space="preserve">6. Добавление экзаменационных групп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_heading=h.3rdcrjn \h </w:instrText>
            <w:fldChar w:fldCharType="separate"/>
          </w:r>
          <w:r w:rsidDel="00000000" w:rsidR="00000000" w:rsidRPr="00000000">
            <w:rPr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1</w:t>
          </w:r>
        </w:p>
        <w:p w:rsidR="00000000" w:rsidDel="00000000" w:rsidP="00000000" w:rsidRDefault="00000000" w:rsidRPr="00000000" w14:paraId="00000011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hyperlink w:anchor="_heading=h.6arftgnvjitu">
            <w:r w:rsidDel="00000000" w:rsidR="00000000" w:rsidRPr="00000000">
              <w:rPr>
                <w:rtl w:val="0"/>
              </w:rPr>
              <w:t xml:space="preserve">7. Экзамен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_heading=h.6arftgnvjitu \h </w:instrText>
            <w:fldChar w:fldCharType="separate"/>
          </w:r>
          <w:r w:rsidDel="00000000" w:rsidR="00000000" w:rsidRPr="00000000">
            <w:rPr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4</w:t>
          </w:r>
        </w:p>
        <w:p w:rsidR="00000000" w:rsidDel="00000000" w:rsidP="00000000" w:rsidRDefault="00000000" w:rsidRPr="00000000" w14:paraId="00000012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hyperlink w:anchor="_heading=h.lnxbz9">
            <w:r w:rsidDel="00000000" w:rsidR="00000000" w:rsidRPr="00000000">
              <w:rPr>
                <w:rtl w:val="0"/>
              </w:rPr>
              <w:t xml:space="preserve">7.1. Подготовка к экзамену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_heading=h.lnxbz9 \h </w:instrText>
            <w:fldChar w:fldCharType="separate"/>
          </w:r>
          <w:r w:rsidDel="00000000" w:rsidR="00000000" w:rsidRPr="00000000">
            <w:rPr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4</w:t>
          </w:r>
        </w:p>
        <w:p w:rsidR="00000000" w:rsidDel="00000000" w:rsidP="00000000" w:rsidRDefault="00000000" w:rsidRPr="00000000" w14:paraId="00000013">
          <w:pPr>
            <w:pageBreakBefore w:val="0"/>
            <w:tabs>
              <w:tab w:val="right" w:pos="9025.511811023624"/>
            </w:tabs>
            <w:spacing w:before="60" w:line="360" w:lineRule="auto"/>
            <w:ind w:left="720" w:firstLine="0"/>
            <w:rPr/>
          </w:pPr>
          <w:hyperlink w:anchor="_heading=h.35nkun2">
            <w:r w:rsidDel="00000000" w:rsidR="00000000" w:rsidRPr="00000000">
              <w:rPr>
                <w:rtl w:val="0"/>
              </w:rPr>
              <w:t xml:space="preserve">7.1.1. Назначить или запросить Главного эксперта экзамена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_heading=h.35nkun2 \h </w:instrText>
            <w:fldChar w:fldCharType="separate"/>
          </w:r>
          <w:r w:rsidDel="00000000" w:rsidR="00000000" w:rsidRPr="00000000">
            <w:rPr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4</w:t>
          </w:r>
        </w:p>
        <w:p w:rsidR="00000000" w:rsidDel="00000000" w:rsidP="00000000" w:rsidRDefault="00000000" w:rsidRPr="00000000" w14:paraId="00000014">
          <w:pPr>
            <w:pageBreakBefore w:val="0"/>
            <w:tabs>
              <w:tab w:val="right" w:pos="9025.511811023624"/>
            </w:tabs>
            <w:spacing w:before="60" w:line="360" w:lineRule="auto"/>
            <w:ind w:left="720" w:firstLine="0"/>
            <w:rPr/>
          </w:pPr>
          <w:hyperlink w:anchor="_heading=h.1ksv4uv">
            <w:r w:rsidDel="00000000" w:rsidR="00000000" w:rsidRPr="00000000">
              <w:rPr>
                <w:rtl w:val="0"/>
              </w:rPr>
              <w:t xml:space="preserve">7.1.2. Контроль соблюдения методики ДЭ при назначении ГЭ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_heading=h.1ksv4uv \h </w:instrText>
            <w:fldChar w:fldCharType="separate"/>
          </w:r>
          <w:r w:rsidDel="00000000" w:rsidR="00000000" w:rsidRPr="00000000">
            <w:rPr>
              <w:rtl w:val="0"/>
            </w:rPr>
            <w:t xml:space="preserve">2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8</w:t>
          </w:r>
        </w:p>
        <w:p w:rsidR="00000000" w:rsidDel="00000000" w:rsidP="00000000" w:rsidRDefault="00000000" w:rsidRPr="00000000" w14:paraId="00000015">
          <w:pPr>
            <w:pageBreakBefore w:val="0"/>
            <w:tabs>
              <w:tab w:val="right" w:pos="9025.511811023624"/>
            </w:tabs>
            <w:spacing w:before="60" w:line="360" w:lineRule="auto"/>
            <w:ind w:left="720" w:firstLine="0"/>
            <w:rPr/>
          </w:pPr>
          <w:hyperlink w:anchor="_heading=h.44sinio">
            <w:r w:rsidDel="00000000" w:rsidR="00000000" w:rsidRPr="00000000">
              <w:rPr>
                <w:rtl w:val="0"/>
              </w:rPr>
              <w:t xml:space="preserve">7.1.3. Добавление технических экспертов в экзамен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_heading=h.44sinio \h </w:instrText>
            <w:fldChar w:fldCharType="separate"/>
          </w:r>
          <w:r w:rsidDel="00000000" w:rsidR="00000000" w:rsidRPr="00000000">
            <w:rPr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0</w:t>
          </w:r>
        </w:p>
        <w:p w:rsidR="00000000" w:rsidDel="00000000" w:rsidP="00000000" w:rsidRDefault="00000000" w:rsidRPr="00000000" w14:paraId="00000016">
          <w:pPr>
            <w:pageBreakBefore w:val="0"/>
            <w:tabs>
              <w:tab w:val="right" w:pos="9025.511811023624"/>
            </w:tabs>
            <w:spacing w:before="60" w:line="360" w:lineRule="auto"/>
            <w:ind w:left="720" w:firstLine="0"/>
            <w:rPr/>
          </w:pPr>
          <w:hyperlink w:anchor="_heading=h.7fpxldogqna">
            <w:r w:rsidDel="00000000" w:rsidR="00000000" w:rsidRPr="00000000">
              <w:rPr>
                <w:rtl w:val="0"/>
              </w:rPr>
              <w:t xml:space="preserve">7.1.4. Подача заявки на линейных экспертов экзамена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_heading=h.7fpxldogqna \h </w:instrText>
            <w:fldChar w:fldCharType="separate"/>
          </w:r>
          <w:r w:rsidDel="00000000" w:rsidR="00000000" w:rsidRPr="00000000">
            <w:rPr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1</w:t>
          </w:r>
        </w:p>
        <w:p w:rsidR="00000000" w:rsidDel="00000000" w:rsidP="00000000" w:rsidRDefault="00000000" w:rsidRPr="00000000" w14:paraId="00000017">
          <w:pPr>
            <w:pageBreakBefore w:val="0"/>
            <w:tabs>
              <w:tab w:val="right" w:pos="9025.511811023624"/>
            </w:tabs>
            <w:spacing w:before="60" w:line="360" w:lineRule="auto"/>
            <w:ind w:left="720" w:firstLine="0"/>
            <w:rPr/>
          </w:pPr>
          <w:hyperlink w:anchor="_heading=h.4y9l2zuggroo">
            <w:r w:rsidDel="00000000" w:rsidR="00000000" w:rsidRPr="00000000">
              <w:rPr>
                <w:rtl w:val="0"/>
              </w:rPr>
              <w:t xml:space="preserve">7.1.5. Добавление участников в экзамен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_heading=h.4y9l2zuggroo \h </w:instrText>
            <w:fldChar w:fldCharType="separate"/>
          </w:r>
          <w:r w:rsidDel="00000000" w:rsidR="00000000" w:rsidRPr="00000000">
            <w:rPr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3</w:t>
          </w:r>
        </w:p>
        <w:p w:rsidR="00000000" w:rsidDel="00000000" w:rsidP="00000000" w:rsidRDefault="00000000" w:rsidRPr="00000000" w14:paraId="00000018">
          <w:pPr>
            <w:pageBreakBefore w:val="0"/>
            <w:tabs>
              <w:tab w:val="right" w:pos="9025.511811023624"/>
            </w:tabs>
            <w:spacing w:before="60" w:line="360" w:lineRule="auto"/>
            <w:ind w:left="720" w:firstLine="0"/>
            <w:rPr/>
          </w:pPr>
          <w:hyperlink w:anchor="_heading=h.z337ya">
            <w:r w:rsidDel="00000000" w:rsidR="00000000" w:rsidRPr="00000000">
              <w:rPr>
                <w:rtl w:val="0"/>
              </w:rPr>
              <w:t xml:space="preserve">7.1.6. Подтверждение проведения экзамена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_heading=h.z337ya \h </w:instrText>
            <w:fldChar w:fldCharType="separate"/>
          </w:r>
          <w:r w:rsidDel="00000000" w:rsidR="00000000" w:rsidRPr="00000000">
            <w:rPr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7</w:t>
          </w:r>
        </w:p>
        <w:p w:rsidR="00000000" w:rsidDel="00000000" w:rsidP="00000000" w:rsidRDefault="00000000" w:rsidRPr="00000000" w14:paraId="00000019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hyperlink w:anchor="_heading=h.3j2qqm3">
            <w:r w:rsidDel="00000000" w:rsidR="00000000" w:rsidRPr="00000000">
              <w:rPr>
                <w:rtl w:val="0"/>
              </w:rPr>
              <w:t xml:space="preserve">7.2. Проведение экзамена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_heading=h.3j2qqm3 \h </w:instrText>
            <w:fldChar w:fldCharType="separate"/>
          </w:r>
          <w:r w:rsidDel="00000000" w:rsidR="00000000" w:rsidRPr="00000000">
            <w:rPr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8</w:t>
          </w:r>
        </w:p>
        <w:p w:rsidR="00000000" w:rsidDel="00000000" w:rsidP="00000000" w:rsidRDefault="00000000" w:rsidRPr="00000000" w14:paraId="0000001A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r w:rsidDel="00000000" w:rsidR="00000000" w:rsidRPr="00000000">
            <w:rPr>
              <w:rtl w:val="0"/>
            </w:rPr>
            <w:t xml:space="preserve">7.3. Работа со ссылками на видеотрансляции и комментариями</w:t>
            <w:tab/>
            <w:t xml:space="preserve">39</w:t>
          </w:r>
        </w:p>
        <w:p w:rsidR="00000000" w:rsidDel="00000000" w:rsidP="00000000" w:rsidRDefault="00000000" w:rsidRPr="00000000" w14:paraId="0000001B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hyperlink w:anchor="_heading=h.1y810tw">
            <w:r w:rsidDel="00000000" w:rsidR="00000000" w:rsidRPr="00000000">
              <w:rPr>
                <w:rtl w:val="0"/>
              </w:rPr>
              <w:t xml:space="preserve">7.4. Запрет удаления учебных групп и участников из учебной группы</w:t>
            </w:r>
          </w:hyperlink>
          <w:r w:rsidDel="00000000" w:rsidR="00000000" w:rsidRPr="00000000">
            <w:rPr>
              <w:rtl w:val="0"/>
            </w:rPr>
            <w:tab/>
            <w:t xml:space="preserve">39</w:t>
          </w:r>
        </w:p>
        <w:p w:rsidR="00000000" w:rsidDel="00000000" w:rsidP="00000000" w:rsidRDefault="00000000" w:rsidRPr="00000000" w14:paraId="0000001C">
          <w:pPr>
            <w:pageBreakBefore w:val="0"/>
            <w:tabs>
              <w:tab w:val="right" w:pos="9025.511811023624"/>
            </w:tabs>
            <w:spacing w:before="60" w:line="360" w:lineRule="auto"/>
            <w:ind w:left="360" w:firstLine="0"/>
            <w:rPr/>
          </w:pPr>
          <w:hyperlink w:anchor="_heading=h.x5vnu5obw5zp">
            <w:r w:rsidDel="00000000" w:rsidR="00000000" w:rsidRPr="00000000">
              <w:rPr>
                <w:rtl w:val="0"/>
              </w:rPr>
              <w:t xml:space="preserve">7.5. Закрытие и блокировка экзамена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_heading=h.x5vnu5obw5zp \h </w:instrText>
            <w:fldChar w:fldCharType="separate"/>
          </w:r>
          <w:r w:rsidDel="00000000" w:rsidR="00000000" w:rsidRPr="00000000">
            <w:rPr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2</w:t>
          </w:r>
        </w:p>
        <w:p w:rsidR="00000000" w:rsidDel="00000000" w:rsidP="00000000" w:rsidRDefault="00000000" w:rsidRPr="00000000" w14:paraId="0000001D">
          <w:pPr>
            <w:pageBreakBefore w:val="0"/>
            <w:tabs>
              <w:tab w:val="right" w:pos="9025.511811023624"/>
            </w:tabs>
            <w:spacing w:before="200" w:line="360" w:lineRule="auto"/>
            <w:rPr/>
          </w:pPr>
          <w:hyperlink w:anchor="_heading=h.4i7ojhp">
            <w:r w:rsidDel="00000000" w:rsidR="00000000" w:rsidRPr="00000000">
              <w:rPr>
                <w:rtl w:val="0"/>
              </w:rPr>
              <w:t xml:space="preserve">8. Результаты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_heading=h.4i7ojhp \h </w:instrText>
            <w:fldChar w:fldCharType="separate"/>
          </w:r>
          <w:r w:rsidDel="00000000" w:rsidR="00000000" w:rsidRPr="00000000">
            <w:rPr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4</w:t>
          </w:r>
        </w:p>
        <w:p w:rsidR="00000000" w:rsidDel="00000000" w:rsidP="00000000" w:rsidRDefault="00000000" w:rsidRPr="00000000" w14:paraId="0000001E">
          <w:pPr>
            <w:pageBreakBefore w:val="0"/>
            <w:tabs>
              <w:tab w:val="right" w:pos="9025.511811023624"/>
            </w:tabs>
            <w:spacing w:after="80" w:before="200" w:line="360" w:lineRule="auto"/>
            <w:rPr/>
          </w:pPr>
          <w:hyperlink w:anchor="_heading=h.a4skpllelest">
            <w:r w:rsidDel="00000000" w:rsidR="00000000" w:rsidRPr="00000000">
              <w:rPr>
                <w:rtl w:val="0"/>
              </w:rPr>
              <w:t xml:space="preserve">9. Отчеты и Выгрузки</w:t>
            </w:r>
          </w:hyperlink>
          <w:r w:rsidDel="00000000" w:rsidR="00000000" w:rsidRPr="00000000">
            <w:rPr>
              <w:rtl w:val="0"/>
            </w:rPr>
            <w:tab/>
          </w:r>
          <w:r w:rsidDel="00000000" w:rsidR="00000000" w:rsidRPr="00000000">
            <w:fldChar w:fldCharType="begin"/>
            <w:instrText xml:space="preserve"> PAGEREF _heading=h.a4skpllelest \h </w:instrText>
            <w:fldChar w:fldCharType="separate"/>
          </w:r>
          <w:r w:rsidDel="00000000" w:rsidR="00000000" w:rsidRPr="00000000">
            <w:rPr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  <w:t xml:space="preserve">7</w:t>
          </w:r>
        </w:p>
        <w:p w:rsidR="00000000" w:rsidDel="00000000" w:rsidP="00000000" w:rsidRDefault="00000000" w:rsidRPr="00000000" w14:paraId="0000001F">
          <w:pPr>
            <w:pageBreakBefore w:val="0"/>
            <w:tabs>
              <w:tab w:val="right" w:pos="9025.511811023624"/>
            </w:tabs>
            <w:spacing w:after="80" w:before="200" w:line="360" w:lineRule="auto"/>
            <w:ind w:left="-141.73228346456688" w:firstLine="0"/>
            <w:rPr/>
          </w:pPr>
          <w:r w:rsidDel="00000000" w:rsidR="00000000" w:rsidRPr="00000000">
            <w:rPr>
              <w:rtl w:val="0"/>
            </w:rPr>
            <w:t xml:space="preserve">10. Эксперты</w:t>
            <w:tab/>
            <w:t xml:space="preserve">51</w:t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20">
      <w:pPr>
        <w:pStyle w:val="Heading1"/>
        <w:pageBreakBefore w:val="0"/>
        <w:rPr>
          <w:sz w:val="40"/>
          <w:szCs w:val="40"/>
        </w:rPr>
      </w:pPr>
      <w:bookmarkStart w:colFirst="0" w:colLast="0" w:name="_heading=h.z1kul9my9shy" w:id="1"/>
      <w:bookmarkEnd w:id="1"/>
      <w:r w:rsidDel="00000000" w:rsidR="00000000" w:rsidRPr="00000000">
        <w:rPr>
          <w:sz w:val="40"/>
          <w:szCs w:val="40"/>
          <w:rtl w:val="0"/>
        </w:rPr>
        <w:t xml:space="preserve">1. Основные понятия и сокращения</w:t>
      </w:r>
    </w:p>
    <w:tbl>
      <w:tblPr>
        <w:tblStyle w:val="Table1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pageBreakBefore w:val="0"/>
              <w:widowControl w:val="0"/>
              <w:spacing w:line="240" w:lineRule="auto"/>
              <w:jc w:val="center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Термин, сокращение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pageBreakBefore w:val="0"/>
              <w:widowControl w:val="0"/>
              <w:spacing w:line="240" w:lineRule="auto"/>
              <w:jc w:val="center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Определение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ЦП WSR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pageBreakBefore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Цифровая платформа WSR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Демонстрационный экзамен (ДЭ)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Это процедура оценки профессиональных компетенций в соответствии со стандартами Ворлдскиллс Россия, которая предусматривает:</w:t>
            </w:r>
          </w:p>
          <w:p w:rsidR="00000000" w:rsidDel="00000000" w:rsidP="00000000" w:rsidRDefault="00000000" w:rsidRPr="00000000" w14:paraId="0000002E">
            <w:pPr>
              <w:pageBreakBefore w:val="0"/>
              <w:numPr>
                <w:ilvl w:val="0"/>
                <w:numId w:val="6"/>
              </w:numPr>
              <w:tabs>
                <w:tab w:val="right" w:pos="9025.511811023624"/>
              </w:tabs>
              <w:spacing w:line="240" w:lineRule="auto"/>
              <w:ind w:firstLine="425.19685039370046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моделирование реальных производственных условий для демонстрации выпускниками профессиональных навыков и умений;</w:t>
            </w:r>
          </w:p>
          <w:p w:rsidR="00000000" w:rsidDel="00000000" w:rsidP="00000000" w:rsidRDefault="00000000" w:rsidRPr="00000000" w14:paraId="0000002F">
            <w:pPr>
              <w:pageBreakBefore w:val="0"/>
              <w:numPr>
                <w:ilvl w:val="0"/>
                <w:numId w:val="6"/>
              </w:numPr>
              <w:tabs>
                <w:tab w:val="right" w:pos="9025.511811023624"/>
              </w:tabs>
              <w:spacing w:line="240" w:lineRule="auto"/>
              <w:ind w:firstLine="425.19685039370046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экспертную оценку, в том числе из числа представителей предприятий;</w:t>
            </w:r>
          </w:p>
          <w:p w:rsidR="00000000" w:rsidDel="00000000" w:rsidP="00000000" w:rsidRDefault="00000000" w:rsidRPr="00000000" w14:paraId="00000030">
            <w:pPr>
              <w:pageBreakBefore w:val="0"/>
              <w:numPr>
                <w:ilvl w:val="0"/>
                <w:numId w:val="6"/>
              </w:numPr>
              <w:tabs>
                <w:tab w:val="right" w:pos="9025.511811023624"/>
              </w:tabs>
              <w:spacing w:line="240" w:lineRule="auto"/>
              <w:ind w:firstLine="425.19685039370046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возможность оценивать уровень владений компетенциями в соответствии с требованиями международных стандартов Worldskills International.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pageBreakBefore w:val="0"/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pageBreakBefore w:val="0"/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pageBreakBefore w:val="0"/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pageBreakBefore w:val="0"/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Уполномоченная организация (УО)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pageBreakBefore w:val="0"/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Уполномоченная организация (УО) - организация, определенная ответственной за</w:t>
            </w:r>
          </w:p>
          <w:p w:rsidR="00000000" w:rsidDel="00000000" w:rsidP="00000000" w:rsidRDefault="00000000" w:rsidRPr="00000000" w14:paraId="00000036">
            <w:pPr>
              <w:pageBreakBefore w:val="0"/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организацию и проведение демонстрационного экзамена по стандартам Ворлдскиллс</w:t>
            </w:r>
          </w:p>
          <w:p w:rsidR="00000000" w:rsidDel="00000000" w:rsidP="00000000" w:rsidRDefault="00000000" w:rsidRPr="00000000" w14:paraId="00000037">
            <w:pPr>
              <w:pageBreakBefore w:val="0"/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Россия в субъекте Российской Федерации.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Координатор УО (Руководитель УО)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В каждом субъекте РФ есть специальная организация, которая отвечает за движение Worldskills  в данном субъекте. Координатор УО отвечает за проведение региональных чемпионатов (организация, участники/эксперты и т.д) и координирует свои действия с СОЮЗом. Также Координатор УО отвечает и за Демонстрационный экзамен. Координатор УО - это ответственный исполнитель в Субъекте РФ.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Аккредитация</w:t>
            </w:r>
          </w:p>
          <w:p w:rsidR="00000000" w:rsidDel="00000000" w:rsidP="00000000" w:rsidRDefault="00000000" w:rsidRPr="00000000" w14:paraId="00000041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Право на проведение Демонстрационного экзамена по определенной компетенции с определенным уровнем сложности.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Главный эксперт (ГЭ)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Назначенный пользователь, задачей которого является проведение чемпионата/ демонстрационного экзамена по стандартам Worldskills. ГЭ полностью несет стандарты и правила на все мероприятия, где есть обозначение Worldskills.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Компетенция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Способность успешно действовать на основе практического опыта, умения и знаний при решении профессиональных задач.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ОО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Образовательная организация.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Линейный эксперт (ЛЭ)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Эксперт с правом проведения чемпионатов – эксперт с правом проведения</w:t>
            </w:r>
          </w:p>
          <w:p w:rsidR="00000000" w:rsidDel="00000000" w:rsidP="00000000" w:rsidRDefault="00000000" w:rsidRPr="00000000" w14:paraId="0000004F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чемпионатов, прошедший обучение по соответствующим программам подготовки</w:t>
            </w:r>
          </w:p>
          <w:p w:rsidR="00000000" w:rsidDel="00000000" w:rsidP="00000000" w:rsidRDefault="00000000" w:rsidRPr="00000000" w14:paraId="00000050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экспертов, разработанным Союзом, успешно сдавший тест по итогам обучения.</w:t>
            </w:r>
          </w:p>
          <w:p w:rsidR="00000000" w:rsidDel="00000000" w:rsidP="00000000" w:rsidRDefault="00000000" w:rsidRPr="00000000" w14:paraId="00000051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Эксперт с правом участия в оценке демонстрационного экзамена - эксперт с</w:t>
            </w:r>
          </w:p>
          <w:p w:rsidR="00000000" w:rsidDel="00000000" w:rsidP="00000000" w:rsidRDefault="00000000" w:rsidRPr="00000000" w14:paraId="00000052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правом участия в оценке демонстрационного экзамена, прошедший обучение по</w:t>
            </w:r>
          </w:p>
          <w:p w:rsidR="00000000" w:rsidDel="00000000" w:rsidP="00000000" w:rsidRDefault="00000000" w:rsidRPr="00000000" w14:paraId="00000053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соответствующим программам подготовки экспертов, разработанным Союзом,</w:t>
            </w:r>
          </w:p>
          <w:p w:rsidR="00000000" w:rsidDel="00000000" w:rsidP="00000000" w:rsidRDefault="00000000" w:rsidRPr="00000000" w14:paraId="00000054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успешно сдавший тест по итогам обучения.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5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Участник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Пользователь, который выполняет конкурсное задание на чемпионате/демонстрационном экзамене.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7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ЦПДЭ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Центр Проведения Демонстрационного Экзамена - место в котором проводятся мероприятия по стандартам WorldSkills.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9">
            <w:pPr>
              <w:pageBreakBefore w:val="0"/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Skills Passport (Паспорт компетенции)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pageBreakBefore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Электронный документ, формируемый</w:t>
            </w:r>
          </w:p>
          <w:p w:rsidR="00000000" w:rsidDel="00000000" w:rsidP="00000000" w:rsidRDefault="00000000" w:rsidRPr="00000000" w14:paraId="0000005B">
            <w:pPr>
              <w:pageBreakBefore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по итогам демонстрационного экзамена по стандартам Ворлдскиллс Россия в личном профиле каждого участника.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pageBreakBefore w:val="0"/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Союз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D">
            <w:pPr>
              <w:pageBreakBefore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Союз «Агентство развития профессиональных сообществ и рабочих кадров «Молодые профессионалы (Ворлдскиллс Россия)».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E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Куратор ОО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F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Пользователь, который несет ответственность за участников Демонстрационного экзамена от своей ОО. В некоторых ситуациях, когда участники не от ОО (например корпоративный ДЭ), то Куратор не привязан к ОО, а привязан к компании/корпорации/учебному центру/полигону.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0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КОД  (Комплект Оценочной Документации)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1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Набор требований включающий как задания для выполнения, так и набор регламентирующих документов для проведения ДЭ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2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ТЭ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Технический эксперт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4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ПЭ НОК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5">
            <w:pPr>
              <w:pageBreakBefore w:val="0"/>
              <w:tabs>
                <w:tab w:val="right" w:pos="9025.511811023624"/>
              </w:tabs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Профессиональный экзамен независимой оценки квалификации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6">
            <w:pPr>
              <w:pageBreakBefore w:val="0"/>
              <w:tabs>
                <w:tab w:val="right" w:pos="9025.511811023624"/>
              </w:tabs>
              <w:spacing w:line="240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CIS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pageBreakBefore w:val="0"/>
              <w:tabs>
                <w:tab w:val="right" w:pos="9025.511811023624"/>
              </w:tabs>
              <w:spacing w:line="240" w:lineRule="auto"/>
              <w:jc w:val="both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Competition Informational System - система для проведения соревнований. Используется для оценки участников компетенций только в одном мероприятии. Процесс: 1) ввод и блокировка критериев 2) ввод участников и экспертов 3) оценка участников по критериям 4) блокировка оценок ||| Работу с системой выполняет ГЭ мероприятия.</w:t>
            </w:r>
          </w:p>
        </w:tc>
      </w:tr>
    </w:tbl>
    <w:p w:rsidR="00000000" w:rsidDel="00000000" w:rsidP="00000000" w:rsidRDefault="00000000" w:rsidRPr="00000000" w14:paraId="00000068">
      <w:pPr>
        <w:pStyle w:val="Heading1"/>
        <w:pageBreakBefore w:val="0"/>
        <w:rPr>
          <w:sz w:val="24"/>
          <w:szCs w:val="24"/>
        </w:rPr>
      </w:pPr>
      <w:bookmarkStart w:colFirst="0" w:colLast="0" w:name="_heading=h.dfevgh1f4mxb" w:id="2"/>
      <w:bookmarkEnd w:id="2"/>
      <w:r w:rsidDel="00000000" w:rsidR="00000000" w:rsidRPr="00000000">
        <w:rPr>
          <w:sz w:val="40"/>
          <w:szCs w:val="40"/>
          <w:rtl w:val="0"/>
        </w:rPr>
        <w:t xml:space="preserve">2. Вход и авторизация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Вход и авторизация в ЦП WSR осуществляется по адресу 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https://id.dp.worldskills.ru/</w:t>
        </w:r>
      </w:hyperlink>
      <w:r w:rsidDel="00000000" w:rsidR="00000000" w:rsidRPr="00000000">
        <w:rPr>
          <w:rtl w:val="0"/>
        </w:rPr>
        <w:t xml:space="preserve">. Для авторизации в системе необходимо указать логин и пароль, предоставленный сотрудниками Союза.</w:t>
      </w:r>
    </w:p>
    <w:p w:rsidR="00000000" w:rsidDel="00000000" w:rsidP="00000000" w:rsidRDefault="00000000" w:rsidRPr="00000000" w14:paraId="0000006A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пользователь ранее имел доступ к системе eSim (</w:t>
      </w:r>
      <w:hyperlink r:id="rId11">
        <w:r w:rsidDel="00000000" w:rsidR="00000000" w:rsidRPr="00000000">
          <w:rPr>
            <w:color w:val="1155cc"/>
            <w:u w:val="single"/>
            <w:rtl w:val="0"/>
          </w:rPr>
          <w:t xml:space="preserve">https://esim.worldskills.ru/</w:t>
        </w:r>
      </w:hyperlink>
      <w:r w:rsidDel="00000000" w:rsidR="00000000" w:rsidRPr="00000000">
        <w:rPr>
          <w:rtl w:val="0"/>
        </w:rPr>
        <w:t xml:space="preserve">) в роли Руководитель УО, то данный аккаунт (логин и пароль) доступны пользователю и в ЦП WSR.</w:t>
      </w:r>
    </w:p>
    <w:p w:rsidR="00000000" w:rsidDel="00000000" w:rsidP="00000000" w:rsidRDefault="00000000" w:rsidRPr="00000000" w14:paraId="0000006B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3251200"/>
            <wp:effectExtent b="12700" l="12700" r="12700" t="12700"/>
            <wp:docPr id="13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512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1. Авторизация в ЦП WSR</w:t>
      </w:r>
    </w:p>
    <w:p w:rsidR="00000000" w:rsidDel="00000000" w:rsidP="00000000" w:rsidRDefault="00000000" w:rsidRPr="00000000" w14:paraId="0000006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авторизации в системе Пользователю будут отображены сервисы Цифровой платформы WSR, которые доступны для его роли в системе.</w:t>
      </w:r>
    </w:p>
    <w:p w:rsidR="00000000" w:rsidDel="00000000" w:rsidP="00000000" w:rsidRDefault="00000000" w:rsidRPr="00000000" w14:paraId="0000006F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3670300"/>
            <wp:effectExtent b="12700" l="12700" r="12700" t="12700"/>
            <wp:docPr id="196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70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2. Доступные сервисы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Style w:val="Heading1"/>
        <w:pageBreakBefore w:val="0"/>
        <w:rPr>
          <w:sz w:val="24"/>
          <w:szCs w:val="24"/>
        </w:rPr>
      </w:pPr>
      <w:bookmarkStart w:colFirst="0" w:colLast="0" w:name="_heading=h.1fob9te" w:id="3"/>
      <w:bookmarkEnd w:id="3"/>
      <w:r w:rsidDel="00000000" w:rsidR="00000000" w:rsidRPr="00000000">
        <w:rPr>
          <w:sz w:val="40"/>
          <w:szCs w:val="40"/>
          <w:rtl w:val="0"/>
        </w:rPr>
        <w:t xml:space="preserve">3. Сервис «Демонстрационный экзамен»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Сервис Демонстрационный экзамен ЦП WSR предназначен для автоматизации процесса подготовки и проведения Демонстрационного экзамена.</w:t>
      </w:r>
    </w:p>
    <w:p w:rsidR="00000000" w:rsidDel="00000000" w:rsidP="00000000" w:rsidRDefault="00000000" w:rsidRPr="00000000" w14:paraId="0000007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Сервис содержит следующие разделы:</w:t>
      </w:r>
    </w:p>
    <w:p w:rsidR="00000000" w:rsidDel="00000000" w:rsidP="00000000" w:rsidRDefault="00000000" w:rsidRPr="00000000" w14:paraId="00000075">
      <w:pPr>
        <w:pageBreakBefore w:val="0"/>
        <w:numPr>
          <w:ilvl w:val="0"/>
          <w:numId w:val="1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Заявки на ДЭ.</w:t>
      </w:r>
    </w:p>
    <w:p w:rsidR="00000000" w:rsidDel="00000000" w:rsidP="00000000" w:rsidRDefault="00000000" w:rsidRPr="00000000" w14:paraId="00000076">
      <w:pPr>
        <w:pageBreakBefore w:val="0"/>
        <w:numPr>
          <w:ilvl w:val="0"/>
          <w:numId w:val="1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Демонстрационные экзамены и экзаменационные группы.</w:t>
      </w:r>
    </w:p>
    <w:p w:rsidR="00000000" w:rsidDel="00000000" w:rsidP="00000000" w:rsidRDefault="00000000" w:rsidRPr="00000000" w14:paraId="00000077">
      <w:pPr>
        <w:pageBreakBefore w:val="0"/>
        <w:numPr>
          <w:ilvl w:val="0"/>
          <w:numId w:val="1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Центры проведения демонстрационного экзамена (ЦПДЭ).</w:t>
      </w:r>
    </w:p>
    <w:p w:rsidR="00000000" w:rsidDel="00000000" w:rsidP="00000000" w:rsidRDefault="00000000" w:rsidRPr="00000000" w14:paraId="00000078">
      <w:pPr>
        <w:pageBreakBefore w:val="0"/>
        <w:numPr>
          <w:ilvl w:val="0"/>
          <w:numId w:val="1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Образовательные организации.</w:t>
      </w:r>
    </w:p>
    <w:p w:rsidR="00000000" w:rsidDel="00000000" w:rsidP="00000000" w:rsidRDefault="00000000" w:rsidRPr="00000000" w14:paraId="00000079">
      <w:pPr>
        <w:pageBreakBefore w:val="0"/>
        <w:numPr>
          <w:ilvl w:val="0"/>
          <w:numId w:val="1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Отчеты и Выгрузки.</w:t>
      </w:r>
    </w:p>
    <w:p w:rsidR="00000000" w:rsidDel="00000000" w:rsidP="00000000" w:rsidRDefault="00000000" w:rsidRPr="00000000" w14:paraId="0000007A">
      <w:pPr>
        <w:pageBreakBefore w:val="0"/>
        <w:numPr>
          <w:ilvl w:val="0"/>
          <w:numId w:val="1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Эксперты.</w:t>
      </w:r>
    </w:p>
    <w:p w:rsidR="00000000" w:rsidDel="00000000" w:rsidP="00000000" w:rsidRDefault="00000000" w:rsidRPr="00000000" w14:paraId="0000007B">
      <w:pPr>
        <w:pageBreakBefore w:val="0"/>
        <w:ind w:firstLine="720"/>
        <w:rPr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sz w:val="24"/>
          <w:szCs w:val="24"/>
          <w:rtl w:val="0"/>
        </w:rPr>
        <w:t xml:space="preserve">Общий вид сервиса «Демонстрационный экзамен» ЦП WSR</w:t>
      </w:r>
    </w:p>
    <w:p w:rsidR="00000000" w:rsidDel="00000000" w:rsidP="00000000" w:rsidRDefault="00000000" w:rsidRPr="00000000" w14:paraId="0000007C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768600"/>
            <wp:effectExtent b="12700" l="12700" r="12700" t="12700"/>
            <wp:docPr id="169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68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3. Заявки на ДЭ</w:t>
      </w:r>
    </w:p>
    <w:p w:rsidR="00000000" w:rsidDel="00000000" w:rsidP="00000000" w:rsidRDefault="00000000" w:rsidRPr="00000000" w14:paraId="0000007E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перехода в сервис Демонстрационный экзамен пользователю отображается экран созданных заявок. </w:t>
      </w:r>
    </w:p>
    <w:p w:rsidR="00000000" w:rsidDel="00000000" w:rsidP="00000000" w:rsidRDefault="00000000" w:rsidRPr="00000000" w14:paraId="0000008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середине экрана (на белой подложке) располагается рабочая область (Рис. 4а), где будет отображен весь контент для работы пользователя в системе.</w:t>
      </w:r>
    </w:p>
    <w:p w:rsidR="00000000" w:rsidDel="00000000" w:rsidP="00000000" w:rsidRDefault="00000000" w:rsidRPr="00000000" w14:paraId="00000081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844800"/>
            <wp:effectExtent b="12700" l="12700" r="12700" t="12700"/>
            <wp:docPr id="13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44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4а. Рабочая область сервиса</w:t>
      </w:r>
    </w:p>
    <w:p w:rsidR="00000000" w:rsidDel="00000000" w:rsidP="00000000" w:rsidRDefault="00000000" w:rsidRPr="00000000" w14:paraId="00000083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Слева (на синей полосе) находится меню для переключения между функциями (Рис. 4б).</w:t>
      </w:r>
    </w:p>
    <w:p w:rsidR="00000000" w:rsidDel="00000000" w:rsidP="00000000" w:rsidRDefault="00000000" w:rsidRPr="00000000" w14:paraId="00000085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806700"/>
            <wp:effectExtent b="12700" l="12700" r="12700" t="12700"/>
            <wp:docPr id="166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06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4б. Меню функций сервиса</w:t>
      </w:r>
    </w:p>
    <w:p w:rsidR="00000000" w:rsidDel="00000000" w:rsidP="00000000" w:rsidRDefault="00000000" w:rsidRPr="00000000" w14:paraId="00000087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правом верхнем углу располагается кнопка выхода из сервиса обратно на экран приветствия ЦП WSR (Рис. 4в).</w:t>
      </w:r>
    </w:p>
    <w:p w:rsidR="00000000" w:rsidDel="00000000" w:rsidP="00000000" w:rsidRDefault="00000000" w:rsidRPr="00000000" w14:paraId="00000089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828800"/>
            <wp:effectExtent b="12700" l="12700" r="12700" t="12700"/>
            <wp:docPr id="14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28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4в. Выход на домашний экран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Style w:val="Heading1"/>
        <w:pageBreakBefore w:val="0"/>
        <w:rPr>
          <w:sz w:val="24"/>
          <w:szCs w:val="24"/>
        </w:rPr>
      </w:pPr>
      <w:bookmarkStart w:colFirst="0" w:colLast="0" w:name="_heading=h.2et92p0" w:id="4"/>
      <w:bookmarkEnd w:id="4"/>
      <w:r w:rsidDel="00000000" w:rsidR="00000000" w:rsidRPr="00000000">
        <w:rPr>
          <w:sz w:val="40"/>
          <w:szCs w:val="40"/>
          <w:rtl w:val="0"/>
        </w:rPr>
        <w:t xml:space="preserve">4. Образовательные организации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работы с функцией «Образовательные организации» перейдите в меню (слева) по значку (Рис. 5). </w:t>
      </w:r>
    </w:p>
    <w:p w:rsidR="00000000" w:rsidDel="00000000" w:rsidP="00000000" w:rsidRDefault="00000000" w:rsidRPr="00000000" w14:paraId="0000008D">
      <w:pPr>
        <w:pageBreakBefore w:val="0"/>
        <w:spacing w:line="36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667000"/>
            <wp:effectExtent b="12700" l="12700" r="12700" t="12700"/>
            <wp:docPr id="185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67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5. Образовательные организации</w:t>
      </w:r>
    </w:p>
    <w:p w:rsidR="00000000" w:rsidDel="00000000" w:rsidP="00000000" w:rsidRDefault="00000000" w:rsidRPr="00000000" w14:paraId="0000008F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Сервис ДЭ ЦП WSR использует единый справочник образовательных организаций с системой eSim.</w:t>
      </w:r>
    </w:p>
    <w:p w:rsidR="00000000" w:rsidDel="00000000" w:rsidP="00000000" w:rsidRDefault="00000000" w:rsidRPr="00000000" w14:paraId="00000091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При работе с ОО пользователю доступны следующие функции:</w:t>
      </w:r>
    </w:p>
    <w:p w:rsidR="00000000" w:rsidDel="00000000" w:rsidP="00000000" w:rsidRDefault="00000000" w:rsidRPr="00000000" w14:paraId="00000092">
      <w:pPr>
        <w:pageBreakBefore w:val="0"/>
        <w:numPr>
          <w:ilvl w:val="0"/>
          <w:numId w:val="1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назначение куратора ОО;</w:t>
      </w:r>
    </w:p>
    <w:p w:rsidR="00000000" w:rsidDel="00000000" w:rsidP="00000000" w:rsidRDefault="00000000" w:rsidRPr="00000000" w14:paraId="00000093">
      <w:pPr>
        <w:pageBreakBefore w:val="0"/>
        <w:numPr>
          <w:ilvl w:val="0"/>
          <w:numId w:val="1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управление группами ОО.</w:t>
      </w:r>
    </w:p>
    <w:p w:rsidR="00000000" w:rsidDel="00000000" w:rsidP="00000000" w:rsidRDefault="00000000" w:rsidRPr="00000000" w14:paraId="00000094">
      <w:pPr>
        <w:pStyle w:val="Heading2"/>
        <w:pageBreakBefore w:val="0"/>
        <w:rPr/>
      </w:pPr>
      <w:bookmarkStart w:colFirst="0" w:colLast="0" w:name="_heading=h.3dy6vkm" w:id="5"/>
      <w:bookmarkEnd w:id="5"/>
      <w:r w:rsidDel="00000000" w:rsidR="00000000" w:rsidRPr="00000000">
        <w:rPr>
          <w:rtl w:val="0"/>
        </w:rPr>
        <w:t xml:space="preserve">4.1. Назначение куратора ОО</w:t>
      </w:r>
    </w:p>
    <w:p w:rsidR="00000000" w:rsidDel="00000000" w:rsidP="00000000" w:rsidRDefault="00000000" w:rsidRPr="00000000" w14:paraId="00000095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Куратор ОО — это роль ЦП WSR, задачей которой является управление группами ОО и создание заявок на ДЭ.</w:t>
      </w:r>
    </w:p>
    <w:p w:rsidR="00000000" w:rsidDel="00000000" w:rsidP="00000000" w:rsidRDefault="00000000" w:rsidRPr="00000000" w14:paraId="0000009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добавления Куратора ОО пользователю требуется перейти в раздел «Образовательные организации» (Рис. 5).</w:t>
      </w:r>
    </w:p>
    <w:p w:rsidR="00000000" w:rsidDel="00000000" w:rsidP="00000000" w:rsidRDefault="00000000" w:rsidRPr="00000000" w14:paraId="00000097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На экране будут отображены ОО, которые относятся к региону. </w:t>
      </w:r>
    </w:p>
    <w:p w:rsidR="00000000" w:rsidDel="00000000" w:rsidP="00000000" w:rsidRDefault="00000000" w:rsidRPr="00000000" w14:paraId="00000098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Пользователю необходимо нажать на ссылку  (кнопку) «Назначить куратора» (Рис. 6).</w:t>
      </w:r>
    </w:p>
    <w:p w:rsidR="00000000" w:rsidDel="00000000" w:rsidP="00000000" w:rsidRDefault="00000000" w:rsidRPr="00000000" w14:paraId="00000099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641600"/>
            <wp:effectExtent b="12700" l="12700" r="12700" t="12700"/>
            <wp:docPr id="14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pageBreakBefore w:val="0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sz w:val="20"/>
          <w:szCs w:val="20"/>
          <w:rtl w:val="0"/>
        </w:rPr>
        <w:t xml:space="preserve">Рис. 6. Кнопка назначения куратора</w:t>
      </w:r>
    </w:p>
    <w:p w:rsidR="00000000" w:rsidDel="00000000" w:rsidP="00000000" w:rsidRDefault="00000000" w:rsidRPr="00000000" w14:paraId="0000009B">
      <w:pPr>
        <w:pageBreakBefore w:val="0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нажатия на ссылку (кнопку) «Назначить куратора» откроется окно «Управление кураторами» (Рис. 7). Пользователь сможет воспользоваться поиском и выполнить назначение Куратора ОО организации. Если данного пользователя ранее не было в системе, следует дополнительно написать в техническую поддержку на почту </w:t>
      </w:r>
      <w:hyperlink r:id="rId20">
        <w:r w:rsidDel="00000000" w:rsidR="00000000" w:rsidRPr="00000000">
          <w:rPr>
            <w:color w:val="1155cc"/>
            <w:u w:val="single"/>
            <w:rtl w:val="0"/>
          </w:rPr>
          <w:t xml:space="preserve">de@worldskills.ru</w:t>
        </w:r>
      </w:hyperlink>
      <w:r w:rsidDel="00000000" w:rsidR="00000000" w:rsidRPr="00000000">
        <w:rPr>
          <w:rtl w:val="0"/>
        </w:rPr>
        <w:t xml:space="preserve"> или воспользоваться инструкцией </w:t>
      </w:r>
      <w:hyperlink r:id="rId21">
        <w:r w:rsidDel="00000000" w:rsidR="00000000" w:rsidRPr="00000000">
          <w:rPr>
            <w:color w:val="1155cc"/>
            <w:u w:val="single"/>
            <w:rtl w:val="0"/>
          </w:rPr>
          <w:t xml:space="preserve">https://answer.worldskills.ru/de/new-user.html</w:t>
        </w:r>
      </w:hyperlink>
      <w:r w:rsidDel="00000000" w:rsidR="00000000" w:rsidRPr="00000000">
        <w:rPr>
          <w:rtl w:val="0"/>
        </w:rPr>
        <w:t xml:space="preserve">, чтобы зарегистрировать нового пользователя.</w:t>
      </w:r>
    </w:p>
    <w:p w:rsidR="00000000" w:rsidDel="00000000" w:rsidP="00000000" w:rsidRDefault="00000000" w:rsidRPr="00000000" w14:paraId="0000009D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705100"/>
            <wp:effectExtent b="12700" l="12700" r="12700" t="12700"/>
            <wp:docPr id="153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05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pageBreakBefore w:val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7. Окно Управление кураторами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pStyle w:val="Heading2"/>
        <w:pageBreakBefore w:val="0"/>
        <w:rPr>
          <w:sz w:val="24"/>
          <w:szCs w:val="24"/>
        </w:rPr>
      </w:pPr>
      <w:bookmarkStart w:colFirst="0" w:colLast="0" w:name="_heading=h.1t3h5sf" w:id="6"/>
      <w:bookmarkEnd w:id="6"/>
      <w:r w:rsidDel="00000000" w:rsidR="00000000" w:rsidRPr="00000000">
        <w:rPr>
          <w:rtl w:val="0"/>
        </w:rPr>
        <w:t xml:space="preserve">4.2. Управление группами ОО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Группы ОО — это реальные учебные группы студентов внутри ОО, в которых студенты проходят обучение. </w:t>
      </w:r>
    </w:p>
    <w:p w:rsidR="00000000" w:rsidDel="00000000" w:rsidP="00000000" w:rsidRDefault="00000000" w:rsidRPr="00000000" w14:paraId="000000A1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Группы в сервисе ДЭ ЦП WSR были добавлены с целью повышения комфорта при работе со списками студентов, которые сдают ДЭ.</w:t>
      </w:r>
    </w:p>
    <w:p w:rsidR="00000000" w:rsidDel="00000000" w:rsidP="00000000" w:rsidRDefault="00000000" w:rsidRPr="00000000" w14:paraId="000000A2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добавления новой группы пользователю необходимо перейти в раздел «Образовательные организации» (Рис. 5) </w:t>
      </w:r>
    </w:p>
    <w:p w:rsidR="00000000" w:rsidDel="00000000" w:rsidP="00000000" w:rsidRDefault="00000000" w:rsidRPr="00000000" w14:paraId="000000A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перехода в раздел «Образовательные организации» пользователю необходимо нажать на ссылку (кнопку) «Группы» (Рис. 8).</w:t>
      </w:r>
    </w:p>
    <w:p w:rsidR="00000000" w:rsidDel="00000000" w:rsidP="00000000" w:rsidRDefault="00000000" w:rsidRPr="00000000" w14:paraId="000000A4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654300"/>
            <wp:effectExtent b="12700" l="12700" r="12700" t="12700"/>
            <wp:docPr id="170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54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8. Группы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нажатия на ссылку (кнопку) «Группы», пользователь перейдет в раздел «Учебные группы».</w:t>
      </w:r>
    </w:p>
    <w:p w:rsidR="00000000" w:rsidDel="00000000" w:rsidP="00000000" w:rsidRDefault="00000000" w:rsidRPr="00000000" w14:paraId="000000A7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создать новую группу необходимо нажать на ссылку (кнопку) «Добавить группу» (Рис. 9).</w:t>
      </w:r>
    </w:p>
    <w:p w:rsidR="00000000" w:rsidDel="00000000" w:rsidP="00000000" w:rsidRDefault="00000000" w:rsidRPr="00000000" w14:paraId="000000A8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273300"/>
            <wp:effectExtent b="12700" l="12700" r="12700" t="12700"/>
            <wp:docPr id="14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73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9. Добавить группу</w:t>
      </w:r>
    </w:p>
    <w:p w:rsidR="00000000" w:rsidDel="00000000" w:rsidP="00000000" w:rsidRDefault="00000000" w:rsidRPr="00000000" w14:paraId="000000AA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нажатия на ссылку (кнопку) «Добавить группу» пользователю будет доступно окно создания Учебной группы (Рис. 10).</w:t>
      </w:r>
    </w:p>
    <w:p w:rsidR="00000000" w:rsidDel="00000000" w:rsidP="00000000" w:rsidRDefault="00000000" w:rsidRPr="00000000" w14:paraId="000000AC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641600"/>
            <wp:effectExtent b="12700" l="12700" r="12700" t="12700"/>
            <wp:docPr id="167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10. Окно «Создать группу»</w:t>
      </w:r>
    </w:p>
    <w:p w:rsidR="00000000" w:rsidDel="00000000" w:rsidP="00000000" w:rsidRDefault="00000000" w:rsidRPr="00000000" w14:paraId="000000AE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добавления новой группы необходимо заполнить следующую информацию:</w:t>
      </w:r>
    </w:p>
    <w:p w:rsidR="00000000" w:rsidDel="00000000" w:rsidP="00000000" w:rsidRDefault="00000000" w:rsidRPr="00000000" w14:paraId="000000B0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название группы (рекомендуется использовать обозначение, как в ОО);</w:t>
      </w:r>
    </w:p>
    <w:p w:rsidR="00000000" w:rsidDel="00000000" w:rsidP="00000000" w:rsidRDefault="00000000" w:rsidRPr="00000000" w14:paraId="000000B1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учебный год;</w:t>
      </w:r>
    </w:p>
    <w:p w:rsidR="00000000" w:rsidDel="00000000" w:rsidP="00000000" w:rsidRDefault="00000000" w:rsidRPr="00000000" w14:paraId="000000B2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код профессии/специальности;</w:t>
      </w:r>
    </w:p>
    <w:p w:rsidR="00000000" w:rsidDel="00000000" w:rsidP="00000000" w:rsidRDefault="00000000" w:rsidRPr="00000000" w14:paraId="000000B3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наименование профессии/специальности;</w:t>
      </w:r>
    </w:p>
    <w:p w:rsidR="00000000" w:rsidDel="00000000" w:rsidP="00000000" w:rsidRDefault="00000000" w:rsidRPr="00000000" w14:paraId="000000B4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программа подготовки и уровень (определена на основе кода);</w:t>
      </w:r>
    </w:p>
    <w:p w:rsidR="00000000" w:rsidDel="00000000" w:rsidP="00000000" w:rsidRDefault="00000000" w:rsidRPr="00000000" w14:paraId="000000B5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форма обучения;</w:t>
      </w:r>
    </w:p>
    <w:p w:rsidR="00000000" w:rsidDel="00000000" w:rsidP="00000000" w:rsidRDefault="00000000" w:rsidRPr="00000000" w14:paraId="000000B6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календарный год начала обучения;</w:t>
      </w:r>
    </w:p>
    <w:p w:rsidR="00000000" w:rsidDel="00000000" w:rsidP="00000000" w:rsidRDefault="00000000" w:rsidRPr="00000000" w14:paraId="000000B7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календарный год завершения обучения;</w:t>
      </w:r>
    </w:p>
    <w:p w:rsidR="00000000" w:rsidDel="00000000" w:rsidP="00000000" w:rsidRDefault="00000000" w:rsidRPr="00000000" w14:paraId="000000B8">
      <w:pPr>
        <w:pageBreakBefore w:val="0"/>
        <w:numPr>
          <w:ilvl w:val="0"/>
          <w:numId w:val="1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курс обучения (текущий);</w:t>
      </w:r>
    </w:p>
    <w:p w:rsidR="00000000" w:rsidDel="00000000" w:rsidP="00000000" w:rsidRDefault="00000000" w:rsidRPr="00000000" w14:paraId="000000B9">
      <w:pPr>
        <w:pageBreakBefore w:val="0"/>
        <w:numPr>
          <w:ilvl w:val="0"/>
          <w:numId w:val="17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курс обучения (всего).</w:t>
      </w:r>
    </w:p>
    <w:p w:rsidR="00000000" w:rsidDel="00000000" w:rsidP="00000000" w:rsidRDefault="00000000" w:rsidRPr="00000000" w14:paraId="000000BA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заполнения информации пользователю необходимо нажать на кнопку «Создать». Учебная группа будет создана и отобразится в списке </w:t>
        <w:br w:type="textWrapping"/>
        <w:t xml:space="preserve">(Рис. 11). </w:t>
      </w:r>
    </w:p>
    <w:p w:rsidR="00000000" w:rsidDel="00000000" w:rsidP="00000000" w:rsidRDefault="00000000" w:rsidRPr="00000000" w14:paraId="000000BB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705100"/>
            <wp:effectExtent b="12700" l="12700" r="12700" t="12700"/>
            <wp:docPr id="152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05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11. Учебные группы </w:t>
      </w:r>
    </w:p>
    <w:p w:rsidR="00000000" w:rsidDel="00000000" w:rsidP="00000000" w:rsidRDefault="00000000" w:rsidRPr="00000000" w14:paraId="000000B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добавить участников в группу, необходимо нажать на наименование группы, в которую пользователь собирается добавить участников. </w:t>
      </w:r>
    </w:p>
    <w:p w:rsidR="00000000" w:rsidDel="00000000" w:rsidP="00000000" w:rsidRDefault="00000000" w:rsidRPr="00000000" w14:paraId="000000B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группа не пустая, то справа отобразится список участников </w:t>
      </w:r>
    </w:p>
    <w:p w:rsidR="00000000" w:rsidDel="00000000" w:rsidP="00000000" w:rsidRDefault="00000000" w:rsidRPr="00000000" w14:paraId="000000C0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 xml:space="preserve">(Рис. 12).</w:t>
      </w:r>
    </w:p>
    <w:p w:rsidR="00000000" w:rsidDel="00000000" w:rsidP="00000000" w:rsidRDefault="00000000" w:rsidRPr="00000000" w14:paraId="000000C1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247900"/>
            <wp:effectExtent b="12700" l="12700" r="12700" t="12700"/>
            <wp:docPr id="192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47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12. Учебная группа с участниками</w:t>
      </w:r>
    </w:p>
    <w:p w:rsidR="00000000" w:rsidDel="00000000" w:rsidP="00000000" w:rsidRDefault="00000000" w:rsidRPr="00000000" w14:paraId="000000C3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учебная группа пустая, то необходимо выполнить добавление участников в группу. </w:t>
      </w:r>
    </w:p>
    <w:p w:rsidR="00000000" w:rsidDel="00000000" w:rsidP="00000000" w:rsidRDefault="00000000" w:rsidRPr="00000000" w14:paraId="000000C5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Это можно сделать двумя способами:</w:t>
      </w:r>
    </w:p>
    <w:p w:rsidR="00000000" w:rsidDel="00000000" w:rsidP="00000000" w:rsidRDefault="00000000" w:rsidRPr="00000000" w14:paraId="000000C6">
      <w:pPr>
        <w:pageBreakBefore w:val="0"/>
        <w:numPr>
          <w:ilvl w:val="0"/>
          <w:numId w:val="22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 одному участнику, используя поиск в ЦП WSR; </w:t>
      </w:r>
    </w:p>
    <w:p w:rsidR="00000000" w:rsidDel="00000000" w:rsidP="00000000" w:rsidRDefault="00000000" w:rsidRPr="00000000" w14:paraId="000000C7">
      <w:pPr>
        <w:pageBreakBefore w:val="0"/>
        <w:numPr>
          <w:ilvl w:val="0"/>
          <w:numId w:val="22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списком, в формате файла XLSX.</w:t>
      </w:r>
    </w:p>
    <w:p w:rsidR="00000000" w:rsidDel="00000000" w:rsidP="00000000" w:rsidRDefault="00000000" w:rsidRPr="00000000" w14:paraId="000000C8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pageBreakBefore w:val="0"/>
        <w:spacing w:line="360" w:lineRule="auto"/>
        <w:ind w:firstLine="709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Обратите внимание, что если почтовый ящик у пользователя был создан новый (специально для регистрации в ЦП WSR), необходимо в него зайти и отправить любое письмо. Иначе почтовый ящик может быть добавлен в черный список почтового сервера, не сможет принимать почту, а пользователь не получит письмо с кодом подтверждения. Так может работать защита от спама в Mail.ru и Яндекс Почте.</w:t>
      </w:r>
    </w:p>
    <w:p w:rsidR="00000000" w:rsidDel="00000000" w:rsidP="00000000" w:rsidRDefault="00000000" w:rsidRPr="00000000" w14:paraId="000000CA">
      <w:pPr>
        <w:pageBreakBefore w:val="0"/>
        <w:spacing w:line="360" w:lineRule="auto"/>
        <w:ind w:firstLine="709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Скачать пример файла для заполнения можно при переходе в группу (Рис. 13). </w:t>
      </w:r>
    </w:p>
    <w:p w:rsidR="00000000" w:rsidDel="00000000" w:rsidP="00000000" w:rsidRDefault="00000000" w:rsidRPr="00000000" w14:paraId="000000CC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717800"/>
            <wp:effectExtent b="12700" l="12700" r="12700" t="12700"/>
            <wp:docPr id="139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17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13. Скачать и загрузить файл с участниками</w:t>
      </w:r>
    </w:p>
    <w:p w:rsidR="00000000" w:rsidDel="00000000" w:rsidP="00000000" w:rsidRDefault="00000000" w:rsidRPr="00000000" w14:paraId="000000CE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скачивания файла пользователь заполняет файл на своем персональном компьютере и обратно загружает файл в систему (Рис. 13).</w:t>
      </w:r>
    </w:p>
    <w:tbl>
      <w:tblPr>
        <w:tblStyle w:val="Table2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pageBreakBefore w:val="0"/>
              <w:spacing w:line="360" w:lineRule="auto"/>
              <w:ind w:firstLine="720"/>
              <w:jc w:val="both"/>
              <w:rPr/>
            </w:pPr>
            <w:r w:rsidDel="00000000" w:rsidR="00000000" w:rsidRPr="00000000">
              <w:rPr>
                <w:b w:val="1"/>
                <w:color w:val="ff0000"/>
                <w:rtl w:val="0"/>
              </w:rPr>
              <w:t xml:space="preserve">Внимание!</w:t>
            </w:r>
            <w:r w:rsidDel="00000000" w:rsidR="00000000" w:rsidRPr="00000000">
              <w:rPr>
                <w:rtl w:val="0"/>
              </w:rPr>
              <w:t xml:space="preserve"> Важно строго соблюдать формат загружаемого файла </w:t>
            </w:r>
          </w:p>
          <w:p w:rsidR="00000000" w:rsidDel="00000000" w:rsidP="00000000" w:rsidRDefault="00000000" w:rsidRPr="00000000" w14:paraId="000000D1">
            <w:pPr>
              <w:pageBreakBefore w:val="0"/>
              <w:spacing w:line="36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(Рис. 14). В случае несоблюдения формата файла, система сообщит об ошибке.</w:t>
            </w:r>
          </w:p>
        </w:tc>
      </w:tr>
    </w:tbl>
    <w:p w:rsidR="00000000" w:rsidDel="00000000" w:rsidP="00000000" w:rsidRDefault="00000000" w:rsidRPr="00000000" w14:paraId="000000D2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pageBreakBefore w:val="0"/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460500"/>
            <wp:effectExtent b="12700" l="12700" r="12700" t="12700"/>
            <wp:docPr id="128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605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14. Структура xlsx-файла для загрузки участников учебной группы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pStyle w:val="Heading1"/>
        <w:pageBreakBefore w:val="0"/>
        <w:rPr>
          <w:sz w:val="24"/>
          <w:szCs w:val="24"/>
        </w:rPr>
      </w:pPr>
      <w:bookmarkStart w:colFirst="0" w:colLast="0" w:name="_heading=h.2s8eyo1" w:id="7"/>
      <w:bookmarkEnd w:id="7"/>
      <w:r w:rsidDel="00000000" w:rsidR="00000000" w:rsidRPr="00000000">
        <w:rPr>
          <w:sz w:val="40"/>
          <w:szCs w:val="40"/>
          <w:rtl w:val="0"/>
        </w:rPr>
        <w:t xml:space="preserve">5. Подача заявки на проведение ДЭ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подачи заявки на проведение ДЭ необходимо выполнить следующие действия:</w:t>
      </w:r>
    </w:p>
    <w:p w:rsidR="00000000" w:rsidDel="00000000" w:rsidP="00000000" w:rsidRDefault="00000000" w:rsidRPr="00000000" w14:paraId="000000D7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1. В правом верхнем углу выбрать меню подачи заявки:</w:t>
      </w:r>
    </w:p>
    <w:p w:rsidR="00000000" w:rsidDel="00000000" w:rsidP="00000000" w:rsidRDefault="00000000" w:rsidRPr="00000000" w14:paraId="000000D8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298700"/>
            <wp:effectExtent b="12700" l="12700" r="12700" t="12700"/>
            <wp:docPr id="134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98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15. Создать заявку (Создать заявку ФГОС)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Выбор предоставляется со следующими опциями:</w:t>
      </w:r>
    </w:p>
    <w:p w:rsidR="00000000" w:rsidDel="00000000" w:rsidP="00000000" w:rsidRDefault="00000000" w:rsidRPr="00000000" w14:paraId="000000DB">
      <w:pPr>
        <w:pageBreakBefore w:val="0"/>
        <w:numPr>
          <w:ilvl w:val="0"/>
          <w:numId w:val="1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создать заявку на ДЭ (Рис. 17);</w:t>
      </w:r>
    </w:p>
    <w:p w:rsidR="00000000" w:rsidDel="00000000" w:rsidP="00000000" w:rsidRDefault="00000000" w:rsidRPr="00000000" w14:paraId="000000DC">
      <w:pPr>
        <w:pageBreakBefore w:val="0"/>
        <w:numPr>
          <w:ilvl w:val="0"/>
          <w:numId w:val="1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создать заявку на ДЭ по актуализированным ФГОС (Рис. 16).</w:t>
      </w:r>
    </w:p>
    <w:p w:rsidR="00000000" w:rsidDel="00000000" w:rsidP="00000000" w:rsidRDefault="00000000" w:rsidRPr="00000000" w14:paraId="000000D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2. После выбора нужного пункта меню создания заявки, станет доступно окно заполнения базовой информации для создания заявки на проведение ДЭ.</w:t>
      </w:r>
    </w:p>
    <w:p w:rsidR="00000000" w:rsidDel="00000000" w:rsidP="00000000" w:rsidRDefault="00000000" w:rsidRPr="00000000" w14:paraId="000000DE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3. Каждая заявка создается по одной компетенции и для участников одной ОО.</w:t>
      </w:r>
    </w:p>
    <w:p w:rsidR="00000000" w:rsidDel="00000000" w:rsidP="00000000" w:rsidRDefault="00000000" w:rsidRPr="00000000" w14:paraId="000000DF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3314700"/>
            <wp:effectExtent b="12700" l="12700" r="12700" t="12700"/>
            <wp:docPr id="13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14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16. Подача заявки (окно актуализированный ФГОС)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pageBreakBefore w:val="0"/>
        <w:rPr/>
      </w:pPr>
      <w:r w:rsidDel="00000000" w:rsidR="00000000" w:rsidRPr="00000000">
        <w:rPr/>
        <w:drawing>
          <wp:inline distB="114300" distT="114300" distL="114300" distR="114300">
            <wp:extent cx="5731200" cy="3594100"/>
            <wp:effectExtent b="12700" l="12700" r="12700" t="12700"/>
            <wp:docPr id="187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94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17. Подача заявки (окно без ФГОС)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При подаче заявки на проведение ДЭ под ролью Руководитель УО необходимо заполнить следующие поля:</w:t>
      </w:r>
    </w:p>
    <w:p w:rsidR="00000000" w:rsidDel="00000000" w:rsidP="00000000" w:rsidRDefault="00000000" w:rsidRPr="00000000" w14:paraId="000000E4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«Компетенция» — выбор среди компетенций, по которым возможно проведение ДЭ;</w:t>
      </w:r>
    </w:p>
    <w:p w:rsidR="00000000" w:rsidDel="00000000" w:rsidP="00000000" w:rsidRDefault="00000000" w:rsidRPr="00000000" w14:paraId="000000E5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«Сложность» — выбор КОД ДЭ;</w:t>
      </w:r>
    </w:p>
    <w:p w:rsidR="00000000" w:rsidDel="00000000" w:rsidP="00000000" w:rsidRDefault="00000000" w:rsidRPr="00000000" w14:paraId="000000E6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«Наличие КОД» — поле заполняется автоматически, с целью проинформировать пользователя о наличии всех необходимых документов о наличии КОД в ЦП WSR. </w:t>
      </w:r>
    </w:p>
    <w:p w:rsidR="00000000" w:rsidDel="00000000" w:rsidP="00000000" w:rsidRDefault="00000000" w:rsidRPr="00000000" w14:paraId="000000E7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«День С-1» — выбор даты, когда для данного экзамена обозначен подготовительный день;</w:t>
      </w:r>
    </w:p>
    <w:p w:rsidR="00000000" w:rsidDel="00000000" w:rsidP="00000000" w:rsidRDefault="00000000" w:rsidRPr="00000000" w14:paraId="000000E8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«ЦПДЭ» — выбор ЦПДЭ;</w:t>
      </w:r>
    </w:p>
    <w:p w:rsidR="00000000" w:rsidDel="00000000" w:rsidP="00000000" w:rsidRDefault="00000000" w:rsidRPr="00000000" w14:paraId="000000E9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Выбор программы обучения сдающих ДЭ;</w:t>
      </w:r>
    </w:p>
    <w:p w:rsidR="00000000" w:rsidDel="00000000" w:rsidP="00000000" w:rsidRDefault="00000000" w:rsidRPr="00000000" w14:paraId="000000EA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«НОК» — чекбокс, указывающий на независимую оценку квалификации. Если на предыдущих этапах были выбраны компетенция и форма аттестации (промежуточная/ГИА) доступные для проведения ПЭ НОК, то данный чекбокс становится доступным для выбора. Если чекбокс был установлен, то:</w:t>
      </w:r>
    </w:p>
    <w:p w:rsidR="00000000" w:rsidDel="00000000" w:rsidP="00000000" w:rsidRDefault="00000000" w:rsidRPr="00000000" w14:paraId="000000EB">
      <w:pPr>
        <w:pageBreakBefore w:val="0"/>
        <w:numPr>
          <w:ilvl w:val="1"/>
          <w:numId w:val="5"/>
        </w:numPr>
        <w:spacing w:line="360" w:lineRule="auto"/>
        <w:ind w:firstLine="1700.7874015748032"/>
        <w:jc w:val="both"/>
        <w:rPr/>
      </w:pPr>
      <w:r w:rsidDel="00000000" w:rsidR="00000000" w:rsidRPr="00000000">
        <w:rPr>
          <w:rtl w:val="0"/>
        </w:rPr>
        <w:t xml:space="preserve">«Квалификация» — выбор квалификации (можно выбрать только одну), данное значение зависит от значения, выбранного в поле «Компетенция». К одной компетенции в справочнике может быть привязано несколько подходящих квалификаций.</w:t>
      </w:r>
    </w:p>
    <w:p w:rsidR="00000000" w:rsidDel="00000000" w:rsidP="00000000" w:rsidRDefault="00000000" w:rsidRPr="00000000" w14:paraId="000000EC">
      <w:pPr>
        <w:pageBreakBefore w:val="0"/>
        <w:numPr>
          <w:ilvl w:val="1"/>
          <w:numId w:val="5"/>
        </w:numPr>
        <w:spacing w:line="360" w:lineRule="auto"/>
        <w:ind w:firstLine="1700.7874015748032"/>
        <w:jc w:val="both"/>
        <w:rPr/>
      </w:pPr>
      <w:r w:rsidDel="00000000" w:rsidR="00000000" w:rsidRPr="00000000">
        <w:rPr>
          <w:rtl w:val="0"/>
        </w:rPr>
        <w:t xml:space="preserve">«Уровень квалификации» — заполняется автоматически из справочника.</w:t>
      </w:r>
    </w:p>
    <w:p w:rsidR="00000000" w:rsidDel="00000000" w:rsidP="00000000" w:rsidRDefault="00000000" w:rsidRPr="00000000" w14:paraId="000000ED">
      <w:pPr>
        <w:pageBreakBefore w:val="0"/>
        <w:numPr>
          <w:ilvl w:val="0"/>
          <w:numId w:val="5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Выбор удаленного присутствия одного или нескольких экспертов (ГЭ или ЛЭ) и удаленное присутствие участников на ДЭ.</w:t>
      </w:r>
    </w:p>
    <w:tbl>
      <w:tblPr>
        <w:tblStyle w:val="Table3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pageBreakBefore w:val="0"/>
              <w:spacing w:line="360" w:lineRule="auto"/>
              <w:ind w:firstLine="720"/>
              <w:jc w:val="both"/>
              <w:rPr>
                <w:highlight w:val="green"/>
              </w:rPr>
            </w:pPr>
            <w:r w:rsidDel="00000000" w:rsidR="00000000" w:rsidRPr="00000000">
              <w:rPr>
                <w:b w:val="1"/>
                <w:color w:val="ff9900"/>
                <w:rtl w:val="0"/>
              </w:rPr>
              <w:t xml:space="preserve">Важно!</w:t>
            </w:r>
            <w:r w:rsidDel="00000000" w:rsidR="00000000" w:rsidRPr="00000000">
              <w:rPr>
                <w:rtl w:val="0"/>
              </w:rPr>
              <w:t xml:space="preserve"> Отсутствие КОД в системе в настоящее время не препятствует созданию заявки пользователем.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При подаче заявки на проведение ДЭ под ролью ВУЗ (Рис. 18, 19) необходимо заполнить следующие поля:</w:t>
      </w:r>
    </w:p>
    <w:p w:rsidR="00000000" w:rsidDel="00000000" w:rsidP="00000000" w:rsidRDefault="00000000" w:rsidRPr="00000000" w14:paraId="000000F1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3162300"/>
            <wp:effectExtent b="12700" l="12700" r="12700" t="12700"/>
            <wp:docPr id="191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62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18. Подача заявки (окно без ФГОС)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pageBreakBefore w:val="0"/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3086100"/>
            <wp:effectExtent b="12700" l="12700" r="12700" t="12700"/>
            <wp:docPr id="190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86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19. Подача заявки (окно актуализированный ФГОС)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«Компетенция» — выбор среди компетенций, по которым возможно проведение ДЭ;</w:t>
      </w:r>
    </w:p>
    <w:p w:rsidR="00000000" w:rsidDel="00000000" w:rsidP="00000000" w:rsidRDefault="00000000" w:rsidRPr="00000000" w14:paraId="000000F6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«Сложность» — выбор КОД Демонстрационного экзамена;</w:t>
      </w:r>
    </w:p>
    <w:p w:rsidR="00000000" w:rsidDel="00000000" w:rsidP="00000000" w:rsidRDefault="00000000" w:rsidRPr="00000000" w14:paraId="000000F7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«Наличие КОД» — поле заполняется автоматически, с целью проинформировать пользователя о наличии всех необходимых документов о наличии КОД в ЦП WSR. </w:t>
      </w:r>
    </w:p>
    <w:p w:rsidR="00000000" w:rsidDel="00000000" w:rsidP="00000000" w:rsidRDefault="00000000" w:rsidRPr="00000000" w14:paraId="000000F8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«День С-1» — выбор даты, когда для данного экзамена обозначен подготовительный день;</w:t>
      </w:r>
    </w:p>
    <w:p w:rsidR="00000000" w:rsidDel="00000000" w:rsidP="00000000" w:rsidRDefault="00000000" w:rsidRPr="00000000" w14:paraId="000000F9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«ЦПДЭ» — выбор ЦПДЭ;</w:t>
      </w:r>
    </w:p>
    <w:p w:rsidR="00000000" w:rsidDel="00000000" w:rsidP="00000000" w:rsidRDefault="00000000" w:rsidRPr="00000000" w14:paraId="000000FA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«Выдача задания» — выбор даты, когда будет выдано задание;</w:t>
      </w:r>
    </w:p>
    <w:p w:rsidR="00000000" w:rsidDel="00000000" w:rsidP="00000000" w:rsidRDefault="00000000" w:rsidRPr="00000000" w14:paraId="000000FB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«Дата начала» — выбор даты начала ДЭ;</w:t>
      </w:r>
    </w:p>
    <w:p w:rsidR="00000000" w:rsidDel="00000000" w:rsidP="00000000" w:rsidRDefault="00000000" w:rsidRPr="00000000" w14:paraId="000000FC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«Дата окончания» — выбор даты окончания ДЭ;</w:t>
      </w:r>
    </w:p>
    <w:p w:rsidR="00000000" w:rsidDel="00000000" w:rsidP="00000000" w:rsidRDefault="00000000" w:rsidRPr="00000000" w14:paraId="000000FD">
      <w:pPr>
        <w:pageBreakBefore w:val="0"/>
        <w:numPr>
          <w:ilvl w:val="0"/>
          <w:numId w:val="10"/>
        </w:numPr>
        <w:spacing w:line="360" w:lineRule="auto"/>
        <w:ind w:firstLine="1133.858267716535"/>
        <w:jc w:val="both"/>
        <w:rPr/>
      </w:pPr>
      <w:sdt>
        <w:sdtPr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rtl w:val="0"/>
            </w:rPr>
            <w:t xml:space="preserve">«№ Смены» — № смены учебной группы;</w:t>
          </w:r>
        </w:sdtContent>
      </w:sdt>
    </w:p>
    <w:p w:rsidR="00000000" w:rsidDel="00000000" w:rsidP="00000000" w:rsidRDefault="00000000" w:rsidRPr="00000000" w14:paraId="000000FE">
      <w:pPr>
        <w:pageBreakBefore w:val="0"/>
        <w:numPr>
          <w:ilvl w:val="0"/>
          <w:numId w:val="10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«Выберите учебную группу» — название учебной группы, выбирается из выпадающего списка;</w:t>
      </w:r>
    </w:p>
    <w:p w:rsidR="00000000" w:rsidDel="00000000" w:rsidP="00000000" w:rsidRDefault="00000000" w:rsidRPr="00000000" w14:paraId="000000FF">
      <w:pPr>
        <w:pageBreakBefore w:val="0"/>
        <w:numPr>
          <w:ilvl w:val="0"/>
          <w:numId w:val="10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«Сдающих (план)» —  количество участников сдающих по плану ДЭ; </w:t>
      </w:r>
    </w:p>
    <w:p w:rsidR="00000000" w:rsidDel="00000000" w:rsidP="00000000" w:rsidRDefault="00000000" w:rsidRPr="00000000" w14:paraId="00000100">
      <w:pPr>
        <w:pageBreakBefore w:val="0"/>
        <w:numPr>
          <w:ilvl w:val="0"/>
          <w:numId w:val="10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Выбор программы обучения сдающих ДЭ;</w:t>
      </w:r>
    </w:p>
    <w:p w:rsidR="00000000" w:rsidDel="00000000" w:rsidP="00000000" w:rsidRDefault="00000000" w:rsidRPr="00000000" w14:paraId="00000101">
      <w:pPr>
        <w:pageBreakBefore w:val="0"/>
        <w:numPr>
          <w:ilvl w:val="0"/>
          <w:numId w:val="10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«НОК» — чекбокс, указывающий на независимую оценку квалификации. Если на предыдущих этапах были выбраны «правильные» компетенция и форма аттестации (промежуточная/ГИА), то данный чекбокс становится доступным для выбора. Если чекбокс был установлен, то:</w:t>
      </w:r>
    </w:p>
    <w:p w:rsidR="00000000" w:rsidDel="00000000" w:rsidP="00000000" w:rsidRDefault="00000000" w:rsidRPr="00000000" w14:paraId="00000102">
      <w:pPr>
        <w:pageBreakBefore w:val="0"/>
        <w:numPr>
          <w:ilvl w:val="1"/>
          <w:numId w:val="10"/>
        </w:numPr>
        <w:spacing w:line="360" w:lineRule="auto"/>
        <w:ind w:firstLine="1700.7874015748032"/>
        <w:jc w:val="both"/>
        <w:rPr/>
      </w:pPr>
      <w:r w:rsidDel="00000000" w:rsidR="00000000" w:rsidRPr="00000000">
        <w:rPr>
          <w:rtl w:val="0"/>
        </w:rPr>
        <w:t xml:space="preserve">«Квалификация» — выбор квалификации (можно выбрать только одну), данное значение зависит от значения, выбранного в поле «Компетенция». К одной компетенции в справочнике может быть привязано несколько подходящих квалификаций.</w:t>
      </w:r>
    </w:p>
    <w:p w:rsidR="00000000" w:rsidDel="00000000" w:rsidP="00000000" w:rsidRDefault="00000000" w:rsidRPr="00000000" w14:paraId="00000103">
      <w:pPr>
        <w:pageBreakBefore w:val="0"/>
        <w:numPr>
          <w:ilvl w:val="1"/>
          <w:numId w:val="10"/>
        </w:numPr>
        <w:spacing w:line="360" w:lineRule="auto"/>
        <w:ind w:firstLine="1700.7874015748032"/>
        <w:jc w:val="both"/>
        <w:rPr/>
      </w:pPr>
      <w:r w:rsidDel="00000000" w:rsidR="00000000" w:rsidRPr="00000000">
        <w:rPr>
          <w:rtl w:val="0"/>
        </w:rPr>
        <w:t xml:space="preserve">«Уровень квалификации» — заполняется автоматически из справочника.</w:t>
      </w:r>
    </w:p>
    <w:p w:rsidR="00000000" w:rsidDel="00000000" w:rsidP="00000000" w:rsidRDefault="00000000" w:rsidRPr="00000000" w14:paraId="00000104">
      <w:pPr>
        <w:pageBreakBefore w:val="0"/>
        <w:numPr>
          <w:ilvl w:val="0"/>
          <w:numId w:val="10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Выбор удаленного присутствия одного или нескольких экспертов (ГЭ или ЛЭ) и удаленное присутствие участников на ДЭ.</w:t>
      </w:r>
    </w:p>
    <w:p w:rsidR="00000000" w:rsidDel="00000000" w:rsidP="00000000" w:rsidRDefault="00000000" w:rsidRPr="00000000" w14:paraId="00000105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Формат проведения ДЭ бывает обычным и дистанционным. Дистанционный формат проведения ДЭ доступен как для ГЭ или ЛЭ, так и для участников ДЭ. Эксперты на таком экзамене могут присутствовать дистанционно частично.</w:t>
      </w:r>
    </w:p>
    <w:p w:rsidR="00000000" w:rsidDel="00000000" w:rsidP="00000000" w:rsidRDefault="00000000" w:rsidRPr="00000000" w14:paraId="00000106">
      <w:pPr>
        <w:pageBreakBefore w:val="0"/>
        <w:spacing w:line="360" w:lineRule="auto"/>
        <w:ind w:firstLine="720"/>
        <w:jc w:val="both"/>
        <w:rPr>
          <w:highlight w:val="green"/>
        </w:rPr>
      </w:pPr>
      <w:r w:rsidDel="00000000" w:rsidR="00000000" w:rsidRPr="00000000">
        <w:rPr>
          <w:rtl w:val="0"/>
        </w:rPr>
        <w:t xml:space="preserve">После создания заявки отображается в списке заявок в статусе «Новая». Название заявки присваивается автоматически на основании даты «День С-1» и компетенции. Также отображаются соответствующие метки, если при создании или редактировании заявки были установлены чекбоксы «Удаленное присутствие одного или нескольких экспертов (ГЭ или ЛЭ)» , «Участники присутствуют на ДЭ дистанционно (удаленно)».</w:t>
      </w:r>
      <w:r w:rsidDel="00000000" w:rsidR="00000000" w:rsidRPr="00000000">
        <w:rPr>
          <w:highlight w:val="green"/>
          <w:rtl w:val="0"/>
        </w:rPr>
        <w:t xml:space="preserve"> </w:t>
      </w:r>
    </w:p>
    <w:p w:rsidR="00000000" w:rsidDel="00000000" w:rsidP="00000000" w:rsidRDefault="00000000" w:rsidRPr="00000000" w14:paraId="00000107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На следующем этапе в заявке необходимо указать экзаменационные группы (см. </w:t>
      </w:r>
      <w:hyperlink w:anchor="_heading=h.3rdcrjn">
        <w:r w:rsidDel="00000000" w:rsidR="00000000" w:rsidRPr="00000000">
          <w:rPr>
            <w:color w:val="1155cc"/>
            <w:u w:val="single"/>
            <w:rtl w:val="0"/>
          </w:rPr>
          <w:t xml:space="preserve">П.6</w:t>
        </w:r>
      </w:hyperlink>
      <w:r w:rsidDel="00000000" w:rsidR="00000000" w:rsidRPr="00000000">
        <w:rPr>
          <w:rtl w:val="0"/>
        </w:rPr>
        <w:t xml:space="preserve">. данной инструкции),  которые будут принимать участие в экзамене. Сделать это можно перейдя к расширенному виду заявки,  используя указатель справа (Рис. 20).</w:t>
      </w:r>
    </w:p>
    <w:p w:rsidR="00000000" w:rsidDel="00000000" w:rsidP="00000000" w:rsidRDefault="00000000" w:rsidRPr="00000000" w14:paraId="00000108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b w:val="1"/>
          <w:rtl w:val="0"/>
        </w:rPr>
        <w:t xml:space="preserve">Ошибки при заполнении графиков и заявок, часто задаваемые вопросы: </w:t>
      </w:r>
      <w:hyperlink r:id="rId35">
        <w:r w:rsidDel="00000000" w:rsidR="00000000" w:rsidRPr="00000000">
          <w:rPr>
            <w:b w:val="1"/>
            <w:color w:val="1155cc"/>
            <w:u w:val="single"/>
            <w:rtl w:val="0"/>
          </w:rPr>
          <w:t xml:space="preserve">https://answer.worldskills.ru/de/cp-wsr.html</w:t>
        </w:r>
      </w:hyperlink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4050" cy="1281857"/>
            <wp:effectExtent b="12700" l="12700" r="12700" t="12700"/>
            <wp:docPr id="193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36"/>
                    <a:srcRect b="0" l="55149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28185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pageBreakBefore w:val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20. Добавление экзаменационных групп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pStyle w:val="Heading1"/>
        <w:pageBreakBefore w:val="0"/>
        <w:rPr>
          <w:sz w:val="24"/>
          <w:szCs w:val="24"/>
        </w:rPr>
      </w:pPr>
      <w:bookmarkStart w:colFirst="0" w:colLast="0" w:name="_heading=h.3rdcrjn" w:id="8"/>
      <w:bookmarkEnd w:id="8"/>
      <w:r w:rsidDel="00000000" w:rsidR="00000000" w:rsidRPr="00000000">
        <w:rPr>
          <w:sz w:val="40"/>
          <w:szCs w:val="40"/>
          <w:rtl w:val="0"/>
        </w:rPr>
        <w:t xml:space="preserve">6. Добавление экзаменационных групп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ab/>
        <w:t xml:space="preserve">Экзаменационная группа — это группа участников ДЭ, которые сдают экзамен в рамках одной экзаменационной смены. Экзаменационная группа может состоять минимум из одной учебной группы.</w:t>
      </w:r>
    </w:p>
    <w:p w:rsidR="00000000" w:rsidDel="00000000" w:rsidP="00000000" w:rsidRDefault="00000000" w:rsidRPr="00000000" w14:paraId="0000010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Количество смен ДЭ ограничено и не может быть больше, чем 8. Если есть необходимость добавить более 8 смен/групп в экзамен, то следует создать еще одну заявку на ДЭ с аналогичными данными в поле «День С-1», но другими датами проведения ДЭ.</w:t>
      </w:r>
    </w:p>
    <w:p w:rsidR="00000000" w:rsidDel="00000000" w:rsidP="00000000" w:rsidRDefault="00000000" w:rsidRPr="00000000" w14:paraId="0000010E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добавления экзаменационной группы в заявке, необходимо воспользоваться функцией «Добавить экзаменационную группу» (Рис. 21).</w:t>
      </w:r>
    </w:p>
    <w:p w:rsidR="00000000" w:rsidDel="00000000" w:rsidP="00000000" w:rsidRDefault="00000000" w:rsidRPr="00000000" w14:paraId="0000010F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104900"/>
            <wp:effectExtent b="12700" l="12700" r="12700" t="12700"/>
            <wp:docPr id="173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04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21. Функция добавления групп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выбора данной функции пользователю станет доступно окно добавления экзаменационной группы в заявке (Рис. 22).</w:t>
      </w:r>
    </w:p>
    <w:p w:rsidR="00000000" w:rsidDel="00000000" w:rsidP="00000000" w:rsidRDefault="00000000" w:rsidRPr="00000000" w14:paraId="00000112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524500" cy="2705100"/>
            <wp:effectExtent b="12700" l="12700" r="12700" t="12700"/>
            <wp:docPr id="174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38"/>
                    <a:srcRect b="2026" l="1516" r="732" t="202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705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22. Добавление экзаменационной группы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Необходимо заполнить следующие поля в предлагаемом окне добавления экзаменационной группы:</w:t>
      </w:r>
    </w:p>
    <w:p w:rsidR="00000000" w:rsidDel="00000000" w:rsidP="00000000" w:rsidRDefault="00000000" w:rsidRPr="00000000" w14:paraId="00000115">
      <w:pPr>
        <w:pageBreakBefore w:val="0"/>
        <w:numPr>
          <w:ilvl w:val="0"/>
          <w:numId w:val="2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День С-1;</w:t>
      </w:r>
    </w:p>
    <w:p w:rsidR="00000000" w:rsidDel="00000000" w:rsidP="00000000" w:rsidRDefault="00000000" w:rsidRPr="00000000" w14:paraId="00000116">
      <w:pPr>
        <w:pageBreakBefore w:val="0"/>
        <w:numPr>
          <w:ilvl w:val="0"/>
          <w:numId w:val="2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День выдачи задания;</w:t>
      </w:r>
    </w:p>
    <w:p w:rsidR="00000000" w:rsidDel="00000000" w:rsidP="00000000" w:rsidRDefault="00000000" w:rsidRPr="00000000" w14:paraId="00000117">
      <w:pPr>
        <w:pageBreakBefore w:val="0"/>
        <w:numPr>
          <w:ilvl w:val="0"/>
          <w:numId w:val="2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Дата начала и дата окончания проведения экзамена;</w:t>
      </w:r>
    </w:p>
    <w:p w:rsidR="00000000" w:rsidDel="00000000" w:rsidP="00000000" w:rsidRDefault="00000000" w:rsidRPr="00000000" w14:paraId="00000118">
      <w:pPr>
        <w:pageBreakBefore w:val="0"/>
        <w:numPr>
          <w:ilvl w:val="0"/>
          <w:numId w:val="2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Порядковый номер смены в рамках одного экзамена;</w:t>
      </w:r>
    </w:p>
    <w:p w:rsidR="00000000" w:rsidDel="00000000" w:rsidP="00000000" w:rsidRDefault="00000000" w:rsidRPr="00000000" w14:paraId="00000119">
      <w:pPr>
        <w:pageBreakBefore w:val="0"/>
        <w:numPr>
          <w:ilvl w:val="0"/>
          <w:numId w:val="2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Выбрать учебную группу (</w:t>
      </w:r>
      <w:hyperlink w:anchor="_heading=h.1t3h5sf">
        <w:r w:rsidDel="00000000" w:rsidR="00000000" w:rsidRPr="00000000">
          <w:rPr>
            <w:color w:val="1155cc"/>
            <w:u w:val="single"/>
            <w:rtl w:val="0"/>
          </w:rPr>
          <w:t xml:space="preserve">См. П.4.2 Управление группами образовательной организации</w:t>
        </w:r>
      </w:hyperlink>
      <w:r w:rsidDel="00000000" w:rsidR="00000000" w:rsidRPr="00000000">
        <w:rPr>
          <w:rtl w:val="0"/>
        </w:rPr>
        <w:t xml:space="preserve">); </w:t>
      </w:r>
    </w:p>
    <w:p w:rsidR="00000000" w:rsidDel="00000000" w:rsidP="00000000" w:rsidRDefault="00000000" w:rsidRPr="00000000" w14:paraId="0000011A">
      <w:pPr>
        <w:pageBreakBefore w:val="0"/>
        <w:numPr>
          <w:ilvl w:val="0"/>
          <w:numId w:val="2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Указать количество сдающих по плану.</w:t>
      </w:r>
    </w:p>
    <w:sdt>
      <w:sdtPr>
        <w:tag w:val="goog_rdk_1"/>
      </w:sdtPr>
      <w:sdtContent>
        <w:p w:rsidR="00000000" w:rsidDel="00000000" w:rsidP="00000000" w:rsidRDefault="00000000" w:rsidRPr="00000000" w14:paraId="0000011B">
          <w:pPr>
            <w:pageBreakBefore w:val="0"/>
            <w:numPr>
              <w:ilvl w:val="0"/>
              <w:numId w:val="24"/>
            </w:numPr>
            <w:spacing w:line="360" w:lineRule="auto"/>
            <w:ind w:firstLine="1133.858267716535"/>
            <w:jc w:val="both"/>
            <w:rPr/>
          </w:pPr>
          <w:r w:rsidDel="00000000" w:rsidR="00000000" w:rsidRPr="00000000">
            <w:rPr>
              <w:rtl w:val="0"/>
            </w:rPr>
            <w:t xml:space="preserve">Указать количество сдающих по плану (НОК).</w:t>
          </w:r>
        </w:p>
      </w:sdtContent>
    </w:sdt>
    <w:p w:rsidR="00000000" w:rsidDel="00000000" w:rsidP="00000000" w:rsidRDefault="00000000" w:rsidRPr="00000000" w14:paraId="0000011C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ab/>
        <w:t xml:space="preserve">Если при создании заявки был установлен чекбокс «НОК», то при создании экзаменационных групп есть возможность указать планируемое количество НОК в экзаменационной группе. Поле «Сдающих НОК (план)» доступно для заполнения, если в заявке на ДЭ были заполнены поля НОК.</w:t>
      </w:r>
    </w:p>
    <w:p w:rsidR="00000000" w:rsidDel="00000000" w:rsidP="00000000" w:rsidRDefault="00000000" w:rsidRPr="00000000" w14:paraId="0000011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одной экзаменационной группе может находится несколько учебных групп. Для этого необходимо добавить дополнительную строку и выбрать следующую учебную группу (Рис. 23).</w:t>
      </w:r>
    </w:p>
    <w:p w:rsidR="00000000" w:rsidDel="00000000" w:rsidP="00000000" w:rsidRDefault="00000000" w:rsidRPr="00000000" w14:paraId="0000011E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629275" cy="3276600"/>
            <wp:effectExtent b="12700" l="12700" r="12700" t="12700"/>
            <wp:docPr id="149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39"/>
                    <a:srcRect b="2228" l="995" r="805" t="194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3276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 23. Добавление 2-х учебных групп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добавления групп, заявка будет отображена, как на рисунке ниже (Рис. 24).</w:t>
      </w:r>
    </w:p>
    <w:p w:rsidR="00000000" w:rsidDel="00000000" w:rsidP="00000000" w:rsidRDefault="00000000" w:rsidRPr="00000000" w14:paraId="00000121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336800"/>
            <wp:effectExtent b="12700" l="12700" r="12700" t="12700"/>
            <wp:docPr id="150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36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pageBreakBefore w:val="0"/>
        <w:spacing w:line="360" w:lineRule="auto"/>
        <w:ind w:firstLine="72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24. Отображение экзаменационных групп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Заявка создана и она может быть отправлена на согласование. На данный момент заявки на согласование направляет Координатор Уполномоченной организации.</w:t>
      </w:r>
    </w:p>
    <w:p w:rsidR="00000000" w:rsidDel="00000000" w:rsidP="00000000" w:rsidRDefault="00000000" w:rsidRPr="00000000" w14:paraId="00000124">
      <w:pPr>
        <w:pageBreakBefore w:val="0"/>
        <w:ind w:firstLine="72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178138" cy="3019357"/>
            <wp:effectExtent b="12700" l="12700" r="12700" t="12700"/>
            <wp:docPr id="13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8138" cy="301935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pageBreakBefore w:val="0"/>
        <w:ind w:firstLine="720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25 Отправление на согласование</w:t>
      </w:r>
    </w:p>
    <w:p w:rsidR="00000000" w:rsidDel="00000000" w:rsidP="00000000" w:rsidRDefault="00000000" w:rsidRPr="00000000" w14:paraId="0000012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Ниже представлены экраны с разными этапами согласования заявок.</w:t>
      </w:r>
    </w:p>
    <w:p w:rsidR="00000000" w:rsidDel="00000000" w:rsidP="00000000" w:rsidRDefault="00000000" w:rsidRPr="00000000" w14:paraId="00000127">
      <w:pPr>
        <w:pageBreakBefore w:val="0"/>
        <w:numPr>
          <w:ilvl w:val="0"/>
          <w:numId w:val="3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Заявка на согласовании:</w:t>
      </w:r>
    </w:p>
    <w:p w:rsidR="00000000" w:rsidDel="00000000" w:rsidP="00000000" w:rsidRDefault="00000000" w:rsidRPr="00000000" w14:paraId="00000128">
      <w:pPr>
        <w:pageBreakBefore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pageBreakBefore w:val="0"/>
        <w:spacing w:line="36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681663" cy="957766"/>
            <wp:effectExtent b="12700" l="12700" r="12700" t="12700"/>
            <wp:docPr id="189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42"/>
                    <a:srcRect b="0" l="4186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81663" cy="9577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0"/>
          <w:szCs w:val="20"/>
          <w:rtl w:val="0"/>
        </w:rPr>
        <w:t xml:space="preserve">Рис. 26. Заявка на согласовании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pageBreakBefore w:val="0"/>
        <w:numPr>
          <w:ilvl w:val="0"/>
          <w:numId w:val="3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Согласованная заявка:</w:t>
      </w:r>
    </w:p>
    <w:p w:rsidR="00000000" w:rsidDel="00000000" w:rsidP="00000000" w:rsidRDefault="00000000" w:rsidRPr="00000000" w14:paraId="0000012B">
      <w:pPr>
        <w:pageBreakBefore w:val="0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5712714" cy="728663"/>
            <wp:effectExtent b="12700" l="12700" r="12700" t="12700"/>
            <wp:docPr id="176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43"/>
                    <a:srcRect b="0" l="42358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2714" cy="72866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27. Согласованная заявка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pageBreakBefore w:val="0"/>
        <w:numPr>
          <w:ilvl w:val="0"/>
          <w:numId w:val="3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Заявка возвращена на доработку:</w:t>
      </w:r>
    </w:p>
    <w:p w:rsidR="00000000" w:rsidDel="00000000" w:rsidP="00000000" w:rsidRDefault="00000000" w:rsidRPr="00000000" w14:paraId="0000012E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691188" cy="675067"/>
            <wp:effectExtent b="12700" l="12700" r="12700" t="12700"/>
            <wp:docPr id="203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44"/>
                    <a:srcRect b="0" l="42192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1188" cy="67506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28. Заявка возвращена на доработку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pStyle w:val="Heading1"/>
        <w:pageBreakBefore w:val="0"/>
        <w:rPr>
          <w:sz w:val="24"/>
          <w:szCs w:val="24"/>
        </w:rPr>
      </w:pPr>
      <w:bookmarkStart w:colFirst="0" w:colLast="0" w:name="_heading=h.6arftgnvjitu" w:id="9"/>
      <w:bookmarkEnd w:id="9"/>
      <w:r w:rsidDel="00000000" w:rsidR="00000000" w:rsidRPr="00000000">
        <w:rPr>
          <w:sz w:val="40"/>
          <w:szCs w:val="40"/>
          <w:rtl w:val="0"/>
        </w:rPr>
        <w:t xml:space="preserve">7. Экзамен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pStyle w:val="Heading2"/>
        <w:pageBreakBefore w:val="0"/>
        <w:rPr>
          <w:sz w:val="24"/>
          <w:szCs w:val="24"/>
        </w:rPr>
      </w:pPr>
      <w:bookmarkStart w:colFirst="0" w:colLast="0" w:name="_heading=h.lnxbz9" w:id="10"/>
      <w:bookmarkEnd w:id="10"/>
      <w:r w:rsidDel="00000000" w:rsidR="00000000" w:rsidRPr="00000000">
        <w:rPr>
          <w:rtl w:val="0"/>
        </w:rPr>
        <w:t xml:space="preserve">7.1. Подготовка к экзамену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того, как заявка на проведение ДЭ переведена в статус «Согласована», остается выполнить всего несколько действий, чтобы начать экзамен:</w:t>
      </w:r>
    </w:p>
    <w:p w:rsidR="00000000" w:rsidDel="00000000" w:rsidP="00000000" w:rsidRDefault="00000000" w:rsidRPr="00000000" w14:paraId="00000133">
      <w:pPr>
        <w:pageBreakBefore w:val="0"/>
        <w:numPr>
          <w:ilvl w:val="0"/>
          <w:numId w:val="2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Назначить или запросить ГЭ.</w:t>
      </w:r>
    </w:p>
    <w:p w:rsidR="00000000" w:rsidDel="00000000" w:rsidP="00000000" w:rsidRDefault="00000000" w:rsidRPr="00000000" w14:paraId="00000134">
      <w:pPr>
        <w:pageBreakBefore w:val="0"/>
        <w:numPr>
          <w:ilvl w:val="0"/>
          <w:numId w:val="2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Контроль соблюдения методики ДЭ при назначении ГЭ.</w:t>
      </w:r>
    </w:p>
    <w:sdt>
      <w:sdtPr>
        <w:tag w:val="goog_rdk_2"/>
      </w:sdtPr>
      <w:sdtContent>
        <w:p w:rsidR="00000000" w:rsidDel="00000000" w:rsidP="00000000" w:rsidRDefault="00000000" w:rsidRPr="00000000" w14:paraId="00000135">
          <w:pPr>
            <w:pageBreakBefore w:val="0"/>
            <w:numPr>
              <w:ilvl w:val="0"/>
              <w:numId w:val="23"/>
            </w:numPr>
            <w:spacing w:line="360" w:lineRule="auto"/>
            <w:ind w:firstLine="1133.858267716535"/>
            <w:jc w:val="both"/>
            <w:rPr/>
          </w:pPr>
          <w:r w:rsidDel="00000000" w:rsidR="00000000" w:rsidRPr="00000000">
            <w:rPr>
              <w:rtl w:val="0"/>
            </w:rPr>
            <w:t xml:space="preserve">Добавить ТЭ в экзамен (обязательно только если участники присутствуют на ДЭ дистанционно).</w:t>
          </w:r>
        </w:p>
      </w:sdtContent>
    </w:sdt>
    <w:p w:rsidR="00000000" w:rsidDel="00000000" w:rsidP="00000000" w:rsidRDefault="00000000" w:rsidRPr="00000000" w14:paraId="00000136">
      <w:pPr>
        <w:pageBreakBefore w:val="0"/>
        <w:numPr>
          <w:ilvl w:val="0"/>
          <w:numId w:val="2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Подать заявку на ЛЭ экзамена.</w:t>
      </w:r>
    </w:p>
    <w:p w:rsidR="00000000" w:rsidDel="00000000" w:rsidP="00000000" w:rsidRDefault="00000000" w:rsidRPr="00000000" w14:paraId="00000137">
      <w:pPr>
        <w:pageBreakBefore w:val="0"/>
        <w:numPr>
          <w:ilvl w:val="0"/>
          <w:numId w:val="2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Добавить участников в экзамен.</w:t>
      </w:r>
    </w:p>
    <w:p w:rsidR="00000000" w:rsidDel="00000000" w:rsidP="00000000" w:rsidRDefault="00000000" w:rsidRPr="00000000" w14:paraId="00000138">
      <w:pPr>
        <w:pageBreakBefore w:val="0"/>
        <w:numPr>
          <w:ilvl w:val="0"/>
          <w:numId w:val="23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Подтверждение проведения экзамена.</w:t>
      </w:r>
    </w:p>
    <w:p w:rsidR="00000000" w:rsidDel="00000000" w:rsidP="00000000" w:rsidRDefault="00000000" w:rsidRPr="00000000" w14:paraId="00000139">
      <w:pPr>
        <w:pStyle w:val="Heading3"/>
        <w:pageBreakBefore w:val="0"/>
        <w:rPr/>
      </w:pPr>
      <w:bookmarkStart w:colFirst="0" w:colLast="0" w:name="_heading=h.35nkun2" w:id="11"/>
      <w:bookmarkEnd w:id="11"/>
      <w:r w:rsidDel="00000000" w:rsidR="00000000" w:rsidRPr="00000000">
        <w:rPr>
          <w:rtl w:val="0"/>
        </w:rPr>
        <w:t xml:space="preserve">7.1.1. Назначить или запросить Главного эксперта экзамена</w:t>
      </w:r>
    </w:p>
    <w:p w:rsidR="00000000" w:rsidDel="00000000" w:rsidP="00000000" w:rsidRDefault="00000000" w:rsidRPr="00000000" w14:paraId="0000013A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выполнить назначение или запрос ГЭ экзамена, необходимо перейти в раздел «Демонстрационные экзамены и экзаменационные группы» и найти экзамен, для которого будет выполняться назначение или запрос </w:t>
        <w:br w:type="textWrapping"/>
        <w:t xml:space="preserve">(Рис. 29).</w:t>
      </w:r>
    </w:p>
    <w:p w:rsidR="00000000" w:rsidDel="00000000" w:rsidP="00000000" w:rsidRDefault="00000000" w:rsidRPr="00000000" w14:paraId="0000013B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3314700"/>
            <wp:effectExtent b="12700" l="12700" r="12700" t="12700"/>
            <wp:docPr id="180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14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29. Выбор экзамена для работы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выбранном экзамене, в нижней части области экзамена, пользователю доступны 5 функций (Рис. 30):</w:t>
      </w:r>
    </w:p>
    <w:p w:rsidR="00000000" w:rsidDel="00000000" w:rsidP="00000000" w:rsidRDefault="00000000" w:rsidRPr="00000000" w14:paraId="0000013E">
      <w:pPr>
        <w:pageBreakBefore w:val="0"/>
        <w:numPr>
          <w:ilvl w:val="0"/>
          <w:numId w:val="2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Заявка на главного эксперта;</w:t>
      </w:r>
    </w:p>
    <w:sdt>
      <w:sdtPr>
        <w:tag w:val="goog_rdk_3"/>
      </w:sdtPr>
      <w:sdtContent>
        <w:p w:rsidR="00000000" w:rsidDel="00000000" w:rsidP="00000000" w:rsidRDefault="00000000" w:rsidRPr="00000000" w14:paraId="0000013F">
          <w:pPr>
            <w:pageBreakBefore w:val="0"/>
            <w:numPr>
              <w:ilvl w:val="0"/>
              <w:numId w:val="20"/>
            </w:numPr>
            <w:spacing w:line="360" w:lineRule="auto"/>
            <w:ind w:firstLine="1133.858267716535"/>
            <w:jc w:val="both"/>
            <w:rPr/>
          </w:pPr>
          <w:r w:rsidDel="00000000" w:rsidR="00000000" w:rsidRPr="00000000">
            <w:rPr>
              <w:rtl w:val="0"/>
            </w:rPr>
            <w:t xml:space="preserve">Технические эксперты;</w:t>
          </w:r>
        </w:p>
      </w:sdtContent>
    </w:sdt>
    <w:p w:rsidR="00000000" w:rsidDel="00000000" w:rsidP="00000000" w:rsidRDefault="00000000" w:rsidRPr="00000000" w14:paraId="00000140">
      <w:pPr>
        <w:pageBreakBefore w:val="0"/>
        <w:numPr>
          <w:ilvl w:val="0"/>
          <w:numId w:val="2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Заявка на линейных экспертов;</w:t>
      </w:r>
    </w:p>
    <w:p w:rsidR="00000000" w:rsidDel="00000000" w:rsidP="00000000" w:rsidRDefault="00000000" w:rsidRPr="00000000" w14:paraId="00000141">
      <w:pPr>
        <w:pageBreakBefore w:val="0"/>
        <w:numPr>
          <w:ilvl w:val="0"/>
          <w:numId w:val="2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Подтвердить проведение экзамена (УО);</w:t>
      </w:r>
    </w:p>
    <w:p w:rsidR="00000000" w:rsidDel="00000000" w:rsidP="00000000" w:rsidRDefault="00000000" w:rsidRPr="00000000" w14:paraId="00000142">
      <w:pPr>
        <w:pageBreakBefore w:val="0"/>
        <w:numPr>
          <w:ilvl w:val="0"/>
          <w:numId w:val="20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Участники.</w:t>
      </w:r>
    </w:p>
    <w:p w:rsidR="00000000" w:rsidDel="00000000" w:rsidP="00000000" w:rsidRDefault="00000000" w:rsidRPr="00000000" w14:paraId="00000143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778000"/>
            <wp:effectExtent b="12700" l="12700" r="12700" t="12700"/>
            <wp:docPr id="186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78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30. Функции экзамена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pageBreakBefore w:val="0"/>
        <w:spacing w:line="360" w:lineRule="auto"/>
        <w:ind w:firstLine="720"/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В карточке ДЭ можно увидеть информацию о количестве участников НОК и по плану, эти данные расположены возле ссылки «Участники» (Рис. 31).</w:t>
      </w:r>
    </w:p>
    <w:p w:rsidR="00000000" w:rsidDel="00000000" w:rsidP="00000000" w:rsidRDefault="00000000" w:rsidRPr="00000000" w14:paraId="00000146">
      <w:pPr>
        <w:pageBreakBefore w:val="0"/>
        <w:spacing w:line="360" w:lineRule="auto"/>
        <w:jc w:val="center"/>
        <w:rPr>
          <w:highlight w:val="white"/>
        </w:rPr>
      </w:pPr>
      <w:r w:rsidDel="00000000" w:rsidR="00000000" w:rsidRPr="00000000">
        <w:rPr>
          <w:highlight w:val="white"/>
        </w:rPr>
        <w:drawing>
          <wp:inline distB="114300" distT="114300" distL="114300" distR="114300">
            <wp:extent cx="5731200" cy="1790700"/>
            <wp:effectExtent b="12700" l="12700" r="12700" t="12700"/>
            <wp:docPr id="147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90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pageBreakBefore w:val="0"/>
        <w:spacing w:line="360" w:lineRule="auto"/>
        <w:jc w:val="center"/>
        <w:rPr>
          <w:highlight w:val="white"/>
        </w:rPr>
      </w:pPr>
      <w:r w:rsidDel="00000000" w:rsidR="00000000" w:rsidRPr="00000000">
        <w:rPr>
          <w:sz w:val="20"/>
          <w:szCs w:val="20"/>
          <w:rtl w:val="0"/>
        </w:rPr>
        <w:t xml:space="preserve">Рис. 31 Отображение кол-ва участников НОК и по плану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назначить ГЭ на экзамен, необходимо нажать на ссылку (кнопку) «Заявка на главного эксперта».</w:t>
      </w:r>
    </w:p>
    <w:p w:rsidR="00000000" w:rsidDel="00000000" w:rsidP="00000000" w:rsidRDefault="00000000" w:rsidRPr="00000000" w14:paraId="00000149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Пользователю станет доступно окно поиска и выбора ГЭ экзамена </w:t>
        <w:br w:type="textWrapping"/>
        <w:t xml:space="preserve">(Рис. 32). Кнопка «Заявка без кандидатуры отсутствует».</w:t>
      </w:r>
    </w:p>
    <w:p w:rsidR="00000000" w:rsidDel="00000000" w:rsidP="00000000" w:rsidRDefault="00000000" w:rsidRPr="00000000" w14:paraId="0000014A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146300"/>
            <wp:effectExtent b="12700" l="12700" r="12700" t="12700"/>
            <wp:docPr id="204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46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32. Окно назначения Главного эксперта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назначить ГЭ необходимо в строке поиска ввести Ф.И.О. эксперта, которого планируется назначить, а далее кнопку «Отправить заявку».</w:t>
      </w:r>
    </w:p>
    <w:p w:rsidR="00000000" w:rsidDel="00000000" w:rsidP="00000000" w:rsidRDefault="00000000" w:rsidRPr="00000000" w14:paraId="0000014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при создании заявки на ДЭ был установлен чекбокс «Удаленное присутствие одного или нескольких экспертов (ГЭ или ЛЭ)», то у ГЭ отображается признак «Дистанционный (удаленный) формат» (Рис. 33).</w:t>
      </w:r>
    </w:p>
    <w:p w:rsidR="00000000" w:rsidDel="00000000" w:rsidP="00000000" w:rsidRDefault="00000000" w:rsidRPr="00000000" w14:paraId="0000014E">
      <w:pPr>
        <w:pageBreakBefore w:val="0"/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3302000"/>
            <wp:effectExtent b="12700" l="12700" r="12700" t="12700"/>
            <wp:docPr id="172" name="image47.jpg"/>
            <a:graphic>
              <a:graphicData uri="http://schemas.openxmlformats.org/drawingml/2006/picture">
                <pic:pic>
                  <pic:nvPicPr>
                    <pic:cNvPr id="0" name="image47.jp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02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33. Наличие признака «Дистанционный (удаленный) формат» у ГЭ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отправки заявки статус ГЭ изменится на «Запрошен, не утвержден (дата запроса)» (Рис. 34). Заявка будет ожидать согласования в Союзе.</w:t>
      </w:r>
    </w:p>
    <w:p w:rsidR="00000000" w:rsidDel="00000000" w:rsidP="00000000" w:rsidRDefault="00000000" w:rsidRPr="00000000" w14:paraId="00000151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778000"/>
            <wp:effectExtent b="12700" l="12700" r="12700" t="12700"/>
            <wp:docPr id="162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78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34. Статус заявки ГЭ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подтверждения кандидатуры ГЭ департаментом Демонстрационного экзамена СОЮЗа Ворлдскиллс Россия, статус ГЭ изменится на «Согласован (дата утверждения)» (Рис. 35).</w:t>
      </w:r>
    </w:p>
    <w:p w:rsidR="00000000" w:rsidDel="00000000" w:rsidP="00000000" w:rsidRDefault="00000000" w:rsidRPr="00000000" w14:paraId="00000154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778000"/>
            <wp:effectExtent b="12700" l="12700" r="12700" t="12700"/>
            <wp:docPr id="195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78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35. Статус заявки ГЭ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Если для ГЭ выбрано «Дистанционный (удаленный) формат», то отображается информация об этом на карточке ДЭ (Рис. 36).</w:t>
      </w:r>
    </w:p>
    <w:p w:rsidR="00000000" w:rsidDel="00000000" w:rsidP="00000000" w:rsidRDefault="00000000" w:rsidRPr="00000000" w14:paraId="00000157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854200"/>
            <wp:effectExtent b="12700" l="12700" r="12700" t="12700"/>
            <wp:docPr id="177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542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36. Отображение «Дистанционный (удаленный) формат»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pStyle w:val="Heading3"/>
        <w:pageBreakBefore w:val="0"/>
        <w:spacing w:after="0" w:before="0" w:line="360" w:lineRule="auto"/>
        <w:rPr>
          <w:sz w:val="24"/>
          <w:szCs w:val="24"/>
        </w:rPr>
      </w:pPr>
      <w:bookmarkStart w:colFirst="0" w:colLast="0" w:name="_heading=h.1ksv4uv" w:id="12"/>
      <w:bookmarkEnd w:id="12"/>
      <w:r w:rsidDel="00000000" w:rsidR="00000000" w:rsidRPr="00000000">
        <w:rPr>
          <w:rtl w:val="0"/>
        </w:rPr>
        <w:t xml:space="preserve">7.1.2. Контроль соблюдения методики ДЭ при назначении ГЭ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Для проведения контроля соблюдения методики ДЭ при назначении ГЭ, Руководителю УО следует войти в модуль «Демонстрационные экзамены и экзаменационные группы» в левом боковом меню, откроется страница, содержащая все демонстрационные экзамены, доступные для Координатора УО (Рис. 37).</w:t>
      </w:r>
    </w:p>
    <w:p w:rsidR="00000000" w:rsidDel="00000000" w:rsidP="00000000" w:rsidRDefault="00000000" w:rsidRPr="00000000" w14:paraId="0000015B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959100"/>
            <wp:effectExtent b="12700" l="12700" r="12700" t="12700"/>
            <wp:docPr id="200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59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37. Внешний вид страницы «Демонстрационные экзамены и экзаменационные группы»</w:t>
      </w:r>
    </w:p>
    <w:p w:rsidR="00000000" w:rsidDel="00000000" w:rsidP="00000000" w:rsidRDefault="00000000" w:rsidRPr="00000000" w14:paraId="0000015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В карточке демонстрационного экзамена рядом с надписью «Статус ГЭ» отображается текущий статус у ГЭ, его Ф.И.О. и даты запроса ГЭ, выбранного на текущий момент и подтверждения последнего ГЭ на экзамен. Существует три типа статусов:</w:t>
      </w:r>
    </w:p>
    <w:p w:rsidR="00000000" w:rsidDel="00000000" w:rsidP="00000000" w:rsidRDefault="00000000" w:rsidRPr="00000000" w14:paraId="0000015F">
      <w:pPr>
        <w:pageBreakBefore w:val="0"/>
        <w:numPr>
          <w:ilvl w:val="0"/>
          <w:numId w:val="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«Не запрошен»;</w:t>
      </w:r>
    </w:p>
    <w:p w:rsidR="00000000" w:rsidDel="00000000" w:rsidP="00000000" w:rsidRDefault="00000000" w:rsidRPr="00000000" w14:paraId="00000160">
      <w:pPr>
        <w:pageBreakBefore w:val="0"/>
        <w:numPr>
          <w:ilvl w:val="0"/>
          <w:numId w:val="7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«Запрошен, не утвержден (дата запроса)»;</w:t>
      </w:r>
    </w:p>
    <w:p w:rsidR="00000000" w:rsidDel="00000000" w:rsidP="00000000" w:rsidRDefault="00000000" w:rsidRPr="00000000" w14:paraId="00000161">
      <w:pPr>
        <w:pageBreakBefore w:val="0"/>
        <w:numPr>
          <w:ilvl w:val="0"/>
          <w:numId w:val="7"/>
        </w:numPr>
        <w:spacing w:after="200"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«Согласован (дата утверждения)».</w:t>
      </w:r>
    </w:p>
    <w:p w:rsidR="00000000" w:rsidDel="00000000" w:rsidP="00000000" w:rsidRDefault="00000000" w:rsidRPr="00000000" w14:paraId="00000162">
      <w:pPr>
        <w:pageBreakBefore w:val="0"/>
        <w:spacing w:after="20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просмотра истории назначения главных экспертов следует нажать на иконку </w:t>
      </w:r>
      <w:r w:rsidDel="00000000" w:rsidR="00000000" w:rsidRPr="00000000">
        <w:rPr/>
        <w:drawing>
          <wp:inline distB="114300" distT="114300" distL="114300" distR="114300">
            <wp:extent cx="190500" cy="205740"/>
            <wp:effectExtent b="0" l="0" r="0" t="0"/>
            <wp:docPr id="181" name="image58.jpg"/>
            <a:graphic>
              <a:graphicData uri="http://schemas.openxmlformats.org/drawingml/2006/picture">
                <pic:pic>
                  <pic:nvPicPr>
                    <pic:cNvPr id="0" name="image58.jp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57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, расположенную возле текущего статуса ГЭ (Рис. 38).</w:t>
      </w:r>
    </w:p>
    <w:p w:rsidR="00000000" w:rsidDel="00000000" w:rsidP="00000000" w:rsidRDefault="00000000" w:rsidRPr="00000000" w14:paraId="00000163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1765300"/>
            <wp:effectExtent b="12700" l="12700" r="12700" t="12700"/>
            <wp:docPr id="155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65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38 Расположение кнопки с историей изменений ГЭ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pageBreakBefore w:val="0"/>
        <w:spacing w:after="200"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нажатия на данную иконку отобразится всплывающее окно «История назначения Главных экспертов», которое содержит таблицу с хронологией изменений ГЭ в выбранном экзамене (Рис. 39). В таблице содержатся такие данные:</w:t>
      </w:r>
    </w:p>
    <w:p w:rsidR="00000000" w:rsidDel="00000000" w:rsidP="00000000" w:rsidRDefault="00000000" w:rsidRPr="00000000" w14:paraId="00000166">
      <w:pPr>
        <w:pageBreakBefore w:val="0"/>
        <w:numPr>
          <w:ilvl w:val="0"/>
          <w:numId w:val="1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Дата внесения изменений;</w:t>
      </w:r>
    </w:p>
    <w:p w:rsidR="00000000" w:rsidDel="00000000" w:rsidP="00000000" w:rsidRDefault="00000000" w:rsidRPr="00000000" w14:paraId="00000167">
      <w:pPr>
        <w:pageBreakBefore w:val="0"/>
        <w:numPr>
          <w:ilvl w:val="0"/>
          <w:numId w:val="1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Ф.И.О. назначаемого/снимаемого главного эксперта;</w:t>
      </w:r>
    </w:p>
    <w:p w:rsidR="00000000" w:rsidDel="00000000" w:rsidP="00000000" w:rsidRDefault="00000000" w:rsidRPr="00000000" w14:paraId="00000168">
      <w:pPr>
        <w:pageBreakBefore w:val="0"/>
        <w:numPr>
          <w:ilvl w:val="0"/>
          <w:numId w:val="14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Тип операции, который проводился;</w:t>
      </w:r>
    </w:p>
    <w:p w:rsidR="00000000" w:rsidDel="00000000" w:rsidP="00000000" w:rsidRDefault="00000000" w:rsidRPr="00000000" w14:paraId="00000169">
      <w:pPr>
        <w:pageBreakBefore w:val="0"/>
        <w:numPr>
          <w:ilvl w:val="0"/>
          <w:numId w:val="14"/>
        </w:numPr>
        <w:spacing w:after="200"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Ф.И.О. исполнителя, совершившего операцию.</w:t>
      </w:r>
    </w:p>
    <w:p w:rsidR="00000000" w:rsidDel="00000000" w:rsidP="00000000" w:rsidRDefault="00000000" w:rsidRPr="00000000" w14:paraId="0000016A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133600"/>
            <wp:effectExtent b="12700" l="12700" r="12700" t="12700"/>
            <wp:docPr id="137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39 Внешний вид всплывающего окна «История назначения Главных экспертов»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pStyle w:val="Heading3"/>
        <w:pageBreakBefore w:val="0"/>
        <w:jc w:val="both"/>
        <w:rPr>
          <w:b w:val="1"/>
          <w:sz w:val="24"/>
          <w:szCs w:val="24"/>
        </w:rPr>
      </w:pPr>
      <w:bookmarkStart w:colFirst="0" w:colLast="0" w:name="_heading=h.44sinio" w:id="13"/>
      <w:bookmarkEnd w:id="13"/>
      <w:r w:rsidDel="00000000" w:rsidR="00000000" w:rsidRPr="00000000">
        <w:rPr>
          <w:rtl w:val="0"/>
        </w:rPr>
        <w:t xml:space="preserve">7.1.3. Добавление технических экспертов в экзамен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Добавление ТЭ в экзамен обязательно, если при создании заявки на ДЭ был установлен чекбокс «Участники присутствуют на ДЭ дистанционно (удаленно)».</w:t>
      </w:r>
    </w:p>
    <w:p w:rsidR="00000000" w:rsidDel="00000000" w:rsidP="00000000" w:rsidRDefault="00000000" w:rsidRPr="00000000" w14:paraId="0000016E">
      <w:pPr>
        <w:pStyle w:val="Heading2"/>
        <w:keepNext w:val="0"/>
        <w:keepLines w:val="0"/>
        <w:pageBreakBefore w:val="0"/>
        <w:pBdr>
          <w:left w:color="000000" w:space="0" w:sz="0" w:val="none"/>
        </w:pBdr>
        <w:shd w:fill="ffffff" w:val="clear"/>
        <w:spacing w:after="80" w:before="0" w:line="288" w:lineRule="auto"/>
        <w:ind w:firstLine="720"/>
        <w:jc w:val="both"/>
        <w:rPr>
          <w:sz w:val="24"/>
          <w:szCs w:val="24"/>
        </w:rPr>
      </w:pPr>
      <w:bookmarkStart w:colFirst="0" w:colLast="0" w:name="_heading=h.nrem26eq4sz4" w:id="14"/>
      <w:bookmarkEnd w:id="14"/>
      <w:r w:rsidDel="00000000" w:rsidR="00000000" w:rsidRPr="00000000">
        <w:rPr>
          <w:sz w:val="24"/>
          <w:szCs w:val="24"/>
          <w:rtl w:val="0"/>
        </w:rPr>
        <w:t xml:space="preserve">Инструкция “Как добавить нового пользователя в ЦП для назначения \ Техническим экспертом”: https://answer.worldskills.ru/de/new-user.html</w:t>
      </w:r>
    </w:p>
    <w:p w:rsidR="00000000" w:rsidDel="00000000" w:rsidP="00000000" w:rsidRDefault="00000000" w:rsidRPr="00000000" w14:paraId="0000016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подать заявку на ТЭ пользователю необходимо перейти по ссылке (кнопке) «Технические эксперты».</w:t>
      </w:r>
    </w:p>
    <w:p w:rsidR="00000000" w:rsidDel="00000000" w:rsidP="00000000" w:rsidRDefault="00000000" w:rsidRPr="00000000" w14:paraId="0000017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Пользователю станет доступно окно выбора Технических экспертов </w:t>
      </w:r>
    </w:p>
    <w:p w:rsidR="00000000" w:rsidDel="00000000" w:rsidP="00000000" w:rsidRDefault="00000000" w:rsidRPr="00000000" w14:paraId="00000171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 xml:space="preserve">(Рис. 40).</w:t>
      </w:r>
    </w:p>
    <w:p w:rsidR="00000000" w:rsidDel="00000000" w:rsidP="00000000" w:rsidRDefault="00000000" w:rsidRPr="00000000" w14:paraId="00000172">
      <w:pPr>
        <w:pageBreakBefore w:val="0"/>
        <w:spacing w:line="36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619750" cy="3194596"/>
            <wp:effectExtent b="12700" l="12700" r="12700" t="12700"/>
            <wp:docPr id="157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57"/>
                    <a:srcRect b="1836" l="1161" r="888" t="1897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19459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40 Окно заявки на Технических экспертов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удалить ТЭ из списка добавленных, необходимо нажать кнопку «Удалить».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pStyle w:val="Heading3"/>
        <w:pageBreakBefore w:val="0"/>
        <w:jc w:val="both"/>
        <w:rPr/>
      </w:pPr>
      <w:bookmarkStart w:colFirst="0" w:colLast="0" w:name="_heading=h.7fpxldogqna" w:id="15"/>
      <w:bookmarkEnd w:id="15"/>
      <w:r w:rsidDel="00000000" w:rsidR="00000000" w:rsidRPr="00000000">
        <w:rPr>
          <w:rtl w:val="0"/>
        </w:rPr>
        <w:t xml:space="preserve">7.1.4. Подача заявки на линейных экспертов экзамена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подать заявку на ЛЭ пользователю необходимо перейти по ссылке (кнопке) «Заявка на линейных экспертов».</w:t>
      </w:r>
    </w:p>
    <w:p w:rsidR="00000000" w:rsidDel="00000000" w:rsidP="00000000" w:rsidRDefault="00000000" w:rsidRPr="00000000" w14:paraId="00000177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Пользователю станет доступно окно выбора ЛЭ (поиск ЛЭ из других регионов для пользователя </w:t>
      </w:r>
      <w:r w:rsidDel="00000000" w:rsidR="00000000" w:rsidRPr="00000000">
        <w:rPr>
          <w:color w:val="1d1c1d"/>
          <w:highlight w:val="white"/>
          <w:rtl w:val="0"/>
        </w:rPr>
        <w:t xml:space="preserve">с ролью Руководитель УО (РКЦ)</w:t>
      </w:r>
      <w:r w:rsidDel="00000000" w:rsidR="00000000" w:rsidRPr="00000000">
        <w:rPr>
          <w:rtl w:val="0"/>
        </w:rPr>
        <w:t xml:space="preserve">) и отправка их на согласование ГЭ (Рис. 41).</w:t>
      </w:r>
    </w:p>
    <w:p w:rsidR="00000000" w:rsidDel="00000000" w:rsidP="00000000" w:rsidRDefault="00000000" w:rsidRPr="00000000" w14:paraId="00000178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638800" cy="4086225"/>
            <wp:effectExtent b="12700" l="12700" r="12700" t="12700"/>
            <wp:docPr id="184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58"/>
                    <a:srcRect b="1362" l="830" r="888" t="1136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40862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pageBreakBefore w:val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41 Окно заявки на Линейных экспертов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pageBreakBefore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согласования главным экспертом ЛЭ статус будет изменен на «Подтвержден ГЭ».</w:t>
      </w:r>
    </w:p>
    <w:p w:rsidR="00000000" w:rsidDel="00000000" w:rsidP="00000000" w:rsidRDefault="00000000" w:rsidRPr="00000000" w14:paraId="0000017C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при создании заявки на ДЭ был установлен чекбокс «Удаленное присутствие одного или нескольких экспертов (ГЭ или ЛЭ)», то у линейных экспертов отображается признак «Дистанционный (удаленный) формат» (Рис. 42).</w:t>
      </w:r>
    </w:p>
    <w:p w:rsidR="00000000" w:rsidDel="00000000" w:rsidP="00000000" w:rsidRDefault="00000000" w:rsidRPr="00000000" w14:paraId="0000017D">
      <w:pPr>
        <w:pageBreakBefore w:val="0"/>
        <w:spacing w:line="36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575463" cy="4076700"/>
            <wp:effectExtent b="12700" l="12700" r="12700" t="12700"/>
            <wp:docPr id="159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59"/>
                    <a:srcRect b="1362" l="1029" r="922" t="1363"/>
                    <a:stretch>
                      <a:fillRect/>
                    </a:stretch>
                  </pic:blipFill>
                  <pic:spPr>
                    <a:xfrm>
                      <a:off x="0" y="0"/>
                      <a:ext cx="5575463" cy="4076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pageBreakBefore w:val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42 Наличие признака «Дистанционный (удаленный) формат» у ЛЭ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pStyle w:val="Heading3"/>
        <w:pageBreakBefore w:val="0"/>
        <w:rPr>
          <w:sz w:val="24"/>
          <w:szCs w:val="24"/>
        </w:rPr>
      </w:pPr>
      <w:bookmarkStart w:colFirst="0" w:colLast="0" w:name="_heading=h.4y9l2zuggroo" w:id="16"/>
      <w:bookmarkEnd w:id="16"/>
      <w:r w:rsidDel="00000000" w:rsidR="00000000" w:rsidRPr="00000000">
        <w:rPr>
          <w:rtl w:val="0"/>
        </w:rPr>
        <w:t xml:space="preserve">7.1.5. Добавление участников в экзамен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добавления участников в экзамен, необходимо перейти по ссылке «Участники» и нажать на поле одной из предложенных смен.</w:t>
      </w:r>
    </w:p>
    <w:p w:rsidR="00000000" w:rsidDel="00000000" w:rsidP="00000000" w:rsidRDefault="00000000" w:rsidRPr="00000000" w14:paraId="00000181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сводных карточках отображается плановое и фактическое количество участников, также и для НОК (Рис. 43).</w:t>
      </w:r>
    </w:p>
    <w:p w:rsidR="00000000" w:rsidDel="00000000" w:rsidP="00000000" w:rsidRDefault="00000000" w:rsidRPr="00000000" w14:paraId="00000182">
      <w:pPr>
        <w:pageBreakBefore w:val="0"/>
        <w:spacing w:line="36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1765300"/>
            <wp:effectExtent b="12700" l="12700" r="12700" t="12700"/>
            <wp:docPr id="12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65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43 Отображение планового и фактического количества участников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Пользователю станет доступен экран «Управления экзаменационными группами» экзамена (Рис. 44).</w:t>
      </w:r>
    </w:p>
    <w:p w:rsidR="00000000" w:rsidDel="00000000" w:rsidP="00000000" w:rsidRDefault="00000000" w:rsidRPr="00000000" w14:paraId="00000185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705100"/>
            <wp:effectExtent b="12700" l="12700" r="12700" t="12700"/>
            <wp:docPr id="182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05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44 Управление экзаменационными группами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ДЭ с НОК в карточке участника есть возможность прикрепить файл формата .pdf с заявлением на НОК (Рис. 45).</w:t>
      </w:r>
    </w:p>
    <w:p w:rsidR="00000000" w:rsidDel="00000000" w:rsidP="00000000" w:rsidRDefault="00000000" w:rsidRPr="00000000" w14:paraId="00000189">
      <w:pPr>
        <w:pageBreakBefore w:val="0"/>
        <w:spacing w:line="36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578100"/>
            <wp:effectExtent b="12700" l="12700" r="12700" t="12700"/>
            <wp:docPr id="140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78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45 Кнопка для загрузки заявления НОК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добавить участников в экзамен, необходимо напротив участника нажать кнопку «Прикрепить к экз. группе», которая становится активной после того, как участник подтвердит свою электронную почту (Рис. 46).</w:t>
      </w:r>
    </w:p>
    <w:p w:rsidR="00000000" w:rsidDel="00000000" w:rsidP="00000000" w:rsidRDefault="00000000" w:rsidRPr="00000000" w14:paraId="0000018C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438400"/>
            <wp:effectExtent b="12700" l="12700" r="12700" t="12700"/>
            <wp:docPr id="148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38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46 Добавить участника в экзамен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добавления участника в экзамен, кнопка изменит вид, отобразив тем самым, что участник добавлен в экзамен (Рис. 47).</w:t>
      </w:r>
    </w:p>
    <w:p w:rsidR="00000000" w:rsidDel="00000000" w:rsidP="00000000" w:rsidRDefault="00000000" w:rsidRPr="00000000" w14:paraId="0000018F">
      <w:pPr>
        <w:pageBreakBefore w:val="0"/>
        <w:rPr/>
      </w:pPr>
      <w:r w:rsidDel="00000000" w:rsidR="00000000" w:rsidRPr="00000000">
        <w:rPr/>
        <w:drawing>
          <wp:inline distB="114300" distT="114300" distL="114300" distR="114300">
            <wp:extent cx="5731200" cy="2438400"/>
            <wp:effectExtent b="12700" l="12700" r="12700" t="12700"/>
            <wp:docPr id="13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38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47 Участники добавлены в экзамен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Теперь участники добавлены в экзамен.</w:t>
      </w:r>
    </w:p>
    <w:p w:rsidR="00000000" w:rsidDel="00000000" w:rsidP="00000000" w:rsidRDefault="00000000" w:rsidRPr="00000000" w14:paraId="00000192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В случае, если необходимо убрать участника из экзамена, то необходимо воспользоваться кнопкой «Открепить от экз. группы» (Рис. 47).</w:t>
      </w:r>
    </w:p>
    <w:p w:rsidR="00000000" w:rsidDel="00000000" w:rsidP="00000000" w:rsidRDefault="00000000" w:rsidRPr="00000000" w14:paraId="0000019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перехода к просмотру профиля участника в новой вкладке необходимо нажать на его Ф.И.О. (Рис. 48).</w:t>
      </w:r>
    </w:p>
    <w:p w:rsidR="00000000" w:rsidDel="00000000" w:rsidP="00000000" w:rsidRDefault="00000000" w:rsidRPr="00000000" w14:paraId="00000194">
      <w:pPr>
        <w:pageBreakBefore w:val="0"/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438400"/>
            <wp:effectExtent b="12700" l="12700" r="12700" t="12700"/>
            <wp:docPr id="171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38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48 Ф.И.О. участника, доступное для нажатия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  <w:t xml:space="preserve">При наведении курсора мышки на иконку </w:t>
      </w:r>
      <w:r w:rsidDel="00000000" w:rsidR="00000000" w:rsidRPr="00000000">
        <w:rPr/>
        <w:drawing>
          <wp:inline distB="114300" distT="114300" distL="114300" distR="114300">
            <wp:extent cx="190500" cy="209550"/>
            <wp:effectExtent b="0" l="0" r="0" t="0"/>
            <wp:docPr id="183" name="image51.jpg"/>
            <a:graphic>
              <a:graphicData uri="http://schemas.openxmlformats.org/drawingml/2006/picture">
                <pic:pic>
                  <pic:nvPicPr>
                    <pic:cNvPr id="0" name="image51.jp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9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, расположенную возле Ф.И.О. участника, отображаются проценты заполненности профиля (Рис. 49).</w:t>
      </w:r>
    </w:p>
    <w:p w:rsidR="00000000" w:rsidDel="00000000" w:rsidP="00000000" w:rsidRDefault="00000000" w:rsidRPr="00000000" w14:paraId="00000197">
      <w:pPr>
        <w:pageBreakBefore w:val="0"/>
        <w:spacing w:line="240" w:lineRule="auto"/>
        <w:ind w:left="2160" w:firstLine="0"/>
        <w:jc w:val="both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3048000" cy="2171700"/>
            <wp:effectExtent b="12700" l="12700" r="12700" t="12700"/>
            <wp:docPr id="161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67"/>
                    <a:srcRect b="0" l="46843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171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49 Отображение процента заполненности профиля участника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при создании заявки была установлена галочка «Участники присутствуют на ДЭ дистанционно (удаленно)», то при просмотре ДЭ отображается статус, указывающий на это (Рис. 50).</w:t>
      </w:r>
    </w:p>
    <w:p w:rsidR="00000000" w:rsidDel="00000000" w:rsidP="00000000" w:rsidRDefault="00000000" w:rsidRPr="00000000" w14:paraId="0000019A">
      <w:pPr>
        <w:pageBreakBefore w:val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043488" cy="1365595"/>
            <wp:effectExtent b="12700" l="12700" r="12700" t="12700"/>
            <wp:docPr id="164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3488" cy="136559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pageBreakBefore w:val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50 Отображение признака «Участники присутствуют на ДЭ дистанционно (удаленно)»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pStyle w:val="Heading3"/>
        <w:pageBreakBefore w:val="0"/>
        <w:rPr/>
      </w:pPr>
      <w:bookmarkStart w:colFirst="0" w:colLast="0" w:name="_heading=h.z337ya" w:id="17"/>
      <w:bookmarkEnd w:id="17"/>
      <w:r w:rsidDel="00000000" w:rsidR="00000000" w:rsidRPr="00000000">
        <w:rPr>
          <w:rtl w:val="0"/>
        </w:rPr>
        <w:t xml:space="preserve">7.1.6. Подтверждение проведения экзамена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Чтобы подтвердить проведение экзамена должны быть соблюдены следующие условия:</w:t>
      </w:r>
    </w:p>
    <w:p w:rsidR="00000000" w:rsidDel="00000000" w:rsidP="00000000" w:rsidRDefault="00000000" w:rsidRPr="00000000" w14:paraId="0000019E">
      <w:pPr>
        <w:pageBreakBefore w:val="0"/>
        <w:numPr>
          <w:ilvl w:val="0"/>
          <w:numId w:val="8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главный эксперт запрошен и утвержден;</w:t>
      </w:r>
    </w:p>
    <w:sdt>
      <w:sdtPr>
        <w:tag w:val="goog_rdk_4"/>
      </w:sdtPr>
      <w:sdtContent>
        <w:p w:rsidR="00000000" w:rsidDel="00000000" w:rsidP="00000000" w:rsidRDefault="00000000" w:rsidRPr="00000000" w14:paraId="0000019F">
          <w:pPr>
            <w:pageBreakBefore w:val="0"/>
            <w:numPr>
              <w:ilvl w:val="0"/>
              <w:numId w:val="8"/>
            </w:numPr>
            <w:spacing w:line="360" w:lineRule="auto"/>
            <w:ind w:firstLine="1133.858267716535"/>
            <w:jc w:val="both"/>
            <w:rPr/>
          </w:pPr>
          <w:r w:rsidDel="00000000" w:rsidR="00000000" w:rsidRPr="00000000">
            <w:rPr>
              <w:rtl w:val="0"/>
            </w:rPr>
            <w:t xml:space="preserve">технические эксперты добавлены (обязательно только если участники присутствуют на ДЭ дистанционно);</w:t>
          </w:r>
        </w:p>
      </w:sdtContent>
    </w:sdt>
    <w:p w:rsidR="00000000" w:rsidDel="00000000" w:rsidP="00000000" w:rsidRDefault="00000000" w:rsidRPr="00000000" w14:paraId="000001A0">
      <w:pPr>
        <w:pageBreakBefore w:val="0"/>
        <w:numPr>
          <w:ilvl w:val="0"/>
          <w:numId w:val="8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линейные эксперты запрошены и назначены;</w:t>
      </w:r>
    </w:p>
    <w:p w:rsidR="00000000" w:rsidDel="00000000" w:rsidP="00000000" w:rsidRDefault="00000000" w:rsidRPr="00000000" w14:paraId="000001A1">
      <w:pPr>
        <w:pageBreakBefore w:val="0"/>
        <w:numPr>
          <w:ilvl w:val="0"/>
          <w:numId w:val="8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участники добавлены в экзамен;</w:t>
      </w:r>
    </w:p>
    <w:sdt>
      <w:sdtPr>
        <w:tag w:val="goog_rdk_5"/>
      </w:sdtPr>
      <w:sdtContent>
        <w:p w:rsidR="00000000" w:rsidDel="00000000" w:rsidP="00000000" w:rsidRDefault="00000000" w:rsidRPr="00000000" w14:paraId="000001A2">
          <w:pPr>
            <w:pageBreakBefore w:val="0"/>
            <w:numPr>
              <w:ilvl w:val="0"/>
              <w:numId w:val="8"/>
            </w:numPr>
            <w:spacing w:line="360" w:lineRule="auto"/>
            <w:ind w:firstLine="1133.858267716535"/>
            <w:jc w:val="both"/>
            <w:rPr/>
          </w:pPr>
          <w:r w:rsidDel="00000000" w:rsidR="00000000" w:rsidRPr="00000000">
            <w:rPr>
              <w:rtl w:val="0"/>
            </w:rPr>
            <w:t xml:space="preserve">в профилях участников заполнены обязательные поля (ФИО, ГИА 9/11, СНИЛС);</w:t>
          </w:r>
        </w:p>
      </w:sdtContent>
    </w:sdt>
    <w:p w:rsidR="00000000" w:rsidDel="00000000" w:rsidP="00000000" w:rsidRDefault="00000000" w:rsidRPr="00000000" w14:paraId="000001A3">
      <w:pPr>
        <w:pageBreakBefore w:val="0"/>
        <w:numPr>
          <w:ilvl w:val="0"/>
          <w:numId w:val="8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ЦПДЭ</w:t>
      </w:r>
      <w:r w:rsidDel="00000000" w:rsidR="00000000" w:rsidRPr="00000000">
        <w:rPr>
          <w:rtl w:val="0"/>
        </w:rPr>
        <w:t xml:space="preserve"> проведения экзамена должен иметь актуальный статус аккредитации.</w:t>
      </w:r>
    </w:p>
    <w:p w:rsidR="00000000" w:rsidDel="00000000" w:rsidP="00000000" w:rsidRDefault="00000000" w:rsidRPr="00000000" w14:paraId="000001A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При соблюдении всех условий пользователь может воспользоваться функцией «Подтвердить проведение экзамена (УО)». Для этого необходимо нажать по ссылке (кнопке) «Подтвердить проведение экзамена (УО)» (Рис. 51).</w:t>
      </w:r>
    </w:p>
    <w:tbl>
      <w:tblPr>
        <w:tblStyle w:val="Table4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pageBreakBefore w:val="0"/>
              <w:spacing w:line="360" w:lineRule="auto"/>
              <w:ind w:firstLine="720"/>
              <w:jc w:val="both"/>
              <w:rPr/>
            </w:pPr>
            <w:r w:rsidDel="00000000" w:rsidR="00000000" w:rsidRPr="00000000">
              <w:rPr>
                <w:b w:val="1"/>
                <w:color w:val="ff9900"/>
                <w:rtl w:val="0"/>
              </w:rPr>
              <w:t xml:space="preserve">Важно!</w:t>
            </w:r>
            <w:r w:rsidDel="00000000" w:rsidR="00000000" w:rsidRPr="00000000">
              <w:rPr>
                <w:rtl w:val="0"/>
              </w:rPr>
              <w:t xml:space="preserve"> В случае, если экзамену присвоена метка «Удаленное присутствие одного или нескольких экспертов (ГЭ или ЛЭ)», экзамен может быть подтвержден УО </w:t>
            </w:r>
            <w:r w:rsidDel="00000000" w:rsidR="00000000" w:rsidRPr="00000000">
              <w:rPr>
                <w:u w:val="single"/>
                <w:rtl w:val="0"/>
              </w:rPr>
              <w:t xml:space="preserve">без утвержденных экспертов (линейных экспертов)</w:t>
            </w:r>
            <w:r w:rsidDel="00000000" w:rsidR="00000000" w:rsidRPr="00000000">
              <w:rPr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1A6">
            <w:pPr>
              <w:pageBreakBefore w:val="0"/>
              <w:spacing w:line="360" w:lineRule="auto"/>
              <w:ind w:firstLine="72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Если на такой ДЭ, как описан выше, </w:t>
            </w:r>
            <w:r w:rsidDel="00000000" w:rsidR="00000000" w:rsidRPr="00000000">
              <w:rPr>
                <w:u w:val="single"/>
                <w:rtl w:val="0"/>
              </w:rPr>
              <w:t xml:space="preserve">не назначено и не подтверждено ни одного ЛЭ</w:t>
            </w:r>
            <w:r w:rsidDel="00000000" w:rsidR="00000000" w:rsidRPr="00000000">
              <w:rPr>
                <w:rtl w:val="0"/>
              </w:rPr>
              <w:t xml:space="preserve">, то выводится информационное сообщение о том, что линейные эксперты отсутствуют или не подтверждены. После получения данного уведомления УО все же может подтвердить экзамен.</w:t>
            </w:r>
          </w:p>
        </w:tc>
      </w:tr>
    </w:tbl>
    <w:p w:rsidR="00000000" w:rsidDel="00000000" w:rsidP="00000000" w:rsidRDefault="00000000" w:rsidRPr="00000000" w14:paraId="000001A7">
      <w:pPr>
        <w:pageBreakBefore w:val="0"/>
        <w:rPr/>
      </w:pPr>
      <w:r w:rsidDel="00000000" w:rsidR="00000000" w:rsidRPr="00000000">
        <w:rPr/>
        <w:drawing>
          <wp:inline distB="114300" distT="114300" distL="114300" distR="114300">
            <wp:extent cx="5731200" cy="1397000"/>
            <wp:effectExtent b="12700" l="12700" r="12700" t="12700"/>
            <wp:docPr id="197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69"/>
                    <a:srcRect b="8050" l="0" r="0" t="15867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97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51 Подтвердить проведение экзамена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подтверждения экзамена ссылка (кнопка) станет недоступной.</w:t>
      </w:r>
    </w:p>
    <w:p w:rsidR="00000000" w:rsidDel="00000000" w:rsidP="00000000" w:rsidRDefault="00000000" w:rsidRPr="00000000" w14:paraId="000001AA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отмены проведения экзамена необходимо направить обращение в Союз.</w:t>
      </w:r>
    </w:p>
    <w:p w:rsidR="00000000" w:rsidDel="00000000" w:rsidP="00000000" w:rsidRDefault="00000000" w:rsidRPr="00000000" w14:paraId="000001AB">
      <w:pPr>
        <w:pStyle w:val="Heading2"/>
        <w:pageBreakBefore w:val="0"/>
        <w:rPr/>
      </w:pPr>
      <w:bookmarkStart w:colFirst="0" w:colLast="0" w:name="_heading=h.3j2qqm3" w:id="18"/>
      <w:bookmarkEnd w:id="18"/>
      <w:r w:rsidDel="00000000" w:rsidR="00000000" w:rsidRPr="00000000">
        <w:rPr>
          <w:rtl w:val="0"/>
        </w:rPr>
        <w:t xml:space="preserve">7.2. Проведение экзамена</w:t>
      </w:r>
    </w:p>
    <w:p w:rsidR="00000000" w:rsidDel="00000000" w:rsidP="00000000" w:rsidRDefault="00000000" w:rsidRPr="00000000" w14:paraId="000001AC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Следующим этапом проведения экзамена является работа ГЭ, который выполняет следующие действия:</w:t>
      </w:r>
    </w:p>
    <w:p w:rsidR="00000000" w:rsidDel="00000000" w:rsidP="00000000" w:rsidRDefault="00000000" w:rsidRPr="00000000" w14:paraId="000001AD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назначает ЛЭ;</w:t>
      </w:r>
    </w:p>
    <w:p w:rsidR="00000000" w:rsidDel="00000000" w:rsidP="00000000" w:rsidRDefault="00000000" w:rsidRPr="00000000" w14:paraId="000001AE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подтверждает присутствие участников экзамена;</w:t>
      </w:r>
    </w:p>
    <w:p w:rsidR="00000000" w:rsidDel="00000000" w:rsidP="00000000" w:rsidRDefault="00000000" w:rsidRPr="00000000" w14:paraId="000001AF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загружает в систему «Акт готовности площадки» и «Отчет ГЭ по итогам проведения ДЭ» по итогам проведения демонстрационного экзамена;</w:t>
      </w:r>
    </w:p>
    <w:p w:rsidR="00000000" w:rsidDel="00000000" w:rsidP="00000000" w:rsidRDefault="00000000" w:rsidRPr="00000000" w14:paraId="000001B0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подтверждает проведение экзамена;</w:t>
      </w:r>
    </w:p>
    <w:p w:rsidR="00000000" w:rsidDel="00000000" w:rsidP="00000000" w:rsidRDefault="00000000" w:rsidRPr="00000000" w14:paraId="000001B1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скачивает задание для ДЭ;</w:t>
      </w:r>
    </w:p>
    <w:p w:rsidR="00000000" w:rsidDel="00000000" w:rsidP="00000000" w:rsidRDefault="00000000" w:rsidRPr="00000000" w14:paraId="000001B2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выполняет переход в систему CIS из ЦП WSR и выполняет ввод оценок экзамена в систему CIS;</w:t>
      </w:r>
    </w:p>
    <w:p w:rsidR="00000000" w:rsidDel="00000000" w:rsidP="00000000" w:rsidRDefault="00000000" w:rsidRPr="00000000" w14:paraId="000001B3">
      <w:pPr>
        <w:pageBreakBefore w:val="0"/>
        <w:numPr>
          <w:ilvl w:val="0"/>
          <w:numId w:val="16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импортирует результаты из CIS в ЦП WSR.</w:t>
      </w:r>
    </w:p>
    <w:p w:rsidR="00000000" w:rsidDel="00000000" w:rsidP="00000000" w:rsidRDefault="00000000" w:rsidRPr="00000000" w14:paraId="000001B4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На рисунке 52 показан вид системы, после выполнения действий ГЭ для запуска ДЭ.</w:t>
      </w:r>
    </w:p>
    <w:p w:rsidR="00000000" w:rsidDel="00000000" w:rsidP="00000000" w:rsidRDefault="00000000" w:rsidRPr="00000000" w14:paraId="000001B5">
      <w:pPr>
        <w:pageBreakBefore w:val="0"/>
        <w:spacing w:line="36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882900"/>
            <wp:effectExtent b="12700" l="12700" r="12700" t="12700"/>
            <wp:docPr id="131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82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pageBreakBefore w:val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52 Демонстрационный экзамен в активном состоянии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pStyle w:val="Heading2"/>
        <w:pageBreakBefore w:val="0"/>
        <w:tabs>
          <w:tab w:val="right" w:pos="9025.511811023624"/>
        </w:tabs>
        <w:spacing w:before="60" w:line="360" w:lineRule="auto"/>
        <w:ind w:left="360"/>
        <w:rPr>
          <w:b w:val="1"/>
          <w:sz w:val="24"/>
          <w:szCs w:val="24"/>
        </w:rPr>
      </w:pPr>
      <w:bookmarkStart w:colFirst="0" w:colLast="0" w:name="_heading=h.ky6fpumncd31" w:id="19"/>
      <w:bookmarkEnd w:id="19"/>
      <w:r w:rsidDel="00000000" w:rsidR="00000000" w:rsidRPr="00000000">
        <w:rPr>
          <w:rtl w:val="0"/>
        </w:rPr>
        <w:t xml:space="preserve">7.3. Работа со ссылками на видеотрансляции и комментариями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pageBreakBefore w:val="0"/>
        <w:ind w:firstLine="720"/>
        <w:rPr/>
      </w:pPr>
      <w:r w:rsidDel="00000000" w:rsidR="00000000" w:rsidRPr="00000000">
        <w:rPr>
          <w:rtl w:val="0"/>
        </w:rPr>
        <w:t xml:space="preserve">Руководитель УО может просматривать, добавлять, удалять и редактировать ссылки на видеотрансляции и комментарии до начала ДЭ и после завершения ДЭ (см. рис. 53):</w:t>
      </w:r>
    </w:p>
    <w:p w:rsidR="00000000" w:rsidDel="00000000" w:rsidP="00000000" w:rsidRDefault="00000000" w:rsidRPr="00000000" w14:paraId="000001B9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pageBreakBefore w:val="0"/>
        <w:spacing w:line="276" w:lineRule="auto"/>
        <w:rPr/>
      </w:pPr>
      <w:r w:rsidDel="00000000" w:rsidR="00000000" w:rsidRPr="00000000">
        <w:rPr/>
        <w:drawing>
          <wp:inline distB="114300" distT="114300" distL="114300" distR="114300">
            <wp:extent cx="5731200" cy="3695700"/>
            <wp:effectExtent b="12700" l="12700" r="12700" t="12700"/>
            <wp:docPr id="188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95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pageBreakBefore w:val="0"/>
        <w:spacing w:line="360" w:lineRule="auto"/>
        <w:jc w:val="center"/>
        <w:rPr>
          <w:b w:val="1"/>
        </w:rPr>
      </w:pPr>
      <w:r w:rsidDel="00000000" w:rsidR="00000000" w:rsidRPr="00000000">
        <w:rPr>
          <w:sz w:val="20"/>
          <w:szCs w:val="20"/>
          <w:rtl w:val="0"/>
        </w:rPr>
        <w:t xml:space="preserve">Рис. 53 Внешний вид полей ссылок на видеотрансляции и комментарии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pageBreakBefore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pStyle w:val="Heading2"/>
        <w:pageBreakBefore w:val="0"/>
        <w:rPr>
          <w:b w:val="1"/>
          <w:sz w:val="24"/>
          <w:szCs w:val="24"/>
        </w:rPr>
      </w:pPr>
      <w:bookmarkStart w:colFirst="0" w:colLast="0" w:name="_heading=h.1y810tw" w:id="20"/>
      <w:bookmarkEnd w:id="20"/>
      <w:r w:rsidDel="00000000" w:rsidR="00000000" w:rsidRPr="00000000">
        <w:rPr>
          <w:rtl w:val="0"/>
        </w:rPr>
        <w:t xml:space="preserve">7.4. Запрет удаления учебных групп и участников из учебной группы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Для удаления учебной группы Руководителю УО необходимо перейти в раздел «Образовательные организации» в левом боковом меню, отобразится страница  «Образовательные организации» (Рис. 54).</w:t>
      </w:r>
    </w:p>
    <w:p w:rsidR="00000000" w:rsidDel="00000000" w:rsidP="00000000" w:rsidRDefault="00000000" w:rsidRPr="00000000" w14:paraId="000001BF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971800"/>
            <wp:effectExtent b="12700" l="12700" r="12700" t="12700"/>
            <wp:docPr id="179" name="image49.jpg"/>
            <a:graphic>
              <a:graphicData uri="http://schemas.openxmlformats.org/drawingml/2006/picture">
                <pic:pic>
                  <pic:nvPicPr>
                    <pic:cNvPr id="0" name="image49.jp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71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54 Внешний вид страницы «Образовательные организации» 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Далее, находясь на данной странице, необходимо выбрать из перечня ОО ту, где следует удалить учебную группу. Выбор ОО доступен с помощью поиска по названию в поле «Поиск ОО», а также с помощью фильтров по:</w:t>
      </w:r>
    </w:p>
    <w:p w:rsidR="00000000" w:rsidDel="00000000" w:rsidP="00000000" w:rsidRDefault="00000000" w:rsidRPr="00000000" w14:paraId="000001C2">
      <w:pPr>
        <w:pageBreakBefore w:val="0"/>
        <w:numPr>
          <w:ilvl w:val="0"/>
          <w:numId w:val="25"/>
        </w:numPr>
        <w:spacing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региону;</w:t>
      </w:r>
    </w:p>
    <w:p w:rsidR="00000000" w:rsidDel="00000000" w:rsidP="00000000" w:rsidRDefault="00000000" w:rsidRPr="00000000" w14:paraId="000001C3">
      <w:pPr>
        <w:pageBreakBefore w:val="0"/>
        <w:numPr>
          <w:ilvl w:val="0"/>
          <w:numId w:val="25"/>
        </w:numPr>
        <w:spacing w:after="200"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населенному пункту.</w:t>
      </w:r>
    </w:p>
    <w:p w:rsidR="00000000" w:rsidDel="00000000" w:rsidP="00000000" w:rsidRDefault="00000000" w:rsidRPr="00000000" w14:paraId="000001C4">
      <w:pPr>
        <w:pageBreakBefore w:val="0"/>
        <w:spacing w:after="200"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выбора ОО следует нажать на название образовательной организации, отобразится страница с перечнем ранее добавленных учебных групп для ОО (Рис. 55).</w:t>
      </w:r>
    </w:p>
    <w:p w:rsidR="00000000" w:rsidDel="00000000" w:rsidP="00000000" w:rsidRDefault="00000000" w:rsidRPr="00000000" w14:paraId="000001C5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4050" cy="2304331"/>
            <wp:effectExtent b="12700" l="12700" r="12700" t="12700"/>
            <wp:docPr id="154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30433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55 Страница с перечнем ранее добавленных учебных групп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В системе предоставлена возможность удалять учебные группы, которые:</w:t>
      </w:r>
    </w:p>
    <w:p w:rsidR="00000000" w:rsidDel="00000000" w:rsidP="00000000" w:rsidRDefault="00000000" w:rsidRPr="00000000" w14:paraId="000001C8">
      <w:pPr>
        <w:pageBreakBefore w:val="0"/>
        <w:numPr>
          <w:ilvl w:val="0"/>
          <w:numId w:val="4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не привязаны ни к  одной заявке или ДЭ;;</w:t>
      </w:r>
    </w:p>
    <w:p w:rsidR="00000000" w:rsidDel="00000000" w:rsidP="00000000" w:rsidRDefault="00000000" w:rsidRPr="00000000" w14:paraId="000001C9">
      <w:pPr>
        <w:pageBreakBefore w:val="0"/>
        <w:numPr>
          <w:ilvl w:val="0"/>
          <w:numId w:val="4"/>
        </w:numPr>
        <w:spacing w:after="200"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не содержат добавленных в экзамен участников.</w:t>
      </w:r>
    </w:p>
    <w:p w:rsidR="00000000" w:rsidDel="00000000" w:rsidP="00000000" w:rsidRDefault="00000000" w:rsidRPr="00000000" w14:paraId="000001CA">
      <w:pPr>
        <w:pageBreakBefore w:val="0"/>
        <w:spacing w:after="200"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эти условия соблюдены, то для удаления группы следует нажать кнопку «Удалить», расположенную возле наименования учебной группы </w:t>
        <w:br w:type="textWrapping"/>
        <w:t xml:space="preserve">(Рис. 56). </w:t>
      </w:r>
    </w:p>
    <w:p w:rsidR="00000000" w:rsidDel="00000000" w:rsidP="00000000" w:rsidRDefault="00000000" w:rsidRPr="00000000" w14:paraId="000001CB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597238" cy="2614580"/>
            <wp:effectExtent b="12700" l="12700" r="12700" t="12700"/>
            <wp:docPr id="160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7238" cy="261458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56 Расположение кнопки «Удалить» для учебной группы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Если условия не соблюдены, то система оповестит об этом, при попытке удалить учебную группу (Рис. 57).</w:t>
      </w:r>
    </w:p>
    <w:p w:rsidR="00000000" w:rsidDel="00000000" w:rsidP="00000000" w:rsidRDefault="00000000" w:rsidRPr="00000000" w14:paraId="000001CE">
      <w:pPr>
        <w:pageBreakBefore w:val="0"/>
        <w:spacing w:after="200" w:line="24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3819525" cy="1775954"/>
            <wp:effectExtent b="12700" l="12700" r="12700" t="12700"/>
            <wp:docPr id="194" name="image63.jpg"/>
            <a:graphic>
              <a:graphicData uri="http://schemas.openxmlformats.org/drawingml/2006/picture">
                <pic:pic>
                  <pic:nvPicPr>
                    <pic:cNvPr id="0" name="image63.jpg"/>
                    <pic:cNvPicPr preferRelativeResize="0"/>
                  </pic:nvPicPr>
                  <pic:blipFill>
                    <a:blip r:embed="rId75"/>
                    <a:srcRect b="2248" l="1968" r="1171" t="3803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77595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57 Внешний вид уведомления о несоблюдении условий для удаления группы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pageBreakBefore w:val="0"/>
        <w:spacing w:after="200" w:line="360" w:lineRule="auto"/>
        <w:jc w:val="both"/>
        <w:rPr/>
      </w:pPr>
      <w:r w:rsidDel="00000000" w:rsidR="00000000" w:rsidRPr="00000000">
        <w:rPr>
          <w:rtl w:val="0"/>
        </w:rPr>
        <w:tab/>
        <w:t xml:space="preserve">Для удаления участника из учебной группы также должны быть выполнены следующие условия:</w:t>
      </w:r>
    </w:p>
    <w:p w:rsidR="00000000" w:rsidDel="00000000" w:rsidP="00000000" w:rsidRDefault="00000000" w:rsidRPr="00000000" w14:paraId="000001D1">
      <w:pPr>
        <w:pageBreakBefore w:val="0"/>
        <w:numPr>
          <w:ilvl w:val="0"/>
          <w:numId w:val="18"/>
        </w:numPr>
        <w:spacing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участник не добавлен в экзамен;</w:t>
      </w:r>
    </w:p>
    <w:p w:rsidR="00000000" w:rsidDel="00000000" w:rsidP="00000000" w:rsidRDefault="00000000" w:rsidRPr="00000000" w14:paraId="000001D2">
      <w:pPr>
        <w:pageBreakBefore w:val="0"/>
        <w:numPr>
          <w:ilvl w:val="0"/>
          <w:numId w:val="18"/>
        </w:numPr>
        <w:spacing w:after="200"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участник не имеет статуса «Присутствует» в экзамене и не присутствует на экзамене со статусом «Закрыт». </w:t>
      </w:r>
    </w:p>
    <w:p w:rsidR="00000000" w:rsidDel="00000000" w:rsidP="00000000" w:rsidRDefault="00000000" w:rsidRPr="00000000" w14:paraId="000001D3">
      <w:pPr>
        <w:pageBreakBefore w:val="0"/>
        <w:spacing w:after="200"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все условия выполнены, то удаление пройдет успешно. Для этого необходимо выбрать учебную группу, нажатием на блок с названием, кодом профессии, наименованием профессии. После этого отобразится на правой половине страницы перечень участников, добавленных  в группу. Для того чтобы удалить участника, необходимо нажать кнопку «Открепить от уч. группы» (Рис. 58).</w:t>
      </w:r>
    </w:p>
    <w:p w:rsidR="00000000" w:rsidDel="00000000" w:rsidP="00000000" w:rsidRDefault="00000000" w:rsidRPr="00000000" w14:paraId="000001D4">
      <w:pPr>
        <w:pageBreakBefore w:val="0"/>
        <w:spacing w:after="200"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4445000"/>
            <wp:effectExtent b="12700" l="12700" r="12700" t="12700"/>
            <wp:docPr id="13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45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58 Внешний вид кнопки «Открепить от уч. группы » для удаления участника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pStyle w:val="Heading2"/>
        <w:pageBreakBefore w:val="0"/>
        <w:spacing w:line="360" w:lineRule="auto"/>
        <w:rPr>
          <w:b w:val="1"/>
          <w:sz w:val="24"/>
          <w:szCs w:val="24"/>
        </w:rPr>
      </w:pPr>
      <w:bookmarkStart w:colFirst="0" w:colLast="0" w:name="_heading=h.x5vnu5obw5zp" w:id="21"/>
      <w:bookmarkEnd w:id="21"/>
      <w:r w:rsidDel="00000000" w:rsidR="00000000" w:rsidRPr="00000000">
        <w:rPr>
          <w:rtl w:val="0"/>
        </w:rPr>
        <w:t xml:space="preserve">7.5. Закрытие и блокировка экзамена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pageBreakBefore w:val="0"/>
        <w:spacing w:after="200" w:line="360" w:lineRule="auto"/>
        <w:ind w:firstLine="708.6614173228347"/>
        <w:jc w:val="both"/>
        <w:rPr/>
      </w:pPr>
      <w:r w:rsidDel="00000000" w:rsidR="00000000" w:rsidRPr="00000000">
        <w:rPr>
          <w:rtl w:val="0"/>
        </w:rPr>
        <w:t xml:space="preserve">Закрытие экзамена происходит на странице просмотра подробной информации и осуществляется пользователем под ролью главного эксперта.</w:t>
        <w:br w:type="textWrapping"/>
        <w:tab/>
        <w:t xml:space="preserve">Для закрытия экзамена ГЭ должны быть выполнены следующие условия:</w:t>
      </w:r>
    </w:p>
    <w:p w:rsidR="00000000" w:rsidDel="00000000" w:rsidP="00000000" w:rsidRDefault="00000000" w:rsidRPr="00000000" w14:paraId="000001D8">
      <w:pPr>
        <w:pageBreakBefore w:val="0"/>
        <w:numPr>
          <w:ilvl w:val="0"/>
          <w:numId w:val="19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Заполнены обязательные поля в профиле участников (Ф.И.О., ГИА 9/11, СНИЛС).</w:t>
      </w:r>
    </w:p>
    <w:p w:rsidR="00000000" w:rsidDel="00000000" w:rsidP="00000000" w:rsidRDefault="00000000" w:rsidRPr="00000000" w14:paraId="000001D9">
      <w:pPr>
        <w:pageBreakBefore w:val="0"/>
        <w:numPr>
          <w:ilvl w:val="0"/>
          <w:numId w:val="19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Загружен акт готовности площадки.</w:t>
      </w:r>
    </w:p>
    <w:p w:rsidR="00000000" w:rsidDel="00000000" w:rsidP="00000000" w:rsidRDefault="00000000" w:rsidRPr="00000000" w14:paraId="000001DA">
      <w:pPr>
        <w:pageBreakBefore w:val="0"/>
        <w:numPr>
          <w:ilvl w:val="0"/>
          <w:numId w:val="19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Загружен отчет главного эксперта.</w:t>
      </w:r>
    </w:p>
    <w:p w:rsidR="00000000" w:rsidDel="00000000" w:rsidP="00000000" w:rsidRDefault="00000000" w:rsidRPr="00000000" w14:paraId="000001DB">
      <w:pPr>
        <w:pageBreakBefore w:val="0"/>
        <w:numPr>
          <w:ilvl w:val="0"/>
          <w:numId w:val="19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Импортированы результаты из CIS в ЦП.</w:t>
      </w:r>
    </w:p>
    <w:p w:rsidR="00000000" w:rsidDel="00000000" w:rsidP="00000000" w:rsidRDefault="00000000" w:rsidRPr="00000000" w14:paraId="000001DC">
      <w:pPr>
        <w:pageBreakBefore w:val="0"/>
        <w:numPr>
          <w:ilvl w:val="0"/>
          <w:numId w:val="19"/>
        </w:numPr>
        <w:spacing w:after="200"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Загружено заявление НОК хотя бы у одного участника, если экзамен содержал в себе сдачу профессионального экзамена независимой оценки квалификации (ПЭ НОК).</w:t>
      </w:r>
    </w:p>
    <w:p w:rsidR="00000000" w:rsidDel="00000000" w:rsidP="00000000" w:rsidRDefault="00000000" w:rsidRPr="00000000" w14:paraId="000001DD">
      <w:pPr>
        <w:pageBreakBefore w:val="0"/>
        <w:spacing w:after="200" w:line="360" w:lineRule="auto"/>
        <w:ind w:firstLine="708.6614173228347"/>
        <w:jc w:val="both"/>
        <w:rPr/>
      </w:pPr>
      <w:r w:rsidDel="00000000" w:rsidR="00000000" w:rsidRPr="00000000">
        <w:rPr>
          <w:rtl w:val="0"/>
        </w:rPr>
        <w:t xml:space="preserve">Кнопка «Завершить экзамен» становится активной после того, как условия выполнены (Рис. 59).</w:t>
      </w:r>
    </w:p>
    <w:p w:rsidR="00000000" w:rsidDel="00000000" w:rsidP="00000000" w:rsidRDefault="00000000" w:rsidRPr="00000000" w14:paraId="000001DE">
      <w:pPr>
        <w:pageBreakBefore w:val="0"/>
        <w:spacing w:after="200"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565400"/>
            <wp:effectExtent b="12700" l="12700" r="12700" t="12700"/>
            <wp:docPr id="14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65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59 Отображение кнопки «Завершить экзамен»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ab/>
        <w:t xml:space="preserve">После закрытия экзамена станет невозможным изменение данных, внесенных в ДЭ. Недоступными для изменения становятся:</w:t>
      </w:r>
    </w:p>
    <w:p w:rsidR="00000000" w:rsidDel="00000000" w:rsidP="00000000" w:rsidRDefault="00000000" w:rsidRPr="00000000" w14:paraId="000001E1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изменение статуса экзамена;</w:t>
      </w:r>
    </w:p>
    <w:p w:rsidR="00000000" w:rsidDel="00000000" w:rsidP="00000000" w:rsidRDefault="00000000" w:rsidRPr="00000000" w14:paraId="000001E2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удаление/замена акта готовности площадки и отчета главного эксперта;</w:t>
      </w:r>
    </w:p>
    <w:p w:rsidR="00000000" w:rsidDel="00000000" w:rsidP="00000000" w:rsidRDefault="00000000" w:rsidRPr="00000000" w14:paraId="000001E3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изменение/удаление главного или линейных экспертов;</w:t>
      </w:r>
    </w:p>
    <w:p w:rsidR="00000000" w:rsidDel="00000000" w:rsidP="00000000" w:rsidRDefault="00000000" w:rsidRPr="00000000" w14:paraId="000001E4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добавление/удаление/замена участников экзаменационной группы и их статусов (подтверждено присутствие, сдал экзамен, убрать из экзамена и т.д.);</w:t>
      </w:r>
    </w:p>
    <w:p w:rsidR="00000000" w:rsidDel="00000000" w:rsidP="00000000" w:rsidRDefault="00000000" w:rsidRPr="00000000" w14:paraId="000001E5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повторный импорт результатов их CIS в ЦП;</w:t>
      </w:r>
    </w:p>
    <w:p w:rsidR="00000000" w:rsidDel="00000000" w:rsidP="00000000" w:rsidRDefault="00000000" w:rsidRPr="00000000" w14:paraId="000001E6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возможность скачать файлы задания;</w:t>
      </w:r>
    </w:p>
    <w:p w:rsidR="00000000" w:rsidDel="00000000" w:rsidP="00000000" w:rsidRDefault="00000000" w:rsidRPr="00000000" w14:paraId="000001E7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возможность скачать файлы с результатами;</w:t>
      </w:r>
    </w:p>
    <w:p w:rsidR="00000000" w:rsidDel="00000000" w:rsidP="00000000" w:rsidRDefault="00000000" w:rsidRPr="00000000" w14:paraId="000001E8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экспорт участников и линейных экспертов в CIS;</w:t>
      </w:r>
    </w:p>
    <w:p w:rsidR="00000000" w:rsidDel="00000000" w:rsidP="00000000" w:rsidRDefault="00000000" w:rsidRPr="00000000" w14:paraId="000001E9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удаление участника из учебной группы или удаление учебной группы с этим участником;</w:t>
      </w:r>
    </w:p>
    <w:p w:rsidR="00000000" w:rsidDel="00000000" w:rsidP="00000000" w:rsidRDefault="00000000" w:rsidRPr="00000000" w14:paraId="000001EA">
      <w:pPr>
        <w:pageBreakBefore w:val="0"/>
        <w:numPr>
          <w:ilvl w:val="0"/>
          <w:numId w:val="1"/>
        </w:numPr>
        <w:spacing w:line="360" w:lineRule="auto"/>
        <w:ind w:left="720" w:firstLine="850.3937007874017"/>
        <w:jc w:val="both"/>
        <w:rPr/>
      </w:pPr>
      <w:r w:rsidDel="00000000" w:rsidR="00000000" w:rsidRPr="00000000">
        <w:rPr>
          <w:rtl w:val="0"/>
        </w:rPr>
        <w:t xml:space="preserve">изменение статуса НОК участника.</w:t>
      </w:r>
    </w:p>
    <w:p w:rsidR="00000000" w:rsidDel="00000000" w:rsidP="00000000" w:rsidRDefault="00000000" w:rsidRPr="00000000" w14:paraId="000001EB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ab/>
        <w:t xml:space="preserve">После закрытия демонстрационного экзамена текст кнопки «Завершить экзамен» изменяется на текст «ДЭ завершен» (зеленым цветом). Рядом с данным текстом отображается дата закрытия экзамена (Рис. 60).</w:t>
      </w:r>
    </w:p>
    <w:p w:rsidR="00000000" w:rsidDel="00000000" w:rsidP="00000000" w:rsidRDefault="00000000" w:rsidRPr="00000000" w14:paraId="000001EC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705100"/>
            <wp:effectExtent b="12700" l="12700" r="12700" t="12700"/>
            <wp:docPr id="163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051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pageBreakBefore w:val="0"/>
        <w:spacing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60 Отображение текста «ДЭ завершен»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pStyle w:val="Heading1"/>
        <w:pageBreakBefore w:val="0"/>
        <w:rPr>
          <w:sz w:val="24"/>
          <w:szCs w:val="24"/>
        </w:rPr>
      </w:pPr>
      <w:bookmarkStart w:colFirst="0" w:colLast="0" w:name="_heading=h.4i7ojhp" w:id="22"/>
      <w:bookmarkEnd w:id="22"/>
      <w:r w:rsidDel="00000000" w:rsidR="00000000" w:rsidRPr="00000000">
        <w:rPr>
          <w:sz w:val="40"/>
          <w:szCs w:val="40"/>
          <w:rtl w:val="0"/>
        </w:rPr>
        <w:t xml:space="preserve">8. Результаты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завершения ДЭ и выполнения всех функций ГЭ в системе становятся доступны для загрузки результаты ДЭ.</w:t>
      </w:r>
    </w:p>
    <w:tbl>
      <w:tblPr>
        <w:tblStyle w:val="Table5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0">
            <w:pPr>
              <w:pageBreakBefore w:val="0"/>
              <w:spacing w:line="360" w:lineRule="auto"/>
              <w:ind w:firstLine="720"/>
              <w:jc w:val="both"/>
              <w:rPr/>
            </w:pPr>
            <w:r w:rsidDel="00000000" w:rsidR="00000000" w:rsidRPr="00000000">
              <w:rPr>
                <w:b w:val="1"/>
                <w:color w:val="ff9900"/>
                <w:rtl w:val="0"/>
              </w:rPr>
              <w:t xml:space="preserve">Важно!</w:t>
            </w:r>
            <w:r w:rsidDel="00000000" w:rsidR="00000000" w:rsidRPr="00000000">
              <w:rPr>
                <w:rtl w:val="0"/>
              </w:rPr>
              <w:t xml:space="preserve"> Импорт результатов из CIS в ЦП WSR должен выполнить ГЭ после завершения работы с системой CIS.</w:t>
            </w:r>
          </w:p>
        </w:tc>
      </w:tr>
    </w:tbl>
    <w:p w:rsidR="00000000" w:rsidDel="00000000" w:rsidP="00000000" w:rsidRDefault="00000000" w:rsidRPr="00000000" w14:paraId="000001F1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этого необходимо перейти в экзамен (Рис. 26), нажать по ссылке (кнопке) «Участники» и нажать на поле одной из предложенных смен.</w:t>
      </w:r>
    </w:p>
    <w:p w:rsidR="00000000" w:rsidDel="00000000" w:rsidP="00000000" w:rsidRDefault="00000000" w:rsidRPr="00000000" w14:paraId="000001F2">
      <w:pPr>
        <w:pageBreakBefore w:val="0"/>
        <w:spacing w:line="360" w:lineRule="auto"/>
        <w:ind w:firstLine="720"/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В списке справа, напротив участника будет показан результат ДЭ разделенный на модули и WSSS, а также отметка НОК (если есть) (Рис. 61).</w:t>
      </w:r>
    </w:p>
    <w:p w:rsidR="00000000" w:rsidDel="00000000" w:rsidP="00000000" w:rsidRDefault="00000000" w:rsidRPr="00000000" w14:paraId="000001F3">
      <w:pPr>
        <w:pageBreakBefore w:val="0"/>
        <w:jc w:val="center"/>
        <w:rPr>
          <w:highlight w:val="white"/>
        </w:rPr>
      </w:pPr>
      <w:r w:rsidDel="00000000" w:rsidR="00000000" w:rsidRPr="00000000">
        <w:rPr>
          <w:highlight w:val="white"/>
        </w:rPr>
        <w:drawing>
          <wp:inline distB="114300" distT="114300" distL="114300" distR="114300">
            <wp:extent cx="5731200" cy="4572000"/>
            <wp:effectExtent b="12700" l="12700" r="12700" t="12700"/>
            <wp:docPr id="14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72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pageBreakBefore w:val="0"/>
        <w:spacing w:line="360" w:lineRule="auto"/>
        <w:jc w:val="center"/>
        <w:rPr>
          <w:highlight w:val="white"/>
        </w:rPr>
      </w:pPr>
      <w:r w:rsidDel="00000000" w:rsidR="00000000" w:rsidRPr="00000000">
        <w:rPr>
          <w:sz w:val="20"/>
          <w:szCs w:val="20"/>
          <w:rtl w:val="0"/>
        </w:rPr>
        <w:t xml:space="preserve">Рис. 61 Результат участника ДЭ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pageBreakBefore w:val="0"/>
        <w:spacing w:line="360" w:lineRule="auto"/>
        <w:ind w:firstLine="720"/>
        <w:jc w:val="both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При наведении на отметку НОК курсора мышки, пользователю отображается всплывающая подсказка с подробной информацией о НОК </w:t>
        <w:br w:type="textWrapping"/>
        <w:t xml:space="preserve">(см. рис. 62):</w:t>
      </w:r>
    </w:p>
    <w:p w:rsidR="00000000" w:rsidDel="00000000" w:rsidP="00000000" w:rsidRDefault="00000000" w:rsidRPr="00000000" w14:paraId="000001F6">
      <w:pPr>
        <w:pageBreakBefore w:val="0"/>
        <w:spacing w:line="240" w:lineRule="auto"/>
        <w:jc w:val="both"/>
        <w:rPr>
          <w:highlight w:val="white"/>
        </w:rPr>
      </w:pPr>
      <w:r w:rsidDel="00000000" w:rsidR="00000000" w:rsidRPr="00000000">
        <w:rPr>
          <w:highlight w:val="white"/>
        </w:rPr>
        <w:drawing>
          <wp:inline distB="114300" distT="114300" distL="114300" distR="114300">
            <wp:extent cx="5731200" cy="2413000"/>
            <wp:effectExtent b="12700" l="12700" r="12700" t="12700"/>
            <wp:docPr id="175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13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pageBreakBefore w:val="0"/>
        <w:spacing w:line="360" w:lineRule="auto"/>
        <w:jc w:val="center"/>
        <w:rPr>
          <w:highlight w:val="white"/>
        </w:rPr>
      </w:pPr>
      <w:r w:rsidDel="00000000" w:rsidR="00000000" w:rsidRPr="00000000">
        <w:rPr>
          <w:sz w:val="20"/>
          <w:szCs w:val="20"/>
          <w:rtl w:val="0"/>
        </w:rPr>
        <w:t xml:space="preserve">Рис. 62 Внешний вид всплывающей подсказки о НОК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Если необходимо просмотреть детализированный результат участника, то пользователь может перейти на веб-страницу, на которой будет отображена декомпозиция результата участника. Для этого необходимо нажать на результат. </w:t>
      </w:r>
    </w:p>
    <w:p w:rsidR="00000000" w:rsidDel="00000000" w:rsidP="00000000" w:rsidRDefault="00000000" w:rsidRPr="00000000" w14:paraId="000001F9">
      <w:pPr>
        <w:pageBreakBefore w:val="0"/>
        <w:spacing w:after="200" w:line="360" w:lineRule="auto"/>
        <w:ind w:firstLine="708.6614173228347"/>
        <w:jc w:val="both"/>
        <w:rPr/>
      </w:pPr>
      <w:r w:rsidDel="00000000" w:rsidR="00000000" w:rsidRPr="00000000">
        <w:rPr>
          <w:rtl w:val="0"/>
        </w:rPr>
        <w:t xml:space="preserve">Если экзамен не завершен, то СП открывается для роли Руководитель УО.</w:t>
      </w:r>
    </w:p>
    <w:p w:rsidR="00000000" w:rsidDel="00000000" w:rsidP="00000000" w:rsidRDefault="00000000" w:rsidRPr="00000000" w14:paraId="000001FA">
      <w:pPr>
        <w:pageBreakBefore w:val="0"/>
        <w:spacing w:line="360" w:lineRule="auto"/>
        <w:jc w:val="both"/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  <w:t xml:space="preserve">Пример декомпозиции результата приведен на рисунке 63.</w:t>
      </w:r>
    </w:p>
    <w:p w:rsidR="00000000" w:rsidDel="00000000" w:rsidP="00000000" w:rsidRDefault="00000000" w:rsidRPr="00000000" w14:paraId="000001FB">
      <w:pPr>
        <w:pageBreakBefore w:val="0"/>
        <w:spacing w:line="36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5080000"/>
            <wp:effectExtent b="12700" l="12700" r="12700" t="12700"/>
            <wp:docPr id="156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080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Рис. 63 WEB-страница результата ДЭ</w:t>
      </w:r>
    </w:p>
    <w:p w:rsidR="00000000" w:rsidDel="00000000" w:rsidP="00000000" w:rsidRDefault="00000000" w:rsidRPr="00000000" w14:paraId="000001FD">
      <w:pPr>
        <w:pageBreakBefore w:val="0"/>
        <w:spacing w:line="360" w:lineRule="auto"/>
        <w:jc w:val="center"/>
        <w:rPr>
          <w:sz w:val="20"/>
          <w:szCs w:val="20"/>
        </w:rPr>
      </w:pPr>
      <w:r w:rsidDel="00000000" w:rsidR="00000000" w:rsidRPr="00000000">
        <w:rPr>
          <w:rtl w:val="0"/>
        </w:rPr>
      </w:r>
    </w:p>
    <w:sdt>
      <w:sdtPr>
        <w:tag w:val="goog_rdk_6"/>
      </w:sdtPr>
      <w:sdtContent>
        <w:p w:rsidR="00000000" w:rsidDel="00000000" w:rsidP="00000000" w:rsidRDefault="00000000" w:rsidRPr="00000000" w14:paraId="000001FE">
          <w:pPr>
            <w:pageBreakBefore w:val="0"/>
            <w:spacing w:line="360" w:lineRule="auto"/>
            <w:ind w:firstLine="720"/>
            <w:jc w:val="both"/>
            <w:rPr/>
          </w:pPr>
          <w:r w:rsidDel="00000000" w:rsidR="00000000" w:rsidRPr="00000000">
            <w:rPr>
              <w:rtl w:val="0"/>
            </w:rPr>
            <w:t xml:space="preserve">В верхнем углу страницы доступен Skills Passport участника для скачивания в формате PDF и возможность скопировать ссылку на SP.</w:t>
          </w:r>
        </w:p>
      </w:sdtContent>
    </w:sdt>
    <w:p w:rsidR="00000000" w:rsidDel="00000000" w:rsidP="00000000" w:rsidRDefault="00000000" w:rsidRPr="00000000" w14:paraId="000001FF">
      <w:pPr>
        <w:pStyle w:val="Heading1"/>
        <w:pageBreakBefore w:val="0"/>
        <w:rPr>
          <w:sz w:val="24"/>
          <w:szCs w:val="24"/>
        </w:rPr>
      </w:pPr>
      <w:bookmarkStart w:colFirst="0" w:colLast="0" w:name="_heading=h.a4skpllelest" w:id="23"/>
      <w:bookmarkEnd w:id="23"/>
      <w:r w:rsidDel="00000000" w:rsidR="00000000" w:rsidRPr="00000000">
        <w:rPr>
          <w:sz w:val="40"/>
          <w:szCs w:val="40"/>
          <w:rtl w:val="0"/>
        </w:rPr>
        <w:t xml:space="preserve">9. Отчеты и Выгрузки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Пользователь под ролью Руководитель УО имеет возможность сделать выгрузку заявок по определенной компетенции.</w:t>
        <w:br w:type="textWrapping"/>
        <w:tab/>
        <w:t xml:space="preserve">Для этого необходимо в левом боковом меню выбрать пункт «Отчеты и Выгрузки» (Рис. 64).</w:t>
      </w:r>
    </w:p>
    <w:p w:rsidR="00000000" w:rsidDel="00000000" w:rsidP="00000000" w:rsidRDefault="00000000" w:rsidRPr="00000000" w14:paraId="00000201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222500"/>
            <wp:effectExtent b="12700" l="12700" r="12700" t="12700"/>
            <wp:docPr id="198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225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pageBreakBefore w:val="0"/>
        <w:spacing w:after="200" w:line="360" w:lineRule="auto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64 Кнопка перехода на раздел «Отчёты и выгрузки»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pageBreakBefore w:val="0"/>
        <w:spacing w:after="200" w:line="360" w:lineRule="auto"/>
        <w:ind w:firstLine="708.6614173228347"/>
        <w:jc w:val="both"/>
        <w:rPr/>
      </w:pPr>
      <w:r w:rsidDel="00000000" w:rsidR="00000000" w:rsidRPr="00000000">
        <w:rPr>
          <w:rtl w:val="0"/>
        </w:rPr>
        <w:t xml:space="preserve">Для того, чтобы сформировать отчет в формате .xlsx следует нажать кнопку «Сформировать отчет по заявкам», после чего отобразиться всплывающее окно «Формирование отчета» (Рис. 65) со списком полей для фильтрации данных:</w:t>
      </w:r>
    </w:p>
    <w:p w:rsidR="00000000" w:rsidDel="00000000" w:rsidP="00000000" w:rsidRDefault="00000000" w:rsidRPr="00000000" w14:paraId="00000204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Тип экзамена (по умолчанию УО);</w:t>
      </w:r>
    </w:p>
    <w:p w:rsidR="00000000" w:rsidDel="00000000" w:rsidP="00000000" w:rsidRDefault="00000000" w:rsidRPr="00000000" w14:paraId="00000205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Регион;</w:t>
      </w:r>
    </w:p>
    <w:p w:rsidR="00000000" w:rsidDel="00000000" w:rsidP="00000000" w:rsidRDefault="00000000" w:rsidRPr="00000000" w14:paraId="00000206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Компетенция;</w:t>
      </w:r>
    </w:p>
    <w:p w:rsidR="00000000" w:rsidDel="00000000" w:rsidP="00000000" w:rsidRDefault="00000000" w:rsidRPr="00000000" w14:paraId="00000207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ЦПДЭ;</w:t>
      </w:r>
    </w:p>
    <w:p w:rsidR="00000000" w:rsidDel="00000000" w:rsidP="00000000" w:rsidRDefault="00000000" w:rsidRPr="00000000" w14:paraId="00000208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Дата проведения С-1 (начало);</w:t>
      </w:r>
    </w:p>
    <w:p w:rsidR="00000000" w:rsidDel="00000000" w:rsidP="00000000" w:rsidRDefault="00000000" w:rsidRPr="00000000" w14:paraId="00000209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Дата проведения С-1 (конец);</w:t>
      </w:r>
    </w:p>
    <w:p w:rsidR="00000000" w:rsidDel="00000000" w:rsidP="00000000" w:rsidRDefault="00000000" w:rsidRPr="00000000" w14:paraId="0000020A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Дата начала проведения ДЭ (начало);</w:t>
      </w:r>
    </w:p>
    <w:p w:rsidR="00000000" w:rsidDel="00000000" w:rsidP="00000000" w:rsidRDefault="00000000" w:rsidRPr="00000000" w14:paraId="0000020B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Дата начала проведения ДЭ (конец);</w:t>
      </w:r>
    </w:p>
    <w:p w:rsidR="00000000" w:rsidDel="00000000" w:rsidP="00000000" w:rsidRDefault="00000000" w:rsidRPr="00000000" w14:paraId="0000020C">
      <w:pPr>
        <w:pageBreakBefore w:val="0"/>
        <w:numPr>
          <w:ilvl w:val="0"/>
          <w:numId w:val="21"/>
        </w:numPr>
        <w:spacing w:line="360" w:lineRule="auto"/>
        <w:ind w:firstLine="1125"/>
        <w:jc w:val="both"/>
        <w:rPr/>
      </w:pPr>
      <w:r w:rsidDel="00000000" w:rsidR="00000000" w:rsidRPr="00000000">
        <w:rPr>
          <w:rtl w:val="0"/>
        </w:rPr>
        <w:t xml:space="preserve">Дата окончания проведения ДЭ (начало);</w:t>
      </w:r>
    </w:p>
    <w:p w:rsidR="00000000" w:rsidDel="00000000" w:rsidP="00000000" w:rsidRDefault="00000000" w:rsidRPr="00000000" w14:paraId="0000020D">
      <w:pPr>
        <w:pageBreakBefore w:val="0"/>
        <w:numPr>
          <w:ilvl w:val="0"/>
          <w:numId w:val="21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окончания проведения ДЭ (конец).</w:t>
      </w:r>
    </w:p>
    <w:p w:rsidR="00000000" w:rsidDel="00000000" w:rsidP="00000000" w:rsidRDefault="00000000" w:rsidRPr="00000000" w14:paraId="0000020E">
      <w:pPr>
        <w:pageBreakBefore w:val="0"/>
        <w:spacing w:after="200" w:line="360" w:lineRule="auto"/>
        <w:jc w:val="center"/>
        <w:rPr>
          <w:b w:val="1"/>
          <w:color w:val="ff9900"/>
        </w:rPr>
      </w:pPr>
      <w:r w:rsidDel="00000000" w:rsidR="00000000" w:rsidRPr="00000000">
        <w:rPr>
          <w:rtl w:val="0"/>
        </w:rPr>
        <w:br w:type="textWrapping"/>
      </w:r>
      <w:r w:rsidDel="00000000" w:rsidR="00000000" w:rsidRPr="00000000">
        <w:rPr/>
        <w:drawing>
          <wp:inline distB="114300" distT="114300" distL="114300" distR="114300">
            <wp:extent cx="5602125" cy="3876675"/>
            <wp:effectExtent b="12700" l="12700" r="12700" t="12700"/>
            <wp:docPr id="143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83"/>
                    <a:srcRect b="1919" l="1328" r="97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2125" cy="387667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</w:r>
      <w:r w:rsidDel="00000000" w:rsidR="00000000" w:rsidRPr="00000000">
        <w:rPr>
          <w:sz w:val="20"/>
          <w:szCs w:val="20"/>
          <w:rtl w:val="0"/>
        </w:rPr>
        <w:t xml:space="preserve">Рис. 65 Всплывающее окно «Формирование отчета» </w:t>
      </w:r>
      <w:r w:rsidDel="00000000" w:rsidR="00000000" w:rsidRPr="00000000">
        <w:rPr>
          <w:rtl w:val="0"/>
        </w:rPr>
      </w:r>
    </w:p>
    <w:tbl>
      <w:tblPr>
        <w:tblStyle w:val="Table6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pageBreakBefore w:val="0"/>
              <w:spacing w:after="200" w:line="360" w:lineRule="auto"/>
              <w:ind w:firstLine="720"/>
              <w:jc w:val="both"/>
              <w:rPr>
                <w:b w:val="1"/>
                <w:color w:val="ff9900"/>
              </w:rPr>
            </w:pPr>
            <w:r w:rsidDel="00000000" w:rsidR="00000000" w:rsidRPr="00000000">
              <w:rPr>
                <w:b w:val="1"/>
                <w:color w:val="ff9900"/>
                <w:rtl w:val="0"/>
              </w:rPr>
              <w:t xml:space="preserve">Внимание!</w:t>
            </w:r>
            <w:r w:rsidDel="00000000" w:rsidR="00000000" w:rsidRPr="00000000">
              <w:rPr>
                <w:rtl w:val="0"/>
              </w:rPr>
              <w:t xml:space="preserve"> При формировании файла формата .xlsx количество записей ограничено 10 000 строк, если количество записей больше данного значения, то данные обрезаются автоматически и в файл могут быть не загружены. Рекомендуется выгружать данные по ДЭ за один месяц, не превышая данного временного ограничения и проверять после скачивания и открытия файла количество строк в конце документа, оно должно быть менее 10 000.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10">
      <w:pPr>
        <w:pageBreakBefore w:val="0"/>
        <w:spacing w:after="200"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внесения всех необходимых сведений следует нажать кнопку «Сформировать отчет». Файл в формате .xlsx будет скачан на ПК и будет содержать следующий перечень сведений по выгруженным заявкам (Рис. 66):</w:t>
      </w:r>
    </w:p>
    <w:p w:rsidR="00000000" w:rsidDel="00000000" w:rsidP="00000000" w:rsidRDefault="00000000" w:rsidRPr="00000000" w14:paraId="00000211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sdt>
        <w:sdtPr>
          <w:tag w:val="goog_rdk_7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rtl w:val="0"/>
            </w:rPr>
            <w:t xml:space="preserve">№ п/п;</w:t>
          </w:r>
        </w:sdtContent>
      </w:sdt>
    </w:p>
    <w:p w:rsidR="00000000" w:rsidDel="00000000" w:rsidP="00000000" w:rsidRDefault="00000000" w:rsidRPr="00000000" w14:paraId="00000212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ID экзамена;</w:t>
      </w:r>
    </w:p>
    <w:p w:rsidR="00000000" w:rsidDel="00000000" w:rsidP="00000000" w:rsidRDefault="00000000" w:rsidRPr="00000000" w14:paraId="00000213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тип учетной записи;</w:t>
      </w:r>
    </w:p>
    <w:p w:rsidR="00000000" w:rsidDel="00000000" w:rsidP="00000000" w:rsidRDefault="00000000" w:rsidRPr="00000000" w14:paraId="00000214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вид аттестации;</w:t>
      </w:r>
    </w:p>
    <w:p w:rsidR="00000000" w:rsidDel="00000000" w:rsidP="00000000" w:rsidRDefault="00000000" w:rsidRPr="00000000" w14:paraId="00000215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тип программы;</w:t>
      </w:r>
    </w:p>
    <w:p w:rsidR="00000000" w:rsidDel="00000000" w:rsidP="00000000" w:rsidRDefault="00000000" w:rsidRPr="00000000" w14:paraId="00000216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тип обучающегося;</w:t>
      </w:r>
    </w:p>
    <w:p w:rsidR="00000000" w:rsidDel="00000000" w:rsidP="00000000" w:rsidRDefault="00000000" w:rsidRPr="00000000" w14:paraId="00000217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ID экзаменационной группы;</w:t>
      </w:r>
    </w:p>
    <w:p w:rsidR="00000000" w:rsidDel="00000000" w:rsidP="00000000" w:rsidRDefault="00000000" w:rsidRPr="00000000" w14:paraId="00000218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код субъекта РФ;</w:t>
      </w:r>
    </w:p>
    <w:p w:rsidR="00000000" w:rsidDel="00000000" w:rsidP="00000000" w:rsidRDefault="00000000" w:rsidRPr="00000000" w14:paraId="00000219">
      <w:pPr>
        <w:pageBreakBefore w:val="0"/>
        <w:numPr>
          <w:ilvl w:val="0"/>
          <w:numId w:val="9"/>
        </w:numPr>
        <w:spacing w:line="360" w:lineRule="auto"/>
        <w:ind w:firstLine="1133.858267716535"/>
        <w:jc w:val="both"/>
        <w:rPr/>
      </w:pPr>
      <w:r w:rsidDel="00000000" w:rsidR="00000000" w:rsidRPr="00000000">
        <w:rPr>
          <w:rtl w:val="0"/>
        </w:rPr>
        <w:t xml:space="preserve">субъект РФ;</w:t>
      </w:r>
    </w:p>
    <w:p w:rsidR="00000000" w:rsidDel="00000000" w:rsidP="00000000" w:rsidRDefault="00000000" w:rsidRPr="00000000" w14:paraId="0000021A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компетенция;</w:t>
      </w:r>
    </w:p>
    <w:p w:rsidR="00000000" w:rsidDel="00000000" w:rsidP="00000000" w:rsidRDefault="00000000" w:rsidRPr="00000000" w14:paraId="0000021B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номер учебной группы;</w:t>
      </w:r>
    </w:p>
    <w:p w:rsidR="00000000" w:rsidDel="00000000" w:rsidP="00000000" w:rsidRDefault="00000000" w:rsidRPr="00000000" w14:paraId="0000021C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код профессии/специальности;</w:t>
      </w:r>
    </w:p>
    <w:p w:rsidR="00000000" w:rsidDel="00000000" w:rsidP="00000000" w:rsidRDefault="00000000" w:rsidRPr="00000000" w14:paraId="0000021D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наименование профессии/специальности СПО;</w:t>
      </w:r>
    </w:p>
    <w:p w:rsidR="00000000" w:rsidDel="00000000" w:rsidP="00000000" w:rsidRDefault="00000000" w:rsidRPr="00000000" w14:paraId="0000021E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ID ЦПДЭ;</w:t>
      </w:r>
    </w:p>
    <w:p w:rsidR="00000000" w:rsidDel="00000000" w:rsidP="00000000" w:rsidRDefault="00000000" w:rsidRPr="00000000" w14:paraId="0000021F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наименование образовательной организации для участия в отборе ЦПДЭ (где сдает);</w:t>
      </w:r>
    </w:p>
    <w:p w:rsidR="00000000" w:rsidDel="00000000" w:rsidP="00000000" w:rsidRDefault="00000000" w:rsidRPr="00000000" w14:paraId="00000220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адрес Центра проведения демонстрационного экзамена;</w:t>
      </w:r>
    </w:p>
    <w:p w:rsidR="00000000" w:rsidDel="00000000" w:rsidP="00000000" w:rsidRDefault="00000000" w:rsidRPr="00000000" w14:paraId="00000221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количество рабочих мест;</w:t>
      </w:r>
    </w:p>
    <w:p w:rsidR="00000000" w:rsidDel="00000000" w:rsidP="00000000" w:rsidRDefault="00000000" w:rsidRPr="00000000" w14:paraId="00000222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полное наименование образовательной организации, сдающей ДЭ в ЦПДЭ (кто сдает);</w:t>
      </w:r>
    </w:p>
    <w:p w:rsidR="00000000" w:rsidDel="00000000" w:rsidP="00000000" w:rsidRDefault="00000000" w:rsidRPr="00000000" w14:paraId="00000223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ИНН Полное наименование образовательной организации, сдающей ДЭ в ЦПДЭ (кто сдает);</w:t>
      </w:r>
    </w:p>
    <w:p w:rsidR="00000000" w:rsidDel="00000000" w:rsidP="00000000" w:rsidRDefault="00000000" w:rsidRPr="00000000" w14:paraId="00000224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КПП Полное наименование образовательной организации, сдающей ДЭ в ЦПДЭ (кто сдает);</w:t>
      </w:r>
    </w:p>
    <w:p w:rsidR="00000000" w:rsidDel="00000000" w:rsidP="00000000" w:rsidRDefault="00000000" w:rsidRPr="00000000" w14:paraId="00000225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создания заявки в ЦП;</w:t>
      </w:r>
    </w:p>
    <w:p w:rsidR="00000000" w:rsidDel="00000000" w:rsidP="00000000" w:rsidRDefault="00000000" w:rsidRPr="00000000" w14:paraId="00000226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выдачи задания;</w:t>
      </w:r>
    </w:p>
    <w:p w:rsidR="00000000" w:rsidDel="00000000" w:rsidP="00000000" w:rsidRDefault="00000000" w:rsidRPr="00000000" w14:paraId="00000227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проведения С-1;</w:t>
      </w:r>
    </w:p>
    <w:p w:rsidR="00000000" w:rsidDel="00000000" w:rsidP="00000000" w:rsidRDefault="00000000" w:rsidRPr="00000000" w14:paraId="00000228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месяц С-1;</w:t>
      </w:r>
    </w:p>
    <w:p w:rsidR="00000000" w:rsidDel="00000000" w:rsidP="00000000" w:rsidRDefault="00000000" w:rsidRPr="00000000" w14:paraId="00000229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начала проведения ДЭ;</w:t>
      </w:r>
    </w:p>
    <w:p w:rsidR="00000000" w:rsidDel="00000000" w:rsidP="00000000" w:rsidRDefault="00000000" w:rsidRPr="00000000" w14:paraId="0000022A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окончания проведения ДЭ;</w:t>
      </w:r>
    </w:p>
    <w:p w:rsidR="00000000" w:rsidDel="00000000" w:rsidP="00000000" w:rsidRDefault="00000000" w:rsidRPr="00000000" w14:paraId="0000022B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начала проведения ДЭ в экзаменационной группе;</w:t>
      </w:r>
    </w:p>
    <w:p w:rsidR="00000000" w:rsidDel="00000000" w:rsidP="00000000" w:rsidRDefault="00000000" w:rsidRPr="00000000" w14:paraId="0000022C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окончания проведения ДЭ в экзаменационной группе;</w:t>
      </w:r>
    </w:p>
    <w:p w:rsidR="00000000" w:rsidDel="00000000" w:rsidP="00000000" w:rsidRDefault="00000000" w:rsidRPr="00000000" w14:paraId="0000022D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статус сдающего ДЭ (студент/выпускник - 2019);</w:t>
      </w:r>
    </w:p>
    <w:p w:rsidR="00000000" w:rsidDel="00000000" w:rsidP="00000000" w:rsidRDefault="00000000" w:rsidRPr="00000000" w14:paraId="0000022E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уровень (сложность) комплекта оценочной документации (КОД);</w:t>
      </w:r>
    </w:p>
    <w:p w:rsidR="00000000" w:rsidDel="00000000" w:rsidP="00000000" w:rsidRDefault="00000000" w:rsidRPr="00000000" w14:paraId="0000022F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номер смены проведения ДЭ;</w:t>
      </w:r>
    </w:p>
    <w:p w:rsidR="00000000" w:rsidDel="00000000" w:rsidP="00000000" w:rsidRDefault="00000000" w:rsidRPr="00000000" w14:paraId="00000230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дата проведения тестирования НОК;</w:t>
      </w:r>
    </w:p>
    <w:p w:rsidR="00000000" w:rsidDel="00000000" w:rsidP="00000000" w:rsidRDefault="00000000" w:rsidRPr="00000000" w14:paraId="00000231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количество обучающихся НОК (план);</w:t>
      </w:r>
    </w:p>
    <w:p w:rsidR="00000000" w:rsidDel="00000000" w:rsidP="00000000" w:rsidRDefault="00000000" w:rsidRPr="00000000" w14:paraId="00000232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квалификация;</w:t>
      </w:r>
    </w:p>
    <w:p w:rsidR="00000000" w:rsidDel="00000000" w:rsidP="00000000" w:rsidRDefault="00000000" w:rsidRPr="00000000" w14:paraId="00000233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уровень квалификации;</w:t>
      </w:r>
    </w:p>
    <w:p w:rsidR="00000000" w:rsidDel="00000000" w:rsidP="00000000" w:rsidRDefault="00000000" w:rsidRPr="00000000" w14:paraId="00000234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количество обучающихся;</w:t>
      </w:r>
    </w:p>
    <w:p w:rsidR="00000000" w:rsidDel="00000000" w:rsidP="00000000" w:rsidRDefault="00000000" w:rsidRPr="00000000" w14:paraId="00000235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Ф.И.О. главного эксперта;</w:t>
      </w:r>
    </w:p>
    <w:p w:rsidR="00000000" w:rsidDel="00000000" w:rsidP="00000000" w:rsidRDefault="00000000" w:rsidRPr="00000000" w14:paraId="00000236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статус ГЭ;</w:t>
      </w:r>
    </w:p>
    <w:p w:rsidR="00000000" w:rsidDel="00000000" w:rsidP="00000000" w:rsidRDefault="00000000" w:rsidRPr="00000000" w14:paraId="00000237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e-mail;</w:t>
      </w:r>
    </w:p>
    <w:p w:rsidR="00000000" w:rsidDel="00000000" w:rsidP="00000000" w:rsidRDefault="00000000" w:rsidRPr="00000000" w14:paraId="00000238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телефон эксперта; </w:t>
      </w:r>
    </w:p>
    <w:p w:rsidR="00000000" w:rsidDel="00000000" w:rsidP="00000000" w:rsidRDefault="00000000" w:rsidRPr="00000000" w14:paraId="00000239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регион;</w:t>
      </w:r>
    </w:p>
    <w:p w:rsidR="00000000" w:rsidDel="00000000" w:rsidP="00000000" w:rsidRDefault="00000000" w:rsidRPr="00000000" w14:paraId="0000023A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статус аттестата;</w:t>
      </w:r>
    </w:p>
    <w:p w:rsidR="00000000" w:rsidDel="00000000" w:rsidP="00000000" w:rsidRDefault="00000000" w:rsidRPr="00000000" w14:paraId="0000023B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статус подтверждения экзамена (УО);</w:t>
      </w:r>
    </w:p>
    <w:p w:rsidR="00000000" w:rsidDel="00000000" w:rsidP="00000000" w:rsidRDefault="00000000" w:rsidRPr="00000000" w14:paraId="0000023C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акт готовности;</w:t>
      </w:r>
    </w:p>
    <w:p w:rsidR="00000000" w:rsidDel="00000000" w:rsidP="00000000" w:rsidRDefault="00000000" w:rsidRPr="00000000" w14:paraId="0000023D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отчет по итогам;</w:t>
      </w:r>
    </w:p>
    <w:p w:rsidR="00000000" w:rsidDel="00000000" w:rsidP="00000000" w:rsidRDefault="00000000" w:rsidRPr="00000000" w14:paraId="0000023E">
      <w:pPr>
        <w:pageBreakBefore w:val="0"/>
        <w:numPr>
          <w:ilvl w:val="0"/>
          <w:numId w:val="9"/>
        </w:numPr>
        <w:spacing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удаленное присутствие одного или нескольких экспертов (ГЭ или ЛЭ);</w:t>
      </w:r>
    </w:p>
    <w:p w:rsidR="00000000" w:rsidDel="00000000" w:rsidP="00000000" w:rsidRDefault="00000000" w:rsidRPr="00000000" w14:paraId="0000023F">
      <w:pPr>
        <w:pageBreakBefore w:val="0"/>
        <w:numPr>
          <w:ilvl w:val="0"/>
          <w:numId w:val="9"/>
        </w:numPr>
        <w:spacing w:after="200" w:line="360" w:lineRule="auto"/>
        <w:ind w:firstLine="992.1259842519685"/>
        <w:jc w:val="both"/>
        <w:rPr/>
      </w:pPr>
      <w:r w:rsidDel="00000000" w:rsidR="00000000" w:rsidRPr="00000000">
        <w:rPr>
          <w:rtl w:val="0"/>
        </w:rPr>
        <w:t xml:space="preserve">участники присутствуют на ДЭ дистанционно (удаленно).</w:t>
      </w:r>
    </w:p>
    <w:p w:rsidR="00000000" w:rsidDel="00000000" w:rsidP="00000000" w:rsidRDefault="00000000" w:rsidRPr="00000000" w14:paraId="00000240">
      <w:pPr>
        <w:pageBreakBefore w:val="0"/>
        <w:spacing w:after="200"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1866900"/>
            <wp:effectExtent b="12700" l="12700" r="12700" t="12700"/>
            <wp:docPr id="202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66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1">
      <w:pPr>
        <w:pageBreakBefore w:val="0"/>
        <w:spacing w:after="200" w:line="240" w:lineRule="auto"/>
        <w:ind w:left="720" w:firstLine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66 Внешний вид структуры отчета по ДЭ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pStyle w:val="Heading1"/>
        <w:pageBreakBefore w:val="0"/>
        <w:rPr>
          <w:sz w:val="24"/>
          <w:szCs w:val="24"/>
        </w:rPr>
      </w:pPr>
      <w:bookmarkStart w:colFirst="0" w:colLast="0" w:name="_heading=h.9lomgkie2u5i" w:id="24"/>
      <w:bookmarkEnd w:id="24"/>
      <w:r w:rsidDel="00000000" w:rsidR="00000000" w:rsidRPr="00000000">
        <w:rPr>
          <w:sz w:val="40"/>
          <w:szCs w:val="40"/>
          <w:rtl w:val="0"/>
        </w:rPr>
        <w:t xml:space="preserve">10. Эксперты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работы с разделом «Эксперты» перейдите в меню (слева) по значку (Рис. 67). </w:t>
      </w:r>
    </w:p>
    <w:p w:rsidR="00000000" w:rsidDel="00000000" w:rsidP="00000000" w:rsidRDefault="00000000" w:rsidRPr="00000000" w14:paraId="00000244">
      <w:pPr>
        <w:pageBreakBefore w:val="0"/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1200" cy="2921000"/>
            <wp:effectExtent b="12700" l="12700" r="12700" t="12700"/>
            <wp:docPr id="151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pageBreakBefore w:val="0"/>
        <w:spacing w:after="200" w:line="240" w:lineRule="auto"/>
        <w:ind w:left="720" w:firstLine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67 Внешний вид раздела «Эксперты»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При работе с экспертами пользователю доступны следующие функции:</w:t>
      </w:r>
    </w:p>
    <w:p w:rsidR="00000000" w:rsidDel="00000000" w:rsidP="00000000" w:rsidRDefault="00000000" w:rsidRPr="00000000" w14:paraId="00000247">
      <w:pPr>
        <w:pageBreakBefore w:val="0"/>
        <w:numPr>
          <w:ilvl w:val="0"/>
          <w:numId w:val="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поиск и фильтрация данных по экспертам;</w:t>
      </w:r>
    </w:p>
    <w:p w:rsidR="00000000" w:rsidDel="00000000" w:rsidP="00000000" w:rsidRDefault="00000000" w:rsidRPr="00000000" w14:paraId="00000248">
      <w:pPr>
        <w:pageBreakBefore w:val="0"/>
        <w:numPr>
          <w:ilvl w:val="0"/>
          <w:numId w:val="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просмотр перечня экспертов;</w:t>
      </w:r>
    </w:p>
    <w:p w:rsidR="00000000" w:rsidDel="00000000" w:rsidP="00000000" w:rsidRDefault="00000000" w:rsidRPr="00000000" w14:paraId="00000249">
      <w:pPr>
        <w:pageBreakBefore w:val="0"/>
        <w:numPr>
          <w:ilvl w:val="0"/>
          <w:numId w:val="2"/>
        </w:numPr>
        <w:spacing w:line="360" w:lineRule="auto"/>
        <w:ind w:left="1440" w:hanging="360"/>
        <w:jc w:val="both"/>
        <w:rPr/>
      </w:pPr>
      <w:r w:rsidDel="00000000" w:rsidR="00000000" w:rsidRPr="00000000">
        <w:rPr>
          <w:rtl w:val="0"/>
        </w:rPr>
        <w:t xml:space="preserve">переход к просмотру экзамена, в котором участвует эксперт.</w:t>
      </w:r>
    </w:p>
    <w:p w:rsidR="00000000" w:rsidDel="00000000" w:rsidP="00000000" w:rsidRDefault="00000000" w:rsidRPr="00000000" w14:paraId="0000024A">
      <w:pPr>
        <w:pStyle w:val="Heading2"/>
        <w:pageBreakBefore w:val="0"/>
        <w:rPr>
          <w:b w:val="1"/>
          <w:sz w:val="24"/>
          <w:szCs w:val="24"/>
        </w:rPr>
      </w:pPr>
      <w:bookmarkStart w:colFirst="0" w:colLast="0" w:name="_heading=h.dxuxlrxonrpi" w:id="25"/>
      <w:bookmarkEnd w:id="25"/>
      <w:r w:rsidDel="00000000" w:rsidR="00000000" w:rsidRPr="00000000">
        <w:rPr>
          <w:b w:val="1"/>
          <w:sz w:val="24"/>
          <w:szCs w:val="24"/>
          <w:rtl w:val="0"/>
        </w:rPr>
        <w:t xml:space="preserve">10.1. Поиск и фильтрация данных по экспертам</w:t>
      </w:r>
    </w:p>
    <w:p w:rsidR="00000000" w:rsidDel="00000000" w:rsidP="00000000" w:rsidRDefault="00000000" w:rsidRPr="00000000" w14:paraId="0000024B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поиска и фильтрации данных по экспертам пользователю необходимо воспользоваться блоком фильтрации данных (Рис. 68).</w:t>
      </w:r>
    </w:p>
    <w:p w:rsidR="00000000" w:rsidDel="00000000" w:rsidP="00000000" w:rsidRDefault="00000000" w:rsidRPr="00000000" w14:paraId="0000024C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921000"/>
            <wp:effectExtent b="12700" l="12700" r="12700" t="12700"/>
            <wp:docPr id="168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pageBreakBefore w:val="0"/>
        <w:spacing w:after="200" w:line="240" w:lineRule="auto"/>
        <w:ind w:left="720" w:firstLine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68 Внешний вид поиска и фильтрации данных в разделе «Эксперты»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pageBreakBefore w:val="0"/>
        <w:spacing w:after="200" w:line="360" w:lineRule="auto"/>
        <w:ind w:firstLine="566.9291338582675"/>
        <w:jc w:val="both"/>
        <w:rPr/>
      </w:pPr>
      <w:r w:rsidDel="00000000" w:rsidR="00000000" w:rsidRPr="00000000">
        <w:rPr>
          <w:rtl w:val="0"/>
        </w:rPr>
        <w:t xml:space="preserve">Выбор экспертов доступен с помощью поиска по названию в поле «Поиск по экспертам», а также с помощью фильтров по:</w:t>
      </w:r>
    </w:p>
    <w:p w:rsidR="00000000" w:rsidDel="00000000" w:rsidP="00000000" w:rsidRDefault="00000000" w:rsidRPr="00000000" w14:paraId="0000024F">
      <w:pPr>
        <w:pageBreakBefore w:val="0"/>
        <w:numPr>
          <w:ilvl w:val="0"/>
          <w:numId w:val="11"/>
        </w:numPr>
        <w:spacing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региону;</w:t>
      </w:r>
    </w:p>
    <w:p w:rsidR="00000000" w:rsidDel="00000000" w:rsidP="00000000" w:rsidRDefault="00000000" w:rsidRPr="00000000" w14:paraId="00000250">
      <w:pPr>
        <w:pageBreakBefore w:val="0"/>
        <w:numPr>
          <w:ilvl w:val="0"/>
          <w:numId w:val="11"/>
        </w:numPr>
        <w:spacing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компетенции;</w:t>
      </w:r>
    </w:p>
    <w:p w:rsidR="00000000" w:rsidDel="00000000" w:rsidP="00000000" w:rsidRDefault="00000000" w:rsidRPr="00000000" w14:paraId="00000251">
      <w:pPr>
        <w:pageBreakBefore w:val="0"/>
        <w:numPr>
          <w:ilvl w:val="0"/>
          <w:numId w:val="11"/>
        </w:numPr>
        <w:spacing w:after="200" w:line="360" w:lineRule="auto"/>
        <w:ind w:firstLine="1140"/>
        <w:jc w:val="both"/>
        <w:rPr/>
      </w:pPr>
      <w:r w:rsidDel="00000000" w:rsidR="00000000" w:rsidRPr="00000000">
        <w:rPr>
          <w:rtl w:val="0"/>
        </w:rPr>
        <w:t xml:space="preserve">дате экзамена.</w:t>
      </w:r>
    </w:p>
    <w:p w:rsidR="00000000" w:rsidDel="00000000" w:rsidP="00000000" w:rsidRDefault="00000000" w:rsidRPr="00000000" w14:paraId="00000252">
      <w:pPr>
        <w:pStyle w:val="Heading2"/>
        <w:pageBreakBefore w:val="0"/>
        <w:rPr>
          <w:b w:val="1"/>
          <w:sz w:val="24"/>
          <w:szCs w:val="24"/>
        </w:rPr>
      </w:pPr>
      <w:bookmarkStart w:colFirst="0" w:colLast="0" w:name="_heading=h.umz6e2phkae5" w:id="26"/>
      <w:bookmarkEnd w:id="26"/>
      <w:r w:rsidDel="00000000" w:rsidR="00000000" w:rsidRPr="00000000">
        <w:rPr>
          <w:b w:val="1"/>
          <w:sz w:val="24"/>
          <w:szCs w:val="24"/>
          <w:rtl w:val="0"/>
        </w:rPr>
        <w:t xml:space="preserve">10.2. Просмотр перечня экзаменов</w:t>
      </w:r>
    </w:p>
    <w:p w:rsidR="00000000" w:rsidDel="00000000" w:rsidP="00000000" w:rsidRDefault="00000000" w:rsidRPr="00000000" w14:paraId="00000253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просмотра списка экзаменов пользователю требуется выбрать эксперта из основного перечня, используя указатель справа (Рис. 69).</w:t>
      </w:r>
    </w:p>
    <w:p w:rsidR="00000000" w:rsidDel="00000000" w:rsidP="00000000" w:rsidRDefault="00000000" w:rsidRPr="00000000" w14:paraId="00000254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921000"/>
            <wp:effectExtent b="12700" l="12700" r="12700" t="12700"/>
            <wp:docPr id="158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pageBreakBefore w:val="0"/>
        <w:spacing w:after="200" w:line="240" w:lineRule="auto"/>
        <w:ind w:left="720" w:firstLine="0"/>
        <w:jc w:val="center"/>
        <w:rPr>
          <w:b w:val="1"/>
          <w:color w:val="4f81bd"/>
        </w:rPr>
      </w:pPr>
      <w:r w:rsidDel="00000000" w:rsidR="00000000" w:rsidRPr="00000000">
        <w:rPr>
          <w:sz w:val="20"/>
          <w:szCs w:val="20"/>
          <w:rtl w:val="0"/>
        </w:rPr>
        <w:t xml:space="preserve">Рис. 69 Внешний вид кнопки для раскрытия списка экзаменов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нажатия на указатель отображается таблица со списком экзаменов, в которых принимает участие выбранный эксперт (Рис. 70).</w:t>
      </w:r>
    </w:p>
    <w:p w:rsidR="00000000" w:rsidDel="00000000" w:rsidP="00000000" w:rsidRDefault="00000000" w:rsidRPr="00000000" w14:paraId="00000257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933700"/>
            <wp:effectExtent b="12700" l="12700" r="12700" t="12700"/>
            <wp:docPr id="165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33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8">
      <w:pPr>
        <w:pageBreakBefore w:val="0"/>
        <w:spacing w:after="200" w:line="240" w:lineRule="auto"/>
        <w:ind w:left="720" w:firstLine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70 Внешний вид блока со списком экзаменов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pStyle w:val="Heading2"/>
        <w:pageBreakBefore w:val="0"/>
        <w:rPr>
          <w:b w:val="1"/>
          <w:sz w:val="24"/>
          <w:szCs w:val="24"/>
        </w:rPr>
      </w:pPr>
      <w:bookmarkStart w:colFirst="0" w:colLast="0" w:name="_heading=h.r6kv6vd5pzg8" w:id="27"/>
      <w:bookmarkEnd w:id="27"/>
      <w:r w:rsidDel="00000000" w:rsidR="00000000" w:rsidRPr="00000000">
        <w:rPr>
          <w:b w:val="1"/>
          <w:sz w:val="24"/>
          <w:szCs w:val="24"/>
          <w:rtl w:val="0"/>
        </w:rPr>
        <w:t xml:space="preserve">10.3. Переход к просмотру экзамена, в котором участвует эксперт</w:t>
      </w:r>
    </w:p>
    <w:p w:rsidR="00000000" w:rsidDel="00000000" w:rsidP="00000000" w:rsidRDefault="00000000" w:rsidRPr="00000000" w14:paraId="0000025A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Для перехода к просмотру подробной информации об экзамене, в котором участвует эксперт, пользователю следует нажать на id или название экзамена (Рис. 71).</w:t>
      </w:r>
    </w:p>
    <w:p w:rsidR="00000000" w:rsidDel="00000000" w:rsidP="00000000" w:rsidRDefault="00000000" w:rsidRPr="00000000" w14:paraId="0000025B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908300"/>
            <wp:effectExtent b="12700" l="12700" r="12700" t="12700"/>
            <wp:docPr id="201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08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pageBreakBefore w:val="0"/>
        <w:spacing w:after="200" w:line="240" w:lineRule="auto"/>
        <w:ind w:left="720" w:firstLine="0"/>
        <w:jc w:val="center"/>
        <w:rPr>
          <w:b w:val="1"/>
          <w:color w:val="4f81bd"/>
        </w:rPr>
      </w:pPr>
      <w:r w:rsidDel="00000000" w:rsidR="00000000" w:rsidRPr="00000000">
        <w:rPr>
          <w:sz w:val="20"/>
          <w:szCs w:val="20"/>
          <w:rtl w:val="0"/>
        </w:rPr>
        <w:t xml:space="preserve">Рис.71 Размещение ID и названия экзамена в списке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D">
      <w:pPr>
        <w:pageBreakBefore w:val="0"/>
        <w:spacing w:line="360" w:lineRule="auto"/>
        <w:ind w:firstLine="720"/>
        <w:jc w:val="both"/>
        <w:rPr/>
      </w:pPr>
      <w:r w:rsidDel="00000000" w:rsidR="00000000" w:rsidRPr="00000000">
        <w:rPr>
          <w:rtl w:val="0"/>
        </w:rPr>
        <w:t xml:space="preserve">После нажатия на id или название экзамена пользователя переадресовывает на страницу «Демонстрационные экзамены и экзаменационные группы» на которой в поле «Поиск по ID» автоматически подставится id экзамена, который был выбран ранее и в таблице с ДЭ отобразятся только один экзамен (Рис. 72).</w:t>
      </w:r>
    </w:p>
    <w:p w:rsidR="00000000" w:rsidDel="00000000" w:rsidP="00000000" w:rsidRDefault="00000000" w:rsidRPr="00000000" w14:paraId="0000025E">
      <w:pPr>
        <w:pageBreakBefore w:val="0"/>
        <w:spacing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731200" cy="2921000"/>
            <wp:effectExtent b="12700" l="12700" r="12700" t="12700"/>
            <wp:docPr id="178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210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pageBreakBefore w:val="0"/>
        <w:spacing w:after="200" w:line="240" w:lineRule="auto"/>
        <w:ind w:left="720" w:firstLine="0"/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Рис. 72 Переадресация на страницу просмотра карточки ДЭ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pageBreakBefore w:val="0"/>
        <w:jc w:val="center"/>
        <w:rPr/>
      </w:pPr>
      <w:r w:rsidDel="00000000" w:rsidR="00000000" w:rsidRPr="00000000">
        <w:rPr>
          <w:rtl w:val="0"/>
        </w:rPr>
      </w:r>
    </w:p>
    <w:sectPr>
      <w:headerReference r:id="rId91" w:type="default"/>
      <w:headerReference r:id="rId92" w:type="first"/>
      <w:footerReference r:id="rId93" w:type="default"/>
      <w:footerReference r:id="rId94" w:type="first"/>
      <w:pgSz w:h="16834" w:w="11909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Arial Unicode MS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63">
    <w:pPr>
      <w:pageBreakBefore w:val="0"/>
      <w:spacing w:line="240" w:lineRule="auto"/>
      <w:jc w:val="center"/>
      <w:rPr/>
    </w:pPr>
    <w:r w:rsidDel="00000000" w:rsidR="00000000" w:rsidRPr="00000000">
      <w:rPr>
        <w:rtl w:val="0"/>
      </w:rPr>
      <w:t xml:space="preserve">Москва 2021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64">
    <w:pPr>
      <w:pageBreakBefore w:val="0"/>
      <w:spacing w:line="240" w:lineRule="auto"/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61">
    <w:pPr>
      <w:pageBreakBefore w:val="0"/>
      <w:jc w:val="right"/>
      <w:rPr>
        <w:color w:val="666666"/>
        <w:sz w:val="20"/>
        <w:szCs w:val="20"/>
      </w:rPr>
    </w:pPr>
    <w:r w:rsidDel="00000000" w:rsidR="00000000" w:rsidRPr="00000000">
      <w:rPr>
        <w:color w:val="666666"/>
        <w:sz w:val="20"/>
        <w:szCs w:val="20"/>
        <w:rtl w:val="0"/>
      </w:rPr>
      <w:t xml:space="preserve">Дата обновления: 29.07.2021г.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62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9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4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0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1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3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5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Roboto" w:cs="Roboto" w:eastAsia="Roboto" w:hAnsi="Roboto"/>
        <w:sz w:val="24"/>
        <w:szCs w:val="24"/>
        <w:lang w:val="ru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rFonts w:ascii="Roboto" w:cs="Roboto" w:eastAsia="Roboto" w:hAnsi="Roboto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tabs>
        <w:tab w:val="right" w:pos="9025.511811023624"/>
      </w:tabs>
      <w:spacing w:after="80" w:before="280" w:lineRule="auto"/>
    </w:pPr>
    <w:rPr>
      <w:rFonts w:ascii="Roboto" w:cs="Roboto" w:eastAsia="Roboto" w:hAnsi="Roboto"/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rFonts w:ascii="Roboto" w:cs="Roboto" w:eastAsia="Roboto" w:hAnsi="Roboto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tabs>
        <w:tab w:val="right" w:pos="9025.511811023624"/>
      </w:tabs>
      <w:spacing w:after="80" w:before="280" w:lineRule="auto"/>
    </w:pPr>
    <w:rPr>
      <w:rFonts w:ascii="Roboto" w:cs="Roboto" w:eastAsia="Roboto" w:hAnsi="Roboto"/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rFonts w:ascii="Roboto" w:cs="Roboto" w:eastAsia="Roboto" w:hAnsi="Roboto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tabs>
        <w:tab w:val="right" w:pos="9025.511811023624"/>
      </w:tabs>
      <w:spacing w:after="80" w:before="280" w:lineRule="auto"/>
    </w:pPr>
    <w:rPr>
      <w:rFonts w:ascii="Roboto" w:cs="Roboto" w:eastAsia="Roboto" w:hAnsi="Roboto"/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23.png"/><Relationship Id="rId84" Type="http://schemas.openxmlformats.org/officeDocument/2006/relationships/image" Target="media/image74.png"/><Relationship Id="rId83" Type="http://schemas.openxmlformats.org/officeDocument/2006/relationships/image" Target="media/image20.png"/><Relationship Id="rId42" Type="http://schemas.openxmlformats.org/officeDocument/2006/relationships/image" Target="media/image67.png"/><Relationship Id="rId86" Type="http://schemas.openxmlformats.org/officeDocument/2006/relationships/image" Target="media/image43.png"/><Relationship Id="rId41" Type="http://schemas.openxmlformats.org/officeDocument/2006/relationships/image" Target="media/image4.png"/><Relationship Id="rId85" Type="http://schemas.openxmlformats.org/officeDocument/2006/relationships/image" Target="media/image27.png"/><Relationship Id="rId44" Type="http://schemas.openxmlformats.org/officeDocument/2006/relationships/image" Target="media/image77.png"/><Relationship Id="rId88" Type="http://schemas.openxmlformats.org/officeDocument/2006/relationships/image" Target="media/image46.png"/><Relationship Id="rId43" Type="http://schemas.openxmlformats.org/officeDocument/2006/relationships/image" Target="media/image41.png"/><Relationship Id="rId87" Type="http://schemas.openxmlformats.org/officeDocument/2006/relationships/image" Target="media/image21.png"/><Relationship Id="rId46" Type="http://schemas.openxmlformats.org/officeDocument/2006/relationships/image" Target="media/image59.png"/><Relationship Id="rId45" Type="http://schemas.openxmlformats.org/officeDocument/2006/relationships/image" Target="media/image57.png"/><Relationship Id="rId89" Type="http://schemas.openxmlformats.org/officeDocument/2006/relationships/image" Target="media/image76.png"/><Relationship Id="rId80" Type="http://schemas.openxmlformats.org/officeDocument/2006/relationships/image" Target="media/image48.png"/><Relationship Id="rId82" Type="http://schemas.openxmlformats.org/officeDocument/2006/relationships/image" Target="media/image69.png"/><Relationship Id="rId81" Type="http://schemas.openxmlformats.org/officeDocument/2006/relationships/image" Target="media/image2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docs.google.com/document/d/1-dyHhByYR_ZnUUHf78Jf_s1FaYWnk36V/edit#heading=h.gjdgxs" TargetMode="External"/><Relationship Id="rId48" Type="http://schemas.openxmlformats.org/officeDocument/2006/relationships/image" Target="media/image71.png"/><Relationship Id="rId47" Type="http://schemas.openxmlformats.org/officeDocument/2006/relationships/image" Target="media/image11.png"/><Relationship Id="rId49" Type="http://schemas.openxmlformats.org/officeDocument/2006/relationships/image" Target="media/image47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68.png"/><Relationship Id="rId8" Type="http://schemas.openxmlformats.org/officeDocument/2006/relationships/hyperlink" Target="https://docs.google.com/document/d/1-dyHhByYR_ZnUUHf78Jf_s1FaYWnk36V/edit#heading=h.gjdgxs" TargetMode="External"/><Relationship Id="rId73" Type="http://schemas.openxmlformats.org/officeDocument/2006/relationships/image" Target="media/image30.jpg"/><Relationship Id="rId72" Type="http://schemas.openxmlformats.org/officeDocument/2006/relationships/image" Target="media/image49.jpg"/><Relationship Id="rId31" Type="http://schemas.openxmlformats.org/officeDocument/2006/relationships/image" Target="media/image6.png"/><Relationship Id="rId75" Type="http://schemas.openxmlformats.org/officeDocument/2006/relationships/image" Target="media/image63.jpg"/><Relationship Id="rId30" Type="http://schemas.openxmlformats.org/officeDocument/2006/relationships/image" Target="media/image18.png"/><Relationship Id="rId74" Type="http://schemas.openxmlformats.org/officeDocument/2006/relationships/image" Target="media/image39.png"/><Relationship Id="rId33" Type="http://schemas.openxmlformats.org/officeDocument/2006/relationships/image" Target="media/image62.png"/><Relationship Id="rId77" Type="http://schemas.openxmlformats.org/officeDocument/2006/relationships/image" Target="media/image17.png"/><Relationship Id="rId32" Type="http://schemas.openxmlformats.org/officeDocument/2006/relationships/image" Target="media/image65.png"/><Relationship Id="rId76" Type="http://schemas.openxmlformats.org/officeDocument/2006/relationships/image" Target="media/image16.png"/><Relationship Id="rId35" Type="http://schemas.openxmlformats.org/officeDocument/2006/relationships/hyperlink" Target="https://answer.worldskills.ru/de/cp-wsr.html" TargetMode="External"/><Relationship Id="rId79" Type="http://schemas.openxmlformats.org/officeDocument/2006/relationships/image" Target="media/image1.png"/><Relationship Id="rId34" Type="http://schemas.openxmlformats.org/officeDocument/2006/relationships/image" Target="media/image64.png"/><Relationship Id="rId78" Type="http://schemas.openxmlformats.org/officeDocument/2006/relationships/image" Target="media/image32.png"/><Relationship Id="rId71" Type="http://schemas.openxmlformats.org/officeDocument/2006/relationships/image" Target="media/image56.png"/><Relationship Id="rId70" Type="http://schemas.openxmlformats.org/officeDocument/2006/relationships/image" Target="media/image10.png"/><Relationship Id="rId37" Type="http://schemas.openxmlformats.org/officeDocument/2006/relationships/image" Target="media/image45.png"/><Relationship Id="rId36" Type="http://schemas.openxmlformats.org/officeDocument/2006/relationships/image" Target="media/image70.png"/><Relationship Id="rId39" Type="http://schemas.openxmlformats.org/officeDocument/2006/relationships/image" Target="media/image26.png"/><Relationship Id="rId38" Type="http://schemas.openxmlformats.org/officeDocument/2006/relationships/image" Target="media/image50.png"/><Relationship Id="rId62" Type="http://schemas.openxmlformats.org/officeDocument/2006/relationships/image" Target="media/image7.png"/><Relationship Id="rId61" Type="http://schemas.openxmlformats.org/officeDocument/2006/relationships/image" Target="media/image55.png"/><Relationship Id="rId20" Type="http://schemas.openxmlformats.org/officeDocument/2006/relationships/hyperlink" Target="mailto:de@worldskills.ru" TargetMode="External"/><Relationship Id="rId64" Type="http://schemas.openxmlformats.org/officeDocument/2006/relationships/image" Target="media/image8.png"/><Relationship Id="rId63" Type="http://schemas.openxmlformats.org/officeDocument/2006/relationships/image" Target="media/image31.png"/><Relationship Id="rId22" Type="http://schemas.openxmlformats.org/officeDocument/2006/relationships/image" Target="media/image29.png"/><Relationship Id="rId66" Type="http://schemas.openxmlformats.org/officeDocument/2006/relationships/image" Target="media/image51.jpg"/><Relationship Id="rId21" Type="http://schemas.openxmlformats.org/officeDocument/2006/relationships/hyperlink" Target="https://answer.worldskills.ru/de/new-user.html" TargetMode="External"/><Relationship Id="rId65" Type="http://schemas.openxmlformats.org/officeDocument/2006/relationships/image" Target="media/image37.png"/><Relationship Id="rId24" Type="http://schemas.openxmlformats.org/officeDocument/2006/relationships/image" Target="media/image2.png"/><Relationship Id="rId68" Type="http://schemas.openxmlformats.org/officeDocument/2006/relationships/image" Target="media/image35.jpg"/><Relationship Id="rId23" Type="http://schemas.openxmlformats.org/officeDocument/2006/relationships/image" Target="media/image36.png"/><Relationship Id="rId67" Type="http://schemas.openxmlformats.org/officeDocument/2006/relationships/image" Target="media/image38.png"/><Relationship Id="rId60" Type="http://schemas.openxmlformats.org/officeDocument/2006/relationships/image" Target="media/image3.png"/><Relationship Id="rId26" Type="http://schemas.openxmlformats.org/officeDocument/2006/relationships/image" Target="media/image42.png"/><Relationship Id="rId25" Type="http://schemas.openxmlformats.org/officeDocument/2006/relationships/image" Target="media/image34.png"/><Relationship Id="rId69" Type="http://schemas.openxmlformats.org/officeDocument/2006/relationships/image" Target="media/image73.png"/><Relationship Id="rId28" Type="http://schemas.openxmlformats.org/officeDocument/2006/relationships/image" Target="media/image12.png"/><Relationship Id="rId27" Type="http://schemas.openxmlformats.org/officeDocument/2006/relationships/image" Target="media/image66.png"/><Relationship Id="rId29" Type="http://schemas.openxmlformats.org/officeDocument/2006/relationships/image" Target="media/image19.png"/><Relationship Id="rId51" Type="http://schemas.openxmlformats.org/officeDocument/2006/relationships/image" Target="media/image60.png"/><Relationship Id="rId50" Type="http://schemas.openxmlformats.org/officeDocument/2006/relationships/image" Target="media/image33.png"/><Relationship Id="rId94" Type="http://schemas.openxmlformats.org/officeDocument/2006/relationships/footer" Target="footer1.xml"/><Relationship Id="rId53" Type="http://schemas.openxmlformats.org/officeDocument/2006/relationships/image" Target="media/image75.png"/><Relationship Id="rId52" Type="http://schemas.openxmlformats.org/officeDocument/2006/relationships/image" Target="media/image53.png"/><Relationship Id="rId11" Type="http://schemas.openxmlformats.org/officeDocument/2006/relationships/hyperlink" Target="https://esim.worldskills.ru/" TargetMode="External"/><Relationship Id="rId55" Type="http://schemas.openxmlformats.org/officeDocument/2006/relationships/image" Target="media/image24.png"/><Relationship Id="rId10" Type="http://schemas.openxmlformats.org/officeDocument/2006/relationships/hyperlink" Target="https://id.dp.worldskills.ru/" TargetMode="External"/><Relationship Id="rId54" Type="http://schemas.openxmlformats.org/officeDocument/2006/relationships/image" Target="media/image58.jpg"/><Relationship Id="rId13" Type="http://schemas.openxmlformats.org/officeDocument/2006/relationships/image" Target="media/image72.png"/><Relationship Id="rId57" Type="http://schemas.openxmlformats.org/officeDocument/2006/relationships/image" Target="media/image22.png"/><Relationship Id="rId12" Type="http://schemas.openxmlformats.org/officeDocument/2006/relationships/image" Target="media/image5.png"/><Relationship Id="rId56" Type="http://schemas.openxmlformats.org/officeDocument/2006/relationships/image" Target="media/image14.png"/><Relationship Id="rId91" Type="http://schemas.openxmlformats.org/officeDocument/2006/relationships/header" Target="header2.xml"/><Relationship Id="rId90" Type="http://schemas.openxmlformats.org/officeDocument/2006/relationships/image" Target="media/image54.png"/><Relationship Id="rId93" Type="http://schemas.openxmlformats.org/officeDocument/2006/relationships/footer" Target="footer2.xml"/><Relationship Id="rId92" Type="http://schemas.openxmlformats.org/officeDocument/2006/relationships/header" Target="header1.xml"/><Relationship Id="rId15" Type="http://schemas.openxmlformats.org/officeDocument/2006/relationships/image" Target="media/image13.png"/><Relationship Id="rId59" Type="http://schemas.openxmlformats.org/officeDocument/2006/relationships/image" Target="media/image25.png"/><Relationship Id="rId14" Type="http://schemas.openxmlformats.org/officeDocument/2006/relationships/image" Target="media/image44.png"/><Relationship Id="rId58" Type="http://schemas.openxmlformats.org/officeDocument/2006/relationships/image" Target="media/image52.png"/><Relationship Id="rId17" Type="http://schemas.openxmlformats.org/officeDocument/2006/relationships/image" Target="media/image9.png"/><Relationship Id="rId16" Type="http://schemas.openxmlformats.org/officeDocument/2006/relationships/image" Target="media/image40.png"/><Relationship Id="rId19" Type="http://schemas.openxmlformats.org/officeDocument/2006/relationships/image" Target="media/image15.png"/><Relationship Id="rId18" Type="http://schemas.openxmlformats.org/officeDocument/2006/relationships/image" Target="media/image6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1H+n3er7J7+UjKmV0NH0fD0zC/w==">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