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831A6" w14:textId="77777777" w:rsidR="00187FD6" w:rsidRDefault="00426803" w:rsidP="004268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6803">
        <w:rPr>
          <w:rFonts w:ascii="Times New Roman" w:hAnsi="Times New Roman" w:cs="Times New Roman"/>
          <w:b/>
          <w:bCs/>
          <w:sz w:val="28"/>
          <w:szCs w:val="28"/>
        </w:rPr>
        <w:t>ПРОФЕССИОНАЛЬНОЕ ВОЛОНТЕРСТВО В ФОРМЕ НАСТАВНИЧЕСТВА «СТУДЕНТ-СТУДЕНТ»</w:t>
      </w:r>
    </w:p>
    <w:p w14:paraId="5CA57BFA" w14:textId="77777777" w:rsidR="00426803" w:rsidRDefault="00426803" w:rsidP="004268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921B62" w14:textId="77777777" w:rsidR="00426803" w:rsidRDefault="00426803" w:rsidP="0042680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Директор </w:t>
      </w:r>
      <w:r w:rsidRPr="004268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Касымова Л.К.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14:paraId="27315838" w14:textId="77777777" w:rsidR="00426803" w:rsidRDefault="00426803" w:rsidP="0042680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зам директора по УМиИД Баринова Ю.Ю.,</w:t>
      </w:r>
    </w:p>
    <w:p w14:paraId="2B12191D" w14:textId="77777777" w:rsidR="00426803" w:rsidRDefault="00426803" w:rsidP="0042680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преподаватель Толкачева Т.В.</w:t>
      </w:r>
    </w:p>
    <w:p w14:paraId="705A2CEC" w14:textId="77777777" w:rsidR="00426803" w:rsidRPr="00426803" w:rsidRDefault="00426803" w:rsidP="0042680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г. Сызрань, ГБПОУ «СМГК»</w:t>
      </w:r>
    </w:p>
    <w:p w14:paraId="4E7A4D33" w14:textId="77777777" w:rsidR="00426803" w:rsidRDefault="00426803" w:rsidP="00426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F073EB" w14:textId="77777777" w:rsidR="00426803" w:rsidRPr="00426803" w:rsidRDefault="00426803" w:rsidP="00426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9BE8C5" w14:textId="77777777" w:rsidR="00426803" w:rsidRPr="00426803" w:rsidRDefault="00426803" w:rsidP="00426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803">
        <w:rPr>
          <w:rFonts w:ascii="Times New Roman" w:hAnsi="Times New Roman" w:cs="Times New Roman"/>
          <w:sz w:val="24"/>
          <w:szCs w:val="24"/>
        </w:rPr>
        <w:t>Здоровье граждан является важным экономическим ресурсом страны, что отмечено в Федеральном законе «Об основах охраны здоровья граждан в Российской Федерации» от 21 ноября 2011 г. № 323-ФЗ. Изучение проблем здоровья, особенно среди молодежи в наше время приобретает особую актуальность</w:t>
      </w:r>
      <w:r w:rsidR="00CB3956">
        <w:rPr>
          <w:rFonts w:ascii="Times New Roman" w:hAnsi="Times New Roman" w:cs="Times New Roman"/>
          <w:sz w:val="24"/>
          <w:szCs w:val="24"/>
        </w:rPr>
        <w:t xml:space="preserve"> [3]</w:t>
      </w:r>
      <w:r w:rsidRPr="004268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3DA4B6" w14:textId="77777777" w:rsidR="00D07319" w:rsidRPr="00426803" w:rsidRDefault="00D07319" w:rsidP="00D07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803">
        <w:rPr>
          <w:rFonts w:ascii="Times New Roman" w:hAnsi="Times New Roman" w:cs="Times New Roman"/>
          <w:sz w:val="24"/>
          <w:szCs w:val="24"/>
        </w:rPr>
        <w:t>Анализ статистических данных показал, что состояние здоровья детей и подростков в Российской Федерации характеризуется ростом уровня заболеваемости в целом и по отдельным классам болезней, увеличением удельного веса детей, страдающих хроническими заболеваниями, снижением количества здоровых детей во всех возрастно-половых группах</w:t>
      </w:r>
      <w:r w:rsidR="00CB3956">
        <w:rPr>
          <w:rFonts w:ascii="Times New Roman" w:hAnsi="Times New Roman" w:cs="Times New Roman"/>
          <w:sz w:val="24"/>
          <w:szCs w:val="24"/>
        </w:rPr>
        <w:t xml:space="preserve"> [2]</w:t>
      </w:r>
      <w:r w:rsidRPr="00426803">
        <w:rPr>
          <w:rFonts w:ascii="Times New Roman" w:hAnsi="Times New Roman" w:cs="Times New Roman"/>
          <w:sz w:val="24"/>
          <w:szCs w:val="24"/>
        </w:rPr>
        <w:t>.</w:t>
      </w:r>
    </w:p>
    <w:p w14:paraId="3EE4971C" w14:textId="77777777" w:rsidR="00D07319" w:rsidRPr="00426803" w:rsidRDefault="00D07319" w:rsidP="00D07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803">
        <w:rPr>
          <w:rFonts w:ascii="Times New Roman" w:hAnsi="Times New Roman" w:cs="Times New Roman"/>
          <w:sz w:val="24"/>
          <w:szCs w:val="24"/>
        </w:rPr>
        <w:t>Отечественными учеными давно установлено, что здоровье человека лишь на 7-8% зависит от системы здравоохранения, а на 50% - от образа жизни</w:t>
      </w:r>
      <w:r w:rsidR="00CB3956">
        <w:rPr>
          <w:rFonts w:ascii="Times New Roman" w:hAnsi="Times New Roman" w:cs="Times New Roman"/>
          <w:sz w:val="24"/>
          <w:szCs w:val="24"/>
        </w:rPr>
        <w:t xml:space="preserve"> [1]</w:t>
      </w:r>
      <w:r w:rsidRPr="00426803">
        <w:rPr>
          <w:rFonts w:ascii="Times New Roman" w:hAnsi="Times New Roman" w:cs="Times New Roman"/>
          <w:sz w:val="24"/>
          <w:szCs w:val="24"/>
        </w:rPr>
        <w:t>.</w:t>
      </w:r>
    </w:p>
    <w:p w14:paraId="6285E177" w14:textId="77777777" w:rsidR="00D07319" w:rsidRPr="00426803" w:rsidRDefault="00D07319" w:rsidP="00C367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803">
        <w:rPr>
          <w:rFonts w:ascii="Times New Roman" w:hAnsi="Times New Roman" w:cs="Times New Roman"/>
          <w:sz w:val="24"/>
          <w:szCs w:val="24"/>
        </w:rPr>
        <w:t>Система среднего профессионального образования должна быть ориентирована на формирование готовности к здоровому образу жизни у студентов на основе принципов целостности, адаптивности к возрастным и психолого-физиологическим особенностям обучающихся, отвечать задачам их жизненного и профессионального самоопределения.</w:t>
      </w:r>
      <w:r w:rsidR="00C3672C">
        <w:rPr>
          <w:rFonts w:ascii="Times New Roman" w:hAnsi="Times New Roman" w:cs="Times New Roman"/>
          <w:sz w:val="24"/>
          <w:szCs w:val="24"/>
        </w:rPr>
        <w:t xml:space="preserve"> </w:t>
      </w:r>
      <w:r w:rsidRPr="00426803">
        <w:rPr>
          <w:rFonts w:ascii="Times New Roman" w:hAnsi="Times New Roman" w:cs="Times New Roman"/>
          <w:sz w:val="24"/>
          <w:szCs w:val="24"/>
        </w:rPr>
        <w:t>Решение вышеобозначенных проблем невозможно без волонтерства.</w:t>
      </w:r>
    </w:p>
    <w:p w14:paraId="45277955" w14:textId="12A6466E" w:rsidR="00426803" w:rsidRDefault="00426803" w:rsidP="00426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Сызранском медико-гуманитарном колледже с 2021 г. по 2025 г. реализовыва</w:t>
      </w:r>
      <w:r w:rsidR="00D07319">
        <w:rPr>
          <w:rFonts w:ascii="Times New Roman" w:hAnsi="Times New Roman" w:cs="Times New Roman"/>
          <w:sz w:val="24"/>
          <w:szCs w:val="24"/>
        </w:rPr>
        <w:t>ется</w:t>
      </w:r>
      <w:r>
        <w:rPr>
          <w:rFonts w:ascii="Times New Roman" w:hAnsi="Times New Roman" w:cs="Times New Roman"/>
          <w:sz w:val="24"/>
          <w:szCs w:val="24"/>
        </w:rPr>
        <w:t xml:space="preserve"> проект в рамках региональной инновационной площадки</w:t>
      </w:r>
      <w:r w:rsidR="008112E3">
        <w:rPr>
          <w:rFonts w:ascii="Times New Roman" w:hAnsi="Times New Roman" w:cs="Times New Roman"/>
          <w:sz w:val="24"/>
          <w:szCs w:val="24"/>
        </w:rPr>
        <w:t xml:space="preserve"> (далее-РИП)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319" w:rsidRPr="00D07319">
        <w:rPr>
          <w:rFonts w:ascii="Times New Roman" w:hAnsi="Times New Roman" w:cs="Times New Roman"/>
          <w:sz w:val="24"/>
          <w:szCs w:val="24"/>
        </w:rPr>
        <w:t>«Разработка и апробация организационных механизмов наставничества через систему профессионального волонтёрства в форме «студент-студент»</w:t>
      </w:r>
      <w:r w:rsidR="00D07319">
        <w:rPr>
          <w:rFonts w:ascii="Times New Roman" w:hAnsi="Times New Roman" w:cs="Times New Roman"/>
          <w:sz w:val="24"/>
          <w:szCs w:val="24"/>
        </w:rPr>
        <w:t>.</w:t>
      </w:r>
    </w:p>
    <w:p w14:paraId="16668953" w14:textId="77777777" w:rsidR="00426803" w:rsidRPr="00426803" w:rsidRDefault="00426803" w:rsidP="00426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803">
        <w:rPr>
          <w:rFonts w:ascii="Times New Roman" w:hAnsi="Times New Roman" w:cs="Times New Roman"/>
          <w:sz w:val="24"/>
          <w:szCs w:val="24"/>
        </w:rPr>
        <w:t>Проект включа</w:t>
      </w:r>
      <w:r w:rsidR="00D07319">
        <w:rPr>
          <w:rFonts w:ascii="Times New Roman" w:hAnsi="Times New Roman" w:cs="Times New Roman"/>
          <w:sz w:val="24"/>
          <w:szCs w:val="24"/>
        </w:rPr>
        <w:t>л</w:t>
      </w:r>
      <w:r w:rsidRPr="00426803">
        <w:rPr>
          <w:rFonts w:ascii="Times New Roman" w:hAnsi="Times New Roman" w:cs="Times New Roman"/>
          <w:sz w:val="24"/>
          <w:szCs w:val="24"/>
        </w:rPr>
        <w:t xml:space="preserve"> проведение волонтерской работы через технологию «равный-равному» наставниками студентами–медиками Сызранского медико-гуманитарного колледжа среди обучающихся-наставляемы</w:t>
      </w:r>
      <w:r w:rsidR="00C3672C">
        <w:rPr>
          <w:rFonts w:ascii="Times New Roman" w:hAnsi="Times New Roman" w:cs="Times New Roman"/>
          <w:sz w:val="24"/>
          <w:szCs w:val="24"/>
        </w:rPr>
        <w:t>х</w:t>
      </w:r>
      <w:r w:rsidRPr="00426803">
        <w:rPr>
          <w:rFonts w:ascii="Times New Roman" w:hAnsi="Times New Roman" w:cs="Times New Roman"/>
          <w:sz w:val="24"/>
          <w:szCs w:val="24"/>
        </w:rPr>
        <w:t xml:space="preserve"> других профессиональных образовательных организаций г.о. Сызрань, г.о. Октябрьск.</w:t>
      </w:r>
    </w:p>
    <w:p w14:paraId="76AEE7A7" w14:textId="77777777" w:rsidR="00426803" w:rsidRPr="00426803" w:rsidRDefault="00426803" w:rsidP="00426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803">
        <w:rPr>
          <w:rFonts w:ascii="Times New Roman" w:hAnsi="Times New Roman" w:cs="Times New Roman"/>
          <w:sz w:val="24"/>
          <w:szCs w:val="24"/>
        </w:rPr>
        <w:t>Целевые аудитории: обучающиеся 1-4 курсов, в том числе инвалиды и лица с ограниченными возможностями здоровья, профессиональных образовательных организаций г.о. Сызрань (ГБПОУ «ГК г. Сызрани», ГБПОУ «СПК»</w:t>
      </w:r>
      <w:r w:rsidR="004E2B80">
        <w:rPr>
          <w:rFonts w:ascii="Times New Roman" w:hAnsi="Times New Roman" w:cs="Times New Roman"/>
          <w:sz w:val="24"/>
          <w:szCs w:val="24"/>
        </w:rPr>
        <w:t>)</w:t>
      </w:r>
      <w:r w:rsidRPr="00426803">
        <w:rPr>
          <w:rFonts w:ascii="Times New Roman" w:hAnsi="Times New Roman" w:cs="Times New Roman"/>
          <w:sz w:val="24"/>
          <w:szCs w:val="24"/>
        </w:rPr>
        <w:t xml:space="preserve">, </w:t>
      </w:r>
      <w:r w:rsidR="004E2B80" w:rsidRPr="008112E3">
        <w:rPr>
          <w:rFonts w:ascii="Times New Roman" w:hAnsi="Times New Roman" w:cs="Times New Roman"/>
          <w:color w:val="000000" w:themeColor="text1"/>
          <w:sz w:val="24"/>
          <w:szCs w:val="24"/>
        </w:rPr>
        <w:t>г.о. Октябрьск</w:t>
      </w:r>
      <w:r w:rsidR="004E2B80">
        <w:rPr>
          <w:rFonts w:ascii="Times New Roman" w:hAnsi="Times New Roman" w:cs="Times New Roman"/>
          <w:sz w:val="24"/>
          <w:szCs w:val="24"/>
        </w:rPr>
        <w:t xml:space="preserve"> (</w:t>
      </w:r>
      <w:r w:rsidRPr="00426803">
        <w:rPr>
          <w:rFonts w:ascii="Times New Roman" w:hAnsi="Times New Roman" w:cs="Times New Roman"/>
          <w:sz w:val="24"/>
          <w:szCs w:val="24"/>
        </w:rPr>
        <w:t xml:space="preserve">ГБПОУ «ГБПОУ «Октябрьский техникум строительных и сервисных технологий им. В.Г. Кубасова»). </w:t>
      </w:r>
    </w:p>
    <w:p w14:paraId="2EF9DBD8" w14:textId="77777777" w:rsidR="00426803" w:rsidRPr="00426803" w:rsidRDefault="00426803" w:rsidP="00426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803">
        <w:rPr>
          <w:rFonts w:ascii="Times New Roman" w:hAnsi="Times New Roman" w:cs="Times New Roman"/>
          <w:sz w:val="24"/>
          <w:szCs w:val="24"/>
        </w:rPr>
        <w:t>Проект включает три этапа: организационно-аналитический, технологический, результативно-аналитический.</w:t>
      </w:r>
    </w:p>
    <w:p w14:paraId="4273AFC8" w14:textId="78C01A87" w:rsidR="00426803" w:rsidRPr="00426803" w:rsidRDefault="00426803" w:rsidP="00426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803">
        <w:rPr>
          <w:rFonts w:ascii="Times New Roman" w:hAnsi="Times New Roman" w:cs="Times New Roman"/>
          <w:sz w:val="24"/>
          <w:szCs w:val="24"/>
        </w:rPr>
        <w:t xml:space="preserve">На первом организационно-аналитическом этапе </w:t>
      </w:r>
      <w:r w:rsidR="00D07319">
        <w:rPr>
          <w:rFonts w:ascii="Times New Roman" w:hAnsi="Times New Roman" w:cs="Times New Roman"/>
          <w:sz w:val="24"/>
          <w:szCs w:val="24"/>
        </w:rPr>
        <w:t xml:space="preserve">была </w:t>
      </w:r>
      <w:r w:rsidRPr="00426803">
        <w:rPr>
          <w:rFonts w:ascii="Times New Roman" w:hAnsi="Times New Roman" w:cs="Times New Roman"/>
          <w:sz w:val="24"/>
          <w:szCs w:val="24"/>
        </w:rPr>
        <w:t xml:space="preserve">проведена установочная сессия, организовано планирование этапов наставничества. </w:t>
      </w:r>
      <w:r w:rsidR="00D07319">
        <w:rPr>
          <w:rFonts w:ascii="Times New Roman" w:hAnsi="Times New Roman" w:cs="Times New Roman"/>
          <w:sz w:val="24"/>
          <w:szCs w:val="24"/>
        </w:rPr>
        <w:t>П</w:t>
      </w:r>
      <w:r w:rsidRPr="00426803">
        <w:rPr>
          <w:rFonts w:ascii="Times New Roman" w:hAnsi="Times New Roman" w:cs="Times New Roman"/>
          <w:sz w:val="24"/>
          <w:szCs w:val="24"/>
        </w:rPr>
        <w:t xml:space="preserve">роведена работа с администрациями профессиональных образовательных организаций г.о. Сызрань, г.о. Октябрьск по официальному поддержанию намерений сотрудничать в рамках Проекта. </w:t>
      </w:r>
      <w:r w:rsidR="00D07319">
        <w:rPr>
          <w:rFonts w:ascii="Times New Roman" w:hAnsi="Times New Roman" w:cs="Times New Roman"/>
          <w:sz w:val="24"/>
          <w:szCs w:val="24"/>
        </w:rPr>
        <w:t xml:space="preserve">Ежегодно проводился </w:t>
      </w:r>
      <w:r w:rsidRPr="00426803">
        <w:rPr>
          <w:rFonts w:ascii="Times New Roman" w:hAnsi="Times New Roman" w:cs="Times New Roman"/>
          <w:sz w:val="24"/>
          <w:szCs w:val="24"/>
        </w:rPr>
        <w:t xml:space="preserve">инструктаж и консультирование по реализации </w:t>
      </w:r>
      <w:r w:rsidR="00D07319">
        <w:rPr>
          <w:rFonts w:ascii="Times New Roman" w:hAnsi="Times New Roman" w:cs="Times New Roman"/>
          <w:sz w:val="24"/>
          <w:szCs w:val="24"/>
        </w:rPr>
        <w:t>п</w:t>
      </w:r>
      <w:r w:rsidRPr="00426803">
        <w:rPr>
          <w:rFonts w:ascii="Times New Roman" w:hAnsi="Times New Roman" w:cs="Times New Roman"/>
          <w:sz w:val="24"/>
          <w:szCs w:val="24"/>
        </w:rPr>
        <w:t xml:space="preserve">роекта. Проведен отбор наставников обучающихся-медиков. </w:t>
      </w:r>
      <w:r w:rsidR="00D07319">
        <w:rPr>
          <w:rFonts w:ascii="Times New Roman" w:hAnsi="Times New Roman" w:cs="Times New Roman"/>
          <w:sz w:val="24"/>
          <w:szCs w:val="24"/>
        </w:rPr>
        <w:t>Р</w:t>
      </w:r>
      <w:r w:rsidRPr="00426803">
        <w:rPr>
          <w:rFonts w:ascii="Times New Roman" w:hAnsi="Times New Roman" w:cs="Times New Roman"/>
          <w:sz w:val="24"/>
          <w:szCs w:val="24"/>
        </w:rPr>
        <w:t xml:space="preserve">азработана и апробирована планирующая документация в электронной форме по персонализированному учету наставников и наставляемых. </w:t>
      </w:r>
    </w:p>
    <w:p w14:paraId="6B2B5BFA" w14:textId="77777777" w:rsidR="00426803" w:rsidRPr="00426803" w:rsidRDefault="00426803" w:rsidP="00426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803">
        <w:rPr>
          <w:rFonts w:ascii="Times New Roman" w:hAnsi="Times New Roman" w:cs="Times New Roman"/>
          <w:sz w:val="24"/>
          <w:szCs w:val="24"/>
        </w:rPr>
        <w:t>На втором технологическом этапе проведены ежегодные диагностические исследования по оценке уровня здоровья с помощ</w:t>
      </w:r>
      <w:r w:rsidR="00B930F8">
        <w:rPr>
          <w:rFonts w:ascii="Times New Roman" w:hAnsi="Times New Roman" w:cs="Times New Roman"/>
          <w:sz w:val="24"/>
          <w:szCs w:val="24"/>
        </w:rPr>
        <w:t>ью</w:t>
      </w:r>
      <w:r w:rsidRPr="00426803">
        <w:rPr>
          <w:rFonts w:ascii="Times New Roman" w:hAnsi="Times New Roman" w:cs="Times New Roman"/>
          <w:sz w:val="24"/>
          <w:szCs w:val="24"/>
        </w:rPr>
        <w:t xml:space="preserve"> методики академика Г.Л. Апанасенко и анкетирования по определению факторов здоровья у обучающихся профессиональных образовательных организаций г.о. Сызрань, г.о. Октябрьск. На основе результатов диагностических исследований разработана и апробирована комплексная программа информационно-обучающих мероприятий «Школа здоровья», построенная по модульному принципу.</w:t>
      </w:r>
    </w:p>
    <w:p w14:paraId="79747B3B" w14:textId="77777777" w:rsidR="00426803" w:rsidRDefault="00426803" w:rsidP="00426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803">
        <w:rPr>
          <w:rFonts w:ascii="Times New Roman" w:hAnsi="Times New Roman" w:cs="Times New Roman"/>
          <w:sz w:val="24"/>
          <w:szCs w:val="24"/>
        </w:rPr>
        <w:lastRenderedPageBreak/>
        <w:t>На третьем результативно-аналитическом этапе проанализированы текущие и промежуточные результаты системы наставничества в форме «студент-студент» с использованием критериально-оценочного аппарата и динамического наблюдения.</w:t>
      </w:r>
    </w:p>
    <w:p w14:paraId="04A8788E" w14:textId="1C863EF9" w:rsidR="00187FD6" w:rsidRPr="00426803" w:rsidRDefault="00D07319" w:rsidP="00D07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четвертого года реализации проекта были </w:t>
      </w:r>
      <w:r w:rsidRPr="008112E3">
        <w:rPr>
          <w:rFonts w:ascii="Times New Roman" w:hAnsi="Times New Roman" w:cs="Times New Roman"/>
          <w:color w:val="000000" w:themeColor="text1"/>
          <w:sz w:val="24"/>
          <w:szCs w:val="24"/>
        </w:rPr>
        <w:t>получены следующие результаты.</w:t>
      </w:r>
      <w:r w:rsidR="00C3672C">
        <w:rPr>
          <w:rFonts w:ascii="Times New Roman" w:hAnsi="Times New Roman" w:cs="Times New Roman"/>
          <w:sz w:val="24"/>
          <w:szCs w:val="24"/>
        </w:rPr>
        <w:t xml:space="preserve"> </w:t>
      </w:r>
      <w:r w:rsidR="00187FD6" w:rsidRPr="00426803">
        <w:rPr>
          <w:rFonts w:ascii="Times New Roman" w:hAnsi="Times New Roman" w:cs="Times New Roman"/>
          <w:sz w:val="24"/>
          <w:szCs w:val="24"/>
        </w:rPr>
        <w:t>Сформирована электронная база наставников и наставляемых по персонализированному учету.</w:t>
      </w:r>
    </w:p>
    <w:p w14:paraId="4E258546" w14:textId="77777777" w:rsidR="00D07319" w:rsidRPr="008112E3" w:rsidRDefault="00CB3956" w:rsidP="00D0731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12E3">
        <w:rPr>
          <w:rFonts w:ascii="Times New Roman" w:hAnsi="Times New Roman" w:cs="Times New Roman"/>
          <w:color w:val="000000" w:themeColor="text1"/>
          <w:sz w:val="24"/>
          <w:szCs w:val="24"/>
        </w:rPr>
        <w:t>Анкетирование в 2025 г. было организовано после проведенных мероприятий в рамках «Школы здоровья». В</w:t>
      </w:r>
      <w:r w:rsidR="00D07319" w:rsidRPr="00811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опросе приняло участие 1000 че</w:t>
      </w:r>
      <w:r w:rsidR="004E2B80" w:rsidRPr="00811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ловек: из числа первокурсников </w:t>
      </w:r>
      <w:r w:rsidR="00D07319" w:rsidRPr="008112E3">
        <w:rPr>
          <w:rFonts w:ascii="Times New Roman" w:hAnsi="Times New Roman" w:cs="Times New Roman"/>
          <w:color w:val="000000" w:themeColor="text1"/>
          <w:sz w:val="24"/>
          <w:szCs w:val="24"/>
        </w:rPr>
        <w:t>ГБПОУ «СПК»-200 чел, ГБПОУ «СМГК»-100 чел., ГБПОУ "Октябрьский техникум строительных и сервисных технологий им.В.Г.Кубасова"-50 чел.; из числа второкурсников ГБПОУ «СПК»-200 чел, ГБПОУ «СМГК»-100 чел., ГБПОУ "Октябрьский техникум строительных и сервисных технологий им.В.Г.Кубасова"-50 чел.</w:t>
      </w:r>
      <w:r w:rsidR="004E2B80" w:rsidRPr="008112E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D07319" w:rsidRPr="00811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числа третьекурсников </w:t>
      </w:r>
      <w:r w:rsidR="00B930F8" w:rsidRPr="008112E3">
        <w:rPr>
          <w:rFonts w:ascii="Times New Roman" w:hAnsi="Times New Roman" w:cs="Times New Roman"/>
          <w:color w:val="000000" w:themeColor="text1"/>
          <w:sz w:val="24"/>
          <w:szCs w:val="24"/>
        </w:rPr>
        <w:t>ГБПОУ «СПК»-</w:t>
      </w:r>
      <w:r w:rsidR="00D07319" w:rsidRPr="008112E3">
        <w:rPr>
          <w:rFonts w:ascii="Times New Roman" w:hAnsi="Times New Roman" w:cs="Times New Roman"/>
          <w:color w:val="000000" w:themeColor="text1"/>
          <w:sz w:val="24"/>
          <w:szCs w:val="24"/>
        </w:rPr>
        <w:t>75 чел, ГБПОУ «СМГК»-75 чел., ГБПОУ "Октябрьский техникум строительных и сервисных технологий им.В.Г.Кубасова"-50 чел.</w:t>
      </w:r>
      <w:r w:rsidR="004E2B80" w:rsidRPr="008112E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D07319" w:rsidRPr="00811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числа четверокурсников ГБПОУ «СПК»-100 чел. </w:t>
      </w:r>
    </w:p>
    <w:p w14:paraId="1076B649" w14:textId="77777777" w:rsidR="00D07319" w:rsidRPr="00D07319" w:rsidRDefault="00D07319" w:rsidP="00D07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319">
        <w:rPr>
          <w:rFonts w:ascii="Times New Roman" w:hAnsi="Times New Roman" w:cs="Times New Roman"/>
          <w:sz w:val="24"/>
          <w:szCs w:val="24"/>
        </w:rPr>
        <w:t>Анализ по итогам апробации результативности формирования готовности к здоровому образу жизни у обучающихся проводился с использованием критериально-оценочного аппарата и динамического наблюдения.</w:t>
      </w:r>
      <w:r w:rsidR="00C3672C">
        <w:rPr>
          <w:rFonts w:ascii="Times New Roman" w:hAnsi="Times New Roman" w:cs="Times New Roman"/>
          <w:sz w:val="24"/>
          <w:szCs w:val="24"/>
        </w:rPr>
        <w:t xml:space="preserve"> </w:t>
      </w:r>
      <w:r w:rsidRPr="00D07319">
        <w:rPr>
          <w:rFonts w:ascii="Times New Roman" w:hAnsi="Times New Roman" w:cs="Times New Roman"/>
          <w:sz w:val="24"/>
          <w:szCs w:val="24"/>
        </w:rPr>
        <w:t>Здоровый образ жизни</w:t>
      </w:r>
      <w:r w:rsidR="00C3672C">
        <w:rPr>
          <w:rFonts w:ascii="Times New Roman" w:hAnsi="Times New Roman" w:cs="Times New Roman"/>
          <w:sz w:val="24"/>
          <w:szCs w:val="24"/>
        </w:rPr>
        <w:t xml:space="preserve"> (далее – ЗОЖ) </w:t>
      </w:r>
      <w:r w:rsidRPr="00D07319">
        <w:rPr>
          <w:rFonts w:ascii="Times New Roman" w:hAnsi="Times New Roman" w:cs="Times New Roman"/>
          <w:sz w:val="24"/>
          <w:szCs w:val="24"/>
        </w:rPr>
        <w:t>возможен, если население обладает достоверной современной информацией о заболеваниях и их последствиях для здоровья; население мотивировано к предупреждению болезни</w:t>
      </w:r>
      <w:r w:rsidR="00CB3956">
        <w:rPr>
          <w:rFonts w:ascii="Times New Roman" w:hAnsi="Times New Roman" w:cs="Times New Roman"/>
          <w:sz w:val="24"/>
          <w:szCs w:val="24"/>
        </w:rPr>
        <w:t xml:space="preserve"> [2]</w:t>
      </w:r>
      <w:r w:rsidRPr="00D073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3BB88E" w14:textId="1AC87F9D" w:rsidR="00D07319" w:rsidRPr="00D07319" w:rsidRDefault="00D07319" w:rsidP="00D07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319">
        <w:rPr>
          <w:rFonts w:ascii="Times New Roman" w:hAnsi="Times New Roman" w:cs="Times New Roman"/>
          <w:sz w:val="24"/>
          <w:szCs w:val="24"/>
        </w:rPr>
        <w:t>Оценка эффективности проводимых мероприятий</w:t>
      </w:r>
      <w:r w:rsidRPr="00811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12E3" w:rsidRPr="008112E3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осуществлялась</w:t>
      </w:r>
      <w:r w:rsidRPr="00B930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07319">
        <w:rPr>
          <w:rFonts w:ascii="Times New Roman" w:hAnsi="Times New Roman" w:cs="Times New Roman"/>
          <w:sz w:val="24"/>
          <w:szCs w:val="24"/>
        </w:rPr>
        <w:t>по следующим параметрам: уровень информированности по проблеме; самооценка влияния информации на формирование умений и навыков ЗОЖ; качество сформированности навыков ЗОЖ (двигательная активность, питание, отсутствие вредных привычек).</w:t>
      </w:r>
      <w:r w:rsidR="00C3672C">
        <w:rPr>
          <w:rFonts w:ascii="Times New Roman" w:hAnsi="Times New Roman" w:cs="Times New Roman"/>
          <w:sz w:val="24"/>
          <w:szCs w:val="24"/>
        </w:rPr>
        <w:t xml:space="preserve"> </w:t>
      </w:r>
      <w:r w:rsidRPr="00D07319">
        <w:rPr>
          <w:rFonts w:ascii="Times New Roman" w:hAnsi="Times New Roman" w:cs="Times New Roman"/>
          <w:sz w:val="24"/>
          <w:szCs w:val="24"/>
        </w:rPr>
        <w:t>В рамках РИП были выделены компоненты с критериями.</w:t>
      </w:r>
    </w:p>
    <w:p w14:paraId="4F23F59A" w14:textId="77777777" w:rsidR="00D07319" w:rsidRPr="00D07319" w:rsidRDefault="00D07319" w:rsidP="00D07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319">
        <w:rPr>
          <w:rFonts w:ascii="Times New Roman" w:hAnsi="Times New Roman" w:cs="Times New Roman"/>
          <w:sz w:val="24"/>
          <w:szCs w:val="24"/>
        </w:rPr>
        <w:t>Целостный критерий отражает общее представление о ЗОЖ, интегрирует другие критерии и взаимосвязывает их.</w:t>
      </w:r>
      <w:r w:rsidR="00C3672C">
        <w:rPr>
          <w:rFonts w:ascii="Times New Roman" w:hAnsi="Times New Roman" w:cs="Times New Roman"/>
          <w:sz w:val="24"/>
          <w:szCs w:val="24"/>
        </w:rPr>
        <w:t xml:space="preserve"> </w:t>
      </w:r>
      <w:r w:rsidRPr="00D07319">
        <w:rPr>
          <w:rFonts w:ascii="Times New Roman" w:hAnsi="Times New Roman" w:cs="Times New Roman"/>
          <w:sz w:val="24"/>
          <w:szCs w:val="24"/>
        </w:rPr>
        <w:t>Выделяют базовые компоненты, на основе которых и строится ведение здорового образа жизни. К ним относятся:</w:t>
      </w:r>
      <w:r w:rsidR="00C3672C">
        <w:rPr>
          <w:rFonts w:ascii="Times New Roman" w:hAnsi="Times New Roman" w:cs="Times New Roman"/>
          <w:sz w:val="24"/>
          <w:szCs w:val="24"/>
        </w:rPr>
        <w:t xml:space="preserve"> р</w:t>
      </w:r>
      <w:r w:rsidRPr="00D07319">
        <w:rPr>
          <w:rFonts w:ascii="Times New Roman" w:hAnsi="Times New Roman" w:cs="Times New Roman"/>
          <w:sz w:val="24"/>
          <w:szCs w:val="24"/>
        </w:rPr>
        <w:t>ациональное питание</w:t>
      </w:r>
      <w:r w:rsidR="00C3672C">
        <w:rPr>
          <w:rFonts w:ascii="Times New Roman" w:hAnsi="Times New Roman" w:cs="Times New Roman"/>
          <w:sz w:val="24"/>
          <w:szCs w:val="24"/>
        </w:rPr>
        <w:t>, ф</w:t>
      </w:r>
      <w:r w:rsidRPr="00D07319">
        <w:rPr>
          <w:rFonts w:ascii="Times New Roman" w:hAnsi="Times New Roman" w:cs="Times New Roman"/>
          <w:sz w:val="24"/>
          <w:szCs w:val="24"/>
        </w:rPr>
        <w:t>изическая активность</w:t>
      </w:r>
      <w:r w:rsidR="00C3672C">
        <w:rPr>
          <w:rFonts w:ascii="Times New Roman" w:hAnsi="Times New Roman" w:cs="Times New Roman"/>
          <w:sz w:val="24"/>
          <w:szCs w:val="24"/>
        </w:rPr>
        <w:t>, о</w:t>
      </w:r>
      <w:r w:rsidRPr="00D07319">
        <w:rPr>
          <w:rFonts w:ascii="Times New Roman" w:hAnsi="Times New Roman" w:cs="Times New Roman"/>
          <w:sz w:val="24"/>
          <w:szCs w:val="24"/>
        </w:rPr>
        <w:t>бщая гигиена организма</w:t>
      </w:r>
      <w:r w:rsidR="00C3672C">
        <w:rPr>
          <w:rFonts w:ascii="Times New Roman" w:hAnsi="Times New Roman" w:cs="Times New Roman"/>
          <w:sz w:val="24"/>
          <w:szCs w:val="24"/>
        </w:rPr>
        <w:t>, з</w:t>
      </w:r>
      <w:r w:rsidRPr="00D07319">
        <w:rPr>
          <w:rFonts w:ascii="Times New Roman" w:hAnsi="Times New Roman" w:cs="Times New Roman"/>
          <w:sz w:val="24"/>
          <w:szCs w:val="24"/>
        </w:rPr>
        <w:t>акаливание</w:t>
      </w:r>
      <w:r w:rsidR="00C3672C">
        <w:rPr>
          <w:rFonts w:ascii="Times New Roman" w:hAnsi="Times New Roman" w:cs="Times New Roman"/>
          <w:sz w:val="24"/>
          <w:szCs w:val="24"/>
        </w:rPr>
        <w:t>, о</w:t>
      </w:r>
      <w:r w:rsidRPr="00D07319">
        <w:rPr>
          <w:rFonts w:ascii="Times New Roman" w:hAnsi="Times New Roman" w:cs="Times New Roman"/>
          <w:sz w:val="24"/>
          <w:szCs w:val="24"/>
        </w:rPr>
        <w:t>тказ от вредных привычек</w:t>
      </w:r>
      <w:r w:rsidR="00C3672C">
        <w:rPr>
          <w:rFonts w:ascii="Times New Roman" w:hAnsi="Times New Roman" w:cs="Times New Roman"/>
          <w:sz w:val="24"/>
          <w:szCs w:val="24"/>
        </w:rPr>
        <w:t>.</w:t>
      </w:r>
    </w:p>
    <w:p w14:paraId="319202DE" w14:textId="77777777" w:rsidR="00C3672C" w:rsidRPr="00C3672C" w:rsidRDefault="00C3672C" w:rsidP="00C367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72C">
        <w:rPr>
          <w:rFonts w:ascii="Times New Roman" w:hAnsi="Times New Roman" w:cs="Times New Roman"/>
          <w:sz w:val="24"/>
          <w:szCs w:val="24"/>
        </w:rPr>
        <w:t xml:space="preserve">Сравнительный анализ результатов опросов в ноябре-декабре 2021г.  и в мае 2025 г. показал положительную динамику самооценки уровня здоровья обучающихся. На этапе начала Проекта - 88,8%, на этапе окончания четвертого года реализации Проекта 97%.  </w:t>
      </w:r>
    </w:p>
    <w:p w14:paraId="4984C408" w14:textId="77777777" w:rsidR="00C3672C" w:rsidRPr="00C3672C" w:rsidRDefault="00C3672C" w:rsidP="00C3672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72C">
        <w:rPr>
          <w:rFonts w:ascii="Times New Roman" w:hAnsi="Times New Roman" w:cs="Times New Roman"/>
          <w:sz w:val="24"/>
          <w:szCs w:val="24"/>
        </w:rPr>
        <w:t>Обучающиеся-наставляемые по итогам опроса показали достаточный уровень информированности по вопросам ведения ЗОЖ (в среднем 60%).</w:t>
      </w:r>
    </w:p>
    <w:p w14:paraId="05614864" w14:textId="77777777" w:rsidR="004F214A" w:rsidRPr="004F214A" w:rsidRDefault="004F214A" w:rsidP="00C3672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14A">
        <w:rPr>
          <w:rFonts w:ascii="Times New Roman" w:hAnsi="Times New Roman" w:cs="Times New Roman"/>
          <w:sz w:val="24"/>
          <w:szCs w:val="24"/>
        </w:rPr>
        <w:t xml:space="preserve">Общие результаты экспресс-скрининга уровня здоровья у обучающихся-наставляемых, участвующих в </w:t>
      </w:r>
      <w:r w:rsidR="00C3672C">
        <w:rPr>
          <w:rFonts w:ascii="Times New Roman" w:hAnsi="Times New Roman" w:cs="Times New Roman"/>
          <w:sz w:val="24"/>
          <w:szCs w:val="24"/>
        </w:rPr>
        <w:t>п</w:t>
      </w:r>
      <w:r w:rsidRPr="004F214A">
        <w:rPr>
          <w:rFonts w:ascii="Times New Roman" w:hAnsi="Times New Roman" w:cs="Times New Roman"/>
          <w:sz w:val="24"/>
          <w:szCs w:val="24"/>
        </w:rPr>
        <w:t xml:space="preserve">роекте, представлены на рисунке </w:t>
      </w:r>
      <w:r w:rsidR="00C3672C">
        <w:rPr>
          <w:rFonts w:ascii="Times New Roman" w:hAnsi="Times New Roman" w:cs="Times New Roman"/>
          <w:sz w:val="24"/>
          <w:szCs w:val="24"/>
        </w:rPr>
        <w:t>1</w:t>
      </w:r>
      <w:r w:rsidRPr="004F214A">
        <w:rPr>
          <w:rFonts w:ascii="Times New Roman" w:hAnsi="Times New Roman" w:cs="Times New Roman"/>
          <w:sz w:val="24"/>
          <w:szCs w:val="24"/>
        </w:rPr>
        <w:t>.</w:t>
      </w:r>
    </w:p>
    <w:p w14:paraId="0022E3DF" w14:textId="77777777" w:rsidR="004F214A" w:rsidRDefault="004F214A" w:rsidP="00C3672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55C7F72" wp14:editId="6891F986">
            <wp:extent cx="6438900" cy="2276475"/>
            <wp:effectExtent l="0" t="0" r="0" b="0"/>
            <wp:docPr id="189520374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58C96AF" w14:textId="77777777" w:rsidR="004F214A" w:rsidRPr="004F214A" w:rsidRDefault="004F214A" w:rsidP="00C3672C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F214A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C3672C">
        <w:rPr>
          <w:rFonts w:ascii="Times New Roman" w:hAnsi="Times New Roman" w:cs="Times New Roman"/>
          <w:sz w:val="24"/>
          <w:szCs w:val="24"/>
        </w:rPr>
        <w:t>1</w:t>
      </w:r>
      <w:r w:rsidRPr="004F214A">
        <w:rPr>
          <w:rFonts w:ascii="Times New Roman" w:hAnsi="Times New Roman" w:cs="Times New Roman"/>
          <w:sz w:val="24"/>
          <w:szCs w:val="24"/>
        </w:rPr>
        <w:t>- Результаты экспресс-скрининга уровня здоровья обучающихся задействованных в РИП</w:t>
      </w:r>
    </w:p>
    <w:p w14:paraId="0D7DAC05" w14:textId="77777777" w:rsidR="004F214A" w:rsidRPr="004F214A" w:rsidRDefault="004F214A" w:rsidP="00C3672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14A">
        <w:rPr>
          <w:rFonts w:ascii="Times New Roman" w:hAnsi="Times New Roman" w:cs="Times New Roman"/>
          <w:sz w:val="24"/>
          <w:szCs w:val="24"/>
        </w:rPr>
        <w:t>Уровни здоровья характеризуют границы аэробного энергопотенциала человека, как биологической системы. «Безопасный уровень» соматического здоровья индивида, характеризуется максимальными возможностями аэробного энергообразования</w:t>
      </w:r>
      <w:r w:rsidR="00CB3956">
        <w:rPr>
          <w:rFonts w:ascii="Times New Roman" w:hAnsi="Times New Roman" w:cs="Times New Roman"/>
          <w:sz w:val="24"/>
          <w:szCs w:val="24"/>
        </w:rPr>
        <w:t xml:space="preserve"> [1]</w:t>
      </w:r>
      <w:r w:rsidRPr="004F214A">
        <w:rPr>
          <w:rFonts w:ascii="Times New Roman" w:hAnsi="Times New Roman" w:cs="Times New Roman"/>
          <w:sz w:val="24"/>
          <w:szCs w:val="24"/>
        </w:rPr>
        <w:t xml:space="preserve">. </w:t>
      </w:r>
      <w:r w:rsidRPr="004F214A">
        <w:rPr>
          <w:rFonts w:ascii="Times New Roman" w:hAnsi="Times New Roman" w:cs="Times New Roman"/>
          <w:sz w:val="24"/>
          <w:szCs w:val="24"/>
        </w:rPr>
        <w:lastRenderedPageBreak/>
        <w:t xml:space="preserve">«Безопасный уровень» включает средний, выше среднего и высокий уровни соматического здоровья. Отмечается повышение «безопасного уровня» студентов, участвующих в РИП, с 52,9% в 2021-2022 учебном году до 71,72% в 2024-2025 учебном году. </w:t>
      </w:r>
    </w:p>
    <w:p w14:paraId="293CE1A8" w14:textId="77777777" w:rsidR="00C3672C" w:rsidRDefault="004F214A" w:rsidP="00C367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14A">
        <w:rPr>
          <w:rFonts w:ascii="Times New Roman" w:hAnsi="Times New Roman" w:cs="Times New Roman"/>
          <w:sz w:val="24"/>
          <w:szCs w:val="24"/>
        </w:rPr>
        <w:t>Таким образом, у всех обучающихся, участвующих в РИП,</w:t>
      </w:r>
      <w:r w:rsidR="00C3672C">
        <w:rPr>
          <w:rFonts w:ascii="Times New Roman" w:hAnsi="Times New Roman" w:cs="Times New Roman"/>
          <w:sz w:val="24"/>
          <w:szCs w:val="24"/>
        </w:rPr>
        <w:t xml:space="preserve"> п</w:t>
      </w:r>
      <w:r w:rsidRPr="004F214A">
        <w:rPr>
          <w:rFonts w:ascii="Times New Roman" w:hAnsi="Times New Roman" w:cs="Times New Roman"/>
          <w:sz w:val="24"/>
          <w:szCs w:val="24"/>
        </w:rPr>
        <w:t>о результат</w:t>
      </w:r>
      <w:r w:rsidR="00B930F8">
        <w:rPr>
          <w:rFonts w:ascii="Times New Roman" w:hAnsi="Times New Roman" w:cs="Times New Roman"/>
          <w:sz w:val="24"/>
          <w:szCs w:val="24"/>
        </w:rPr>
        <w:t>ам</w:t>
      </w:r>
      <w:r w:rsidRPr="004F214A">
        <w:rPr>
          <w:rFonts w:ascii="Times New Roman" w:hAnsi="Times New Roman" w:cs="Times New Roman"/>
          <w:sz w:val="24"/>
          <w:szCs w:val="24"/>
        </w:rPr>
        <w:t xml:space="preserve"> опроса по изучению готовности к ЗОЖ в конце четвертого года реализации Проекта:</w:t>
      </w:r>
      <w:r w:rsidR="00C3672C">
        <w:rPr>
          <w:rFonts w:ascii="Times New Roman" w:hAnsi="Times New Roman" w:cs="Times New Roman"/>
          <w:sz w:val="24"/>
          <w:szCs w:val="24"/>
        </w:rPr>
        <w:t xml:space="preserve"> </w:t>
      </w:r>
      <w:r w:rsidRPr="004F214A">
        <w:rPr>
          <w:rFonts w:ascii="Times New Roman" w:hAnsi="Times New Roman" w:cs="Times New Roman"/>
          <w:sz w:val="24"/>
          <w:szCs w:val="24"/>
        </w:rPr>
        <w:t>87,8% - узнали новое после проведенных мероприятий</w:t>
      </w:r>
      <w:r w:rsidR="00C3672C">
        <w:rPr>
          <w:rFonts w:ascii="Times New Roman" w:hAnsi="Times New Roman" w:cs="Times New Roman"/>
          <w:sz w:val="24"/>
          <w:szCs w:val="24"/>
        </w:rPr>
        <w:t xml:space="preserve">, </w:t>
      </w:r>
      <w:r w:rsidR="00C3672C" w:rsidRPr="004F214A">
        <w:rPr>
          <w:rFonts w:ascii="Times New Roman" w:hAnsi="Times New Roman" w:cs="Times New Roman"/>
          <w:sz w:val="24"/>
          <w:szCs w:val="24"/>
        </w:rPr>
        <w:t>75,5% -</w:t>
      </w:r>
      <w:r w:rsidR="000B6B71">
        <w:rPr>
          <w:rFonts w:ascii="Times New Roman" w:hAnsi="Times New Roman" w:cs="Times New Roman"/>
          <w:sz w:val="24"/>
          <w:szCs w:val="24"/>
        </w:rPr>
        <w:t xml:space="preserve"> </w:t>
      </w:r>
      <w:r w:rsidR="00C3672C" w:rsidRPr="004F214A">
        <w:rPr>
          <w:rFonts w:ascii="Times New Roman" w:hAnsi="Times New Roman" w:cs="Times New Roman"/>
          <w:sz w:val="24"/>
          <w:szCs w:val="24"/>
        </w:rPr>
        <w:t>изменили свои мысли или действия по приверженности к здоровому образу жизни</w:t>
      </w:r>
      <w:r w:rsidR="00C3672C">
        <w:rPr>
          <w:rFonts w:ascii="Times New Roman" w:hAnsi="Times New Roman" w:cs="Times New Roman"/>
          <w:sz w:val="24"/>
          <w:szCs w:val="24"/>
        </w:rPr>
        <w:t xml:space="preserve">, </w:t>
      </w:r>
      <w:r w:rsidR="00C3672C" w:rsidRPr="004F214A">
        <w:rPr>
          <w:rFonts w:ascii="Times New Roman" w:hAnsi="Times New Roman" w:cs="Times New Roman"/>
          <w:sz w:val="24"/>
          <w:szCs w:val="24"/>
        </w:rPr>
        <w:t>94,5%  респондентов удовлетворены участием в Проекте</w:t>
      </w:r>
      <w:r w:rsidR="00CB3956">
        <w:rPr>
          <w:rFonts w:ascii="Times New Roman" w:hAnsi="Times New Roman" w:cs="Times New Roman"/>
          <w:sz w:val="24"/>
          <w:szCs w:val="24"/>
        </w:rPr>
        <w:t>.</w:t>
      </w:r>
    </w:p>
    <w:p w14:paraId="1FA9B975" w14:textId="77777777" w:rsidR="004F214A" w:rsidRPr="004F214A" w:rsidRDefault="00C3672C" w:rsidP="004F21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проекта была </w:t>
      </w:r>
      <w:bookmarkStart w:id="0" w:name="_Hlk104304472"/>
      <w:r w:rsidR="004F214A" w:rsidRPr="004F214A">
        <w:rPr>
          <w:rFonts w:ascii="Times New Roman" w:hAnsi="Times New Roman" w:cs="Times New Roman"/>
          <w:sz w:val="24"/>
          <w:szCs w:val="24"/>
        </w:rPr>
        <w:t>разработана и апробирована программа информационно-обучающих мероприятий «Школа здоровья»: для обучающихся 1 курса направлена на формирование здорового образа жизни; для обучающихся 2 курса направлена на формирование знаний и умений по основам медицины и первой медицинской помощи; для обучающихся 3 курса Школа по подержанию психологического здоровья обучающихся, для обучающихся 4 курса  Школа по поддержанию двигательной активности.</w:t>
      </w:r>
    </w:p>
    <w:p w14:paraId="4D3C85A9" w14:textId="77777777" w:rsidR="00CB3956" w:rsidRDefault="004F214A" w:rsidP="00CB39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14A">
        <w:rPr>
          <w:rFonts w:ascii="Times New Roman" w:hAnsi="Times New Roman" w:cs="Times New Roman"/>
          <w:sz w:val="24"/>
          <w:szCs w:val="24"/>
        </w:rPr>
        <w:t>Анализируя продукты Проекта хочется отметить, что имеются брошюры, буклеты по вопросам здорового образа жизни.</w:t>
      </w:r>
      <w:r w:rsidR="00C3672C">
        <w:rPr>
          <w:rFonts w:ascii="Times New Roman" w:hAnsi="Times New Roman" w:cs="Times New Roman"/>
          <w:sz w:val="24"/>
          <w:szCs w:val="24"/>
        </w:rPr>
        <w:t xml:space="preserve"> </w:t>
      </w:r>
      <w:r w:rsidRPr="004F214A">
        <w:rPr>
          <w:rFonts w:ascii="Times New Roman" w:hAnsi="Times New Roman" w:cs="Times New Roman"/>
          <w:sz w:val="24"/>
          <w:szCs w:val="24"/>
        </w:rPr>
        <w:t>Разработаны сценарии, методические разработки проведения информационно-обучающих мероприятий, по итогам 2022-2023 учебного года они обобщены в виде методических рекомендаций и презентаций по проведению «Школы здоровья», по итогам 2023-2024 учебного года обобщены виде методических рекомендаций по проведению профилактической работы с обучающимися по сохранению психологического здоровья в условиях СПО.</w:t>
      </w:r>
      <w:r w:rsidR="00CB3956" w:rsidRPr="00CB3956">
        <w:rPr>
          <w:rFonts w:ascii="Times New Roman" w:hAnsi="Times New Roman" w:cs="Times New Roman"/>
          <w:sz w:val="24"/>
          <w:szCs w:val="24"/>
        </w:rPr>
        <w:t xml:space="preserve"> </w:t>
      </w:r>
      <w:r w:rsidR="00CB3956" w:rsidRPr="004F214A">
        <w:rPr>
          <w:rFonts w:ascii="Times New Roman" w:hAnsi="Times New Roman" w:cs="Times New Roman"/>
          <w:sz w:val="24"/>
          <w:szCs w:val="24"/>
        </w:rPr>
        <w:t>Получена положительная рецензия на организационно-методические и информационно-обучающие материалы «Школы здоровья»</w:t>
      </w:r>
      <w:r w:rsidR="00CB3956">
        <w:rPr>
          <w:rFonts w:ascii="Times New Roman" w:hAnsi="Times New Roman" w:cs="Times New Roman"/>
          <w:sz w:val="24"/>
          <w:szCs w:val="24"/>
        </w:rPr>
        <w:t xml:space="preserve"> </w:t>
      </w:r>
      <w:r w:rsidR="00CB3956" w:rsidRPr="004F214A">
        <w:rPr>
          <w:rFonts w:ascii="Times New Roman" w:hAnsi="Times New Roman" w:cs="Times New Roman"/>
          <w:sz w:val="24"/>
          <w:szCs w:val="24"/>
        </w:rPr>
        <w:t>Завьяловой М.П., руководителя межмуниципального отдела г.</w:t>
      </w:r>
      <w:r w:rsidR="00DA0BDA">
        <w:rPr>
          <w:rFonts w:ascii="Times New Roman" w:hAnsi="Times New Roman" w:cs="Times New Roman"/>
          <w:sz w:val="24"/>
          <w:szCs w:val="24"/>
        </w:rPr>
        <w:t xml:space="preserve">о. </w:t>
      </w:r>
      <w:r w:rsidR="00CB3956" w:rsidRPr="004F214A">
        <w:rPr>
          <w:rFonts w:ascii="Times New Roman" w:hAnsi="Times New Roman" w:cs="Times New Roman"/>
          <w:sz w:val="24"/>
          <w:szCs w:val="24"/>
        </w:rPr>
        <w:t>Сызрань ГБУЗ "Самарский областной центр общественного здоровья и медицинской профилактики".</w:t>
      </w:r>
    </w:p>
    <w:bookmarkEnd w:id="0"/>
    <w:p w14:paraId="25E07B2A" w14:textId="77777777" w:rsidR="00CB3956" w:rsidRPr="00CB3956" w:rsidRDefault="004F214A" w:rsidP="00CB39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14A">
        <w:rPr>
          <w:rFonts w:ascii="Times New Roman" w:hAnsi="Times New Roman" w:cs="Times New Roman"/>
          <w:sz w:val="24"/>
          <w:szCs w:val="24"/>
        </w:rPr>
        <w:t>Контроль системы наставничества в форме «студент-студент» осуществлялся систематически с использованием электронной таблицы по персонализированному учету наставляемых и наставников и систематическим опубликованием результатов диагностических методик.</w:t>
      </w:r>
      <w:r w:rsidR="00DA0BDA">
        <w:rPr>
          <w:rFonts w:ascii="Times New Roman" w:hAnsi="Times New Roman" w:cs="Times New Roman"/>
          <w:sz w:val="24"/>
          <w:szCs w:val="24"/>
        </w:rPr>
        <w:t xml:space="preserve"> </w:t>
      </w:r>
      <w:r w:rsidRPr="004F214A">
        <w:rPr>
          <w:rFonts w:ascii="Times New Roman" w:hAnsi="Times New Roman" w:cs="Times New Roman"/>
          <w:sz w:val="24"/>
          <w:szCs w:val="24"/>
        </w:rPr>
        <w:t xml:space="preserve">Механизм административного контроля текущих и промежуточных результатов системы наставничества в форме «студент-студент» реализовывался ежемесячно. Были разработаны справки о проведенных мероприятиях и ответственные от ПОО учитывали количественные (число принявших участие наставляемых) и качественные показатели (указывались конкретно все проведенные мероприятия, в т.ч. с указанием ссылок). </w:t>
      </w:r>
      <w:r w:rsidR="00CB3956">
        <w:rPr>
          <w:rFonts w:ascii="Times New Roman" w:hAnsi="Times New Roman" w:cs="Times New Roman"/>
          <w:sz w:val="24"/>
          <w:szCs w:val="24"/>
        </w:rPr>
        <w:t xml:space="preserve">Ежегодно проводились опросы ответственных лиц от ПОО. </w:t>
      </w:r>
      <w:r w:rsidR="00CB3956" w:rsidRPr="00CB3956">
        <w:rPr>
          <w:rFonts w:ascii="Times New Roman" w:hAnsi="Times New Roman" w:cs="Times New Roman"/>
          <w:sz w:val="24"/>
          <w:szCs w:val="24"/>
        </w:rPr>
        <w:t xml:space="preserve">В опросе </w:t>
      </w:r>
      <w:r w:rsidR="00CB3956">
        <w:rPr>
          <w:rFonts w:ascii="Times New Roman" w:hAnsi="Times New Roman" w:cs="Times New Roman"/>
          <w:sz w:val="24"/>
          <w:szCs w:val="24"/>
        </w:rPr>
        <w:t xml:space="preserve">2025 г. </w:t>
      </w:r>
      <w:r w:rsidR="00CB3956" w:rsidRPr="00CB3956">
        <w:rPr>
          <w:rFonts w:ascii="Times New Roman" w:hAnsi="Times New Roman" w:cs="Times New Roman"/>
          <w:sz w:val="24"/>
          <w:szCs w:val="24"/>
        </w:rPr>
        <w:t xml:space="preserve">приняло участие </w:t>
      </w:r>
      <w:r w:rsidR="00CB3956">
        <w:rPr>
          <w:rFonts w:ascii="Times New Roman" w:hAnsi="Times New Roman" w:cs="Times New Roman"/>
          <w:sz w:val="24"/>
          <w:szCs w:val="24"/>
        </w:rPr>
        <w:t>37 человек</w:t>
      </w:r>
      <w:r w:rsidR="000B6B71">
        <w:rPr>
          <w:rFonts w:ascii="Times New Roman" w:hAnsi="Times New Roman" w:cs="Times New Roman"/>
          <w:sz w:val="24"/>
          <w:szCs w:val="24"/>
        </w:rPr>
        <w:t xml:space="preserve"> </w:t>
      </w:r>
      <w:r w:rsidR="00CB3956" w:rsidRPr="00CB3956">
        <w:rPr>
          <w:rFonts w:ascii="Times New Roman" w:hAnsi="Times New Roman" w:cs="Times New Roman"/>
          <w:sz w:val="24"/>
          <w:szCs w:val="24"/>
        </w:rPr>
        <w:t>- ответственных от  ПОО г.о. Сызрань, г.о. Октябрьск.</w:t>
      </w:r>
      <w:r w:rsidR="00DA0BDA">
        <w:rPr>
          <w:rFonts w:ascii="Times New Roman" w:hAnsi="Times New Roman" w:cs="Times New Roman"/>
          <w:sz w:val="24"/>
          <w:szCs w:val="24"/>
        </w:rPr>
        <w:t xml:space="preserve"> </w:t>
      </w:r>
      <w:r w:rsidR="00CB3956" w:rsidRPr="00CB3956">
        <w:rPr>
          <w:rFonts w:ascii="Times New Roman" w:hAnsi="Times New Roman" w:cs="Times New Roman"/>
          <w:sz w:val="24"/>
          <w:szCs w:val="24"/>
        </w:rPr>
        <w:t xml:space="preserve">По итогам опроса в среднем 94% ответственных ПОО удовлетворены участием в </w:t>
      </w:r>
      <w:r w:rsidR="00DA0BDA">
        <w:rPr>
          <w:rFonts w:ascii="Times New Roman" w:hAnsi="Times New Roman" w:cs="Times New Roman"/>
          <w:sz w:val="24"/>
          <w:szCs w:val="24"/>
        </w:rPr>
        <w:t>п</w:t>
      </w:r>
      <w:r w:rsidR="00CB3956" w:rsidRPr="00CB3956">
        <w:rPr>
          <w:rFonts w:ascii="Times New Roman" w:hAnsi="Times New Roman" w:cs="Times New Roman"/>
          <w:sz w:val="24"/>
          <w:szCs w:val="24"/>
        </w:rPr>
        <w:t>роекте по пропаганде ЗОЖ среди обучающихся г.о. Сызрань, г.о. Октябрьск.</w:t>
      </w:r>
    </w:p>
    <w:p w14:paraId="2FE1BAC6" w14:textId="77777777" w:rsidR="00CB3956" w:rsidRPr="00CB3956" w:rsidRDefault="00CB3956" w:rsidP="00CB39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56">
        <w:rPr>
          <w:rFonts w:ascii="Times New Roman" w:hAnsi="Times New Roman" w:cs="Times New Roman"/>
          <w:sz w:val="24"/>
          <w:szCs w:val="24"/>
        </w:rPr>
        <w:t xml:space="preserve">Ответственные от ПОО в среднем оценили реализацию </w:t>
      </w:r>
      <w:r w:rsidR="00DA0BDA">
        <w:rPr>
          <w:rFonts w:ascii="Times New Roman" w:hAnsi="Times New Roman" w:cs="Times New Roman"/>
          <w:sz w:val="24"/>
          <w:szCs w:val="24"/>
        </w:rPr>
        <w:t>п</w:t>
      </w:r>
      <w:r w:rsidRPr="00CB3956">
        <w:rPr>
          <w:rFonts w:ascii="Times New Roman" w:hAnsi="Times New Roman" w:cs="Times New Roman"/>
          <w:sz w:val="24"/>
          <w:szCs w:val="24"/>
        </w:rPr>
        <w:t xml:space="preserve">роекта за период с 2021 г. по 2025 г. в баллах (от min 1 до max 10): </w:t>
      </w:r>
    </w:p>
    <w:p w14:paraId="01C70078" w14:textId="77777777" w:rsidR="00CB3956" w:rsidRPr="00CB3956" w:rsidRDefault="00CB3956" w:rsidP="00CB39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56">
        <w:rPr>
          <w:rFonts w:ascii="Times New Roman" w:hAnsi="Times New Roman" w:cs="Times New Roman"/>
          <w:sz w:val="24"/>
          <w:szCs w:val="24"/>
        </w:rPr>
        <w:t>- Целевая модель наставничества содержит системный подход – 86,2% (от 7 до 10 баллов).</w:t>
      </w:r>
    </w:p>
    <w:p w14:paraId="4A69BA75" w14:textId="77777777" w:rsidR="00CB3956" w:rsidRPr="00CB3956" w:rsidRDefault="00CB3956" w:rsidP="00CB39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56">
        <w:rPr>
          <w:rFonts w:ascii="Times New Roman" w:hAnsi="Times New Roman" w:cs="Times New Roman"/>
          <w:sz w:val="24"/>
          <w:szCs w:val="24"/>
        </w:rPr>
        <w:t>- Актуальность проекта наставничества – 92,1%  (от 7 до 10 баллов).</w:t>
      </w:r>
    </w:p>
    <w:p w14:paraId="5523038E" w14:textId="77777777" w:rsidR="00CB3956" w:rsidRPr="00CB3956" w:rsidRDefault="00CB3956" w:rsidP="00CB39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56">
        <w:rPr>
          <w:rFonts w:ascii="Times New Roman" w:hAnsi="Times New Roman" w:cs="Times New Roman"/>
          <w:sz w:val="24"/>
          <w:szCs w:val="24"/>
        </w:rPr>
        <w:t xml:space="preserve">- Административный контроль при реализации Проекта в вашей ПОО  осуществляется в полном объеме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CB3956">
        <w:rPr>
          <w:rFonts w:ascii="Times New Roman" w:hAnsi="Times New Roman" w:cs="Times New Roman"/>
          <w:sz w:val="24"/>
          <w:szCs w:val="24"/>
        </w:rPr>
        <w:t xml:space="preserve"> 10 баллов: 2025г.-70%,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CB3956">
        <w:rPr>
          <w:rFonts w:ascii="Times New Roman" w:hAnsi="Times New Roman" w:cs="Times New Roman"/>
          <w:sz w:val="24"/>
          <w:szCs w:val="24"/>
        </w:rPr>
        <w:t xml:space="preserve"> 9 баллов: 2025 г. -20%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4C4264" w14:textId="77777777" w:rsidR="00CB3956" w:rsidRPr="00CB3956" w:rsidRDefault="00CB3956" w:rsidP="00CB39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56">
        <w:rPr>
          <w:rFonts w:ascii="Times New Roman" w:hAnsi="Times New Roman" w:cs="Times New Roman"/>
          <w:sz w:val="24"/>
          <w:szCs w:val="24"/>
        </w:rPr>
        <w:t>- Реализация «Школы здоровья» направлена на достижение желаемого конечного результата – 90,4%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956">
        <w:rPr>
          <w:rFonts w:ascii="Times New Roman" w:hAnsi="Times New Roman" w:cs="Times New Roman"/>
          <w:sz w:val="24"/>
          <w:szCs w:val="24"/>
        </w:rPr>
        <w:t>(7-10 баллов).</w:t>
      </w:r>
    </w:p>
    <w:p w14:paraId="779BCE11" w14:textId="77777777" w:rsidR="00CB3956" w:rsidRPr="00CB3956" w:rsidRDefault="00CB3956" w:rsidP="00CB39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56">
        <w:rPr>
          <w:rFonts w:ascii="Times New Roman" w:hAnsi="Times New Roman" w:cs="Times New Roman"/>
          <w:sz w:val="24"/>
          <w:szCs w:val="24"/>
        </w:rPr>
        <w:t>- Практическая значимость для личности наставляемого-студента имеется – 88,9% (7-10 баллов).</w:t>
      </w:r>
    </w:p>
    <w:p w14:paraId="2F3D56EA" w14:textId="77777777" w:rsidR="00CB3956" w:rsidRPr="00CB3956" w:rsidRDefault="00CB3956" w:rsidP="00CB39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56">
        <w:rPr>
          <w:rFonts w:ascii="Times New Roman" w:hAnsi="Times New Roman" w:cs="Times New Roman"/>
          <w:sz w:val="24"/>
          <w:szCs w:val="24"/>
        </w:rPr>
        <w:t>- Ответ на вопрос «В достаточном ли объеме предоставлен доступ к необходимым ресурсам для апробации «Школы здоровья»?» – 95% (8-10 баллов).</w:t>
      </w:r>
    </w:p>
    <w:p w14:paraId="5F3C28D8" w14:textId="77777777" w:rsidR="00CB3956" w:rsidRPr="00CB3956" w:rsidRDefault="00CB3956" w:rsidP="00CB39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56">
        <w:rPr>
          <w:rFonts w:ascii="Times New Roman" w:hAnsi="Times New Roman" w:cs="Times New Roman"/>
          <w:sz w:val="24"/>
          <w:szCs w:val="24"/>
        </w:rPr>
        <w:t xml:space="preserve"> - Ответ на вопрос «Насколько полезными/интересными, как Вам кажется, будут личные встречи с наставниками-медиками?» - 92,3%  (7-10 баллов).</w:t>
      </w:r>
    </w:p>
    <w:p w14:paraId="21F7DE82" w14:textId="77777777" w:rsidR="00CB3956" w:rsidRPr="00CB3956" w:rsidRDefault="00CB3956" w:rsidP="00CB39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56">
        <w:rPr>
          <w:rFonts w:ascii="Times New Roman" w:hAnsi="Times New Roman" w:cs="Times New Roman"/>
          <w:sz w:val="24"/>
          <w:szCs w:val="24"/>
        </w:rPr>
        <w:lastRenderedPageBreak/>
        <w:t>- Ответ на вопрос «Насколько полезными/интересными, как Вам кажется, будут групповые встречи?» - 93,7% (7-10 баллов).</w:t>
      </w:r>
    </w:p>
    <w:p w14:paraId="3D1FD441" w14:textId="77777777" w:rsidR="00CB3956" w:rsidRPr="00CB3956" w:rsidRDefault="00CB3956" w:rsidP="00CB39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56">
        <w:rPr>
          <w:rFonts w:ascii="Times New Roman" w:hAnsi="Times New Roman" w:cs="Times New Roman"/>
          <w:sz w:val="24"/>
          <w:szCs w:val="24"/>
        </w:rPr>
        <w:t>- Насколько хорошо наставляемый - студент овладеет необходимыми знаниями и умениями по ведению ЗОЖ – 75,1% (8-10 баллов).</w:t>
      </w:r>
    </w:p>
    <w:p w14:paraId="091E8FD8" w14:textId="77777777" w:rsidR="00CB3956" w:rsidRPr="00CB3956" w:rsidRDefault="00CB3956" w:rsidP="00CB39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п</w:t>
      </w:r>
      <w:r w:rsidRPr="00CB3956">
        <w:rPr>
          <w:rFonts w:ascii="Times New Roman" w:hAnsi="Times New Roman" w:cs="Times New Roman"/>
          <w:sz w:val="24"/>
          <w:szCs w:val="24"/>
        </w:rPr>
        <w:t xml:space="preserve">о итогам реализации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B3956">
        <w:rPr>
          <w:rFonts w:ascii="Times New Roman" w:hAnsi="Times New Roman" w:cs="Times New Roman"/>
          <w:sz w:val="24"/>
          <w:szCs w:val="24"/>
        </w:rPr>
        <w:t xml:space="preserve">роекта за период с сентября 2021г. по май 2025г. </w:t>
      </w:r>
      <w:r>
        <w:rPr>
          <w:rFonts w:ascii="Times New Roman" w:hAnsi="Times New Roman" w:cs="Times New Roman"/>
          <w:sz w:val="24"/>
          <w:szCs w:val="24"/>
        </w:rPr>
        <w:t>можно сделать следующие выводы.</w:t>
      </w:r>
    </w:p>
    <w:p w14:paraId="7480F6DB" w14:textId="77777777" w:rsidR="00CB3956" w:rsidRPr="00CB3956" w:rsidRDefault="00CB3956" w:rsidP="00CB39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56">
        <w:rPr>
          <w:rFonts w:ascii="Times New Roman" w:hAnsi="Times New Roman" w:cs="Times New Roman"/>
          <w:sz w:val="24"/>
          <w:szCs w:val="24"/>
        </w:rPr>
        <w:t>1. Апробирован механизм планирования наставнической деятельности по формированию ценностей здорового образа жизни обучающихся профессиональных образовательных организаций г.о. Сызрань, г.о. Октябрьск.</w:t>
      </w:r>
    </w:p>
    <w:p w14:paraId="128B21E7" w14:textId="77777777" w:rsidR="00CB3956" w:rsidRPr="00CB3956" w:rsidRDefault="00CB3956" w:rsidP="00CB39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56">
        <w:rPr>
          <w:rFonts w:ascii="Times New Roman" w:hAnsi="Times New Roman" w:cs="Times New Roman"/>
          <w:sz w:val="24"/>
          <w:szCs w:val="24"/>
        </w:rPr>
        <w:t>2. Апробированы периодические диагностические исследования по оценке уровня здоровья с помощи методики академика Г.Л. Апанасенко и анкетирования по определению факторов здоровья у обучающихся.</w:t>
      </w:r>
    </w:p>
    <w:p w14:paraId="7EA05595" w14:textId="77777777" w:rsidR="00CB3956" w:rsidRPr="00CB3956" w:rsidRDefault="00CB3956" w:rsidP="00CB39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56">
        <w:rPr>
          <w:rFonts w:ascii="Times New Roman" w:hAnsi="Times New Roman" w:cs="Times New Roman"/>
          <w:sz w:val="24"/>
          <w:szCs w:val="24"/>
        </w:rPr>
        <w:t>3. Разработана и апробирована комплексная программа информационно-обучающих мероприятий «Школа здоровья» с учетом результатов диагностических исследований с закреплением наставников из числа студентов-медиков.</w:t>
      </w:r>
    </w:p>
    <w:p w14:paraId="68003DF2" w14:textId="77777777" w:rsidR="00CB3956" w:rsidRPr="00CB3956" w:rsidRDefault="00CB3956" w:rsidP="00CB39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56">
        <w:rPr>
          <w:rFonts w:ascii="Times New Roman" w:hAnsi="Times New Roman" w:cs="Times New Roman"/>
          <w:sz w:val="24"/>
          <w:szCs w:val="24"/>
        </w:rPr>
        <w:t>4. Проанализирован по итогам апробации результативность формирования готовности к здоровому образу жизни у обучающихся с использованием критериально-оценочного аппарата и динамического наблюдения.</w:t>
      </w:r>
    </w:p>
    <w:p w14:paraId="6C5560D3" w14:textId="77777777" w:rsidR="00CB3956" w:rsidRPr="00CB3956" w:rsidRDefault="00CB3956" w:rsidP="00CB39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56">
        <w:rPr>
          <w:rFonts w:ascii="Times New Roman" w:hAnsi="Times New Roman" w:cs="Times New Roman"/>
          <w:sz w:val="24"/>
          <w:szCs w:val="24"/>
        </w:rPr>
        <w:t>5. Система административного контроля работоспособна.</w:t>
      </w:r>
    </w:p>
    <w:p w14:paraId="22707EC8" w14:textId="77777777" w:rsidR="00CB3956" w:rsidRPr="00CB3956" w:rsidRDefault="00CB3956" w:rsidP="00CB39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56">
        <w:rPr>
          <w:rFonts w:ascii="Times New Roman" w:hAnsi="Times New Roman" w:cs="Times New Roman"/>
          <w:sz w:val="24"/>
          <w:szCs w:val="24"/>
        </w:rPr>
        <w:t>Таким образом, реализован механизм наставничества через систему профессионального волонтерства, что актуально в рамках «Модели развития наставничества в региональной системе профессионального образования Самарской области»; разработаны организационно-методические и информационно-обучающие материалы, позволяющие профессиональным образовательным организациям Самарской области их применить в практике наставничества в форме «студент- студент».</w:t>
      </w:r>
    </w:p>
    <w:p w14:paraId="50BC8982" w14:textId="77777777" w:rsidR="00CB3956" w:rsidRPr="004F214A" w:rsidRDefault="00CB3956" w:rsidP="00CB39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56">
        <w:rPr>
          <w:rFonts w:ascii="Times New Roman" w:hAnsi="Times New Roman" w:cs="Times New Roman"/>
          <w:sz w:val="24"/>
          <w:szCs w:val="24"/>
        </w:rPr>
        <w:t>Мероприятия дорожной карты РИП</w:t>
      </w:r>
      <w:r w:rsidR="00DA0BDA">
        <w:rPr>
          <w:rFonts w:ascii="Times New Roman" w:hAnsi="Times New Roman" w:cs="Times New Roman"/>
          <w:sz w:val="24"/>
          <w:szCs w:val="24"/>
        </w:rPr>
        <w:t xml:space="preserve"> </w:t>
      </w:r>
      <w:r w:rsidRPr="00CB3956">
        <w:rPr>
          <w:rFonts w:ascii="Times New Roman" w:hAnsi="Times New Roman" w:cs="Times New Roman"/>
          <w:sz w:val="24"/>
          <w:szCs w:val="24"/>
        </w:rPr>
        <w:t>по реализации проекта «Разработка и апробация организационных механизмов наставничества через систему профессионального волонтёрства в форме «студент-студент» за период работы с 01.09.2023 г. по 31.05.2025 г. выполнены в полном объеме. Результаты проекта выполнены, продукты проекта подготовлены.</w:t>
      </w:r>
    </w:p>
    <w:p w14:paraId="6BF42BAC" w14:textId="77777777" w:rsidR="00426803" w:rsidRPr="004F214A" w:rsidRDefault="004F214A" w:rsidP="004F214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214A">
        <w:rPr>
          <w:rFonts w:ascii="Times New Roman" w:hAnsi="Times New Roman" w:cs="Times New Roman"/>
          <w:b/>
          <w:bCs/>
          <w:sz w:val="24"/>
          <w:szCs w:val="24"/>
        </w:rPr>
        <w:t>Список литературы:</w:t>
      </w:r>
    </w:p>
    <w:p w14:paraId="113C5176" w14:textId="77777777" w:rsidR="004F214A" w:rsidRPr="004F214A" w:rsidRDefault="004F214A" w:rsidP="004F214A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1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Блинов В.И., Есенина Е.Ю., Сергеев И.С. Наставничество в образовании: нужен хорошо заточенный инструмент // Профессиональное образование и рынок труда. </w:t>
      </w:r>
      <w:r w:rsidRPr="004F214A">
        <w:rPr>
          <w:sz w:val="24"/>
          <w:szCs w:val="24"/>
        </w:rPr>
        <w:t>–</w:t>
      </w:r>
      <w:r w:rsidRPr="004F21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2021. – 188 с. </w:t>
      </w:r>
    </w:p>
    <w:p w14:paraId="520DC59A" w14:textId="77777777" w:rsidR="004F214A" w:rsidRPr="004F214A" w:rsidRDefault="004F214A" w:rsidP="004F214A">
      <w:pPr>
        <w:pStyle w:val="ad"/>
        <w:numPr>
          <w:ilvl w:val="0"/>
          <w:numId w:val="15"/>
        </w:numPr>
        <w:tabs>
          <w:tab w:val="left" w:pos="426"/>
          <w:tab w:val="left" w:pos="993"/>
        </w:tabs>
        <w:ind w:left="0" w:firstLine="709"/>
        <w:rPr>
          <w:sz w:val="24"/>
        </w:rPr>
      </w:pPr>
      <w:r w:rsidRPr="004F214A">
        <w:rPr>
          <w:sz w:val="24"/>
        </w:rPr>
        <w:t>Психология здоровья: электрон. учебное пособие / Под ред. Е.А. Денисова [и др.]. – Тольятти: Изд-во ТГУ, 2017.</w:t>
      </w:r>
    </w:p>
    <w:p w14:paraId="75628573" w14:textId="77777777" w:rsidR="004F214A" w:rsidRPr="004F214A" w:rsidRDefault="004F214A" w:rsidP="004F214A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21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Федеральный закон "Об основах охраны здоровья граждан в Российской Федерации" от 21.11.2011 N 323-ФЗ (в последней редакции).</w:t>
      </w:r>
    </w:p>
    <w:p w14:paraId="5FA68B2E" w14:textId="77777777" w:rsidR="004F214A" w:rsidRDefault="004F214A" w:rsidP="004F214A">
      <w:pPr>
        <w:widowControl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13364E0A" w14:textId="77777777" w:rsidR="004F214A" w:rsidRPr="004F214A" w:rsidRDefault="004F214A" w:rsidP="004F21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F214A" w:rsidRPr="004F214A" w:rsidSect="0042680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7D57"/>
    <w:multiLevelType w:val="hybridMultilevel"/>
    <w:tmpl w:val="38A6A912"/>
    <w:lvl w:ilvl="0" w:tplc="3A88F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8F4DAC"/>
    <w:multiLevelType w:val="hybridMultilevel"/>
    <w:tmpl w:val="C79EA584"/>
    <w:lvl w:ilvl="0" w:tplc="3A88F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2C1F4E"/>
    <w:multiLevelType w:val="hybridMultilevel"/>
    <w:tmpl w:val="6F6850A8"/>
    <w:lvl w:ilvl="0" w:tplc="E55A49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292744D"/>
    <w:multiLevelType w:val="hybridMultilevel"/>
    <w:tmpl w:val="0DB41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13C32"/>
    <w:multiLevelType w:val="hybridMultilevel"/>
    <w:tmpl w:val="C79EA584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381523"/>
    <w:multiLevelType w:val="hybridMultilevel"/>
    <w:tmpl w:val="C79EA584"/>
    <w:lvl w:ilvl="0" w:tplc="3A88F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86547F"/>
    <w:multiLevelType w:val="hybridMultilevel"/>
    <w:tmpl w:val="861A0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F6CAC"/>
    <w:multiLevelType w:val="hybridMultilevel"/>
    <w:tmpl w:val="F5AC8F60"/>
    <w:lvl w:ilvl="0" w:tplc="05EEECD0">
      <w:start w:val="1"/>
      <w:numFmt w:val="bullet"/>
      <w:lvlText w:val=""/>
      <w:lvlJc w:val="left"/>
      <w:pPr>
        <w:tabs>
          <w:tab w:val="num" w:pos="1210"/>
        </w:tabs>
        <w:ind w:left="1210" w:hanging="360"/>
      </w:pPr>
      <w:rPr>
        <w:rFonts w:ascii="Webdings" w:hAnsi="Web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71B4A"/>
    <w:multiLevelType w:val="hybridMultilevel"/>
    <w:tmpl w:val="C79EA584"/>
    <w:lvl w:ilvl="0" w:tplc="3A88F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A894C47"/>
    <w:multiLevelType w:val="hybridMultilevel"/>
    <w:tmpl w:val="59C65950"/>
    <w:lvl w:ilvl="0" w:tplc="FCC49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48609A"/>
    <w:multiLevelType w:val="hybridMultilevel"/>
    <w:tmpl w:val="C79EA584"/>
    <w:lvl w:ilvl="0" w:tplc="3A88F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F123A34"/>
    <w:multiLevelType w:val="hybridMultilevel"/>
    <w:tmpl w:val="41C224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8C373D"/>
    <w:multiLevelType w:val="hybridMultilevel"/>
    <w:tmpl w:val="5074ED76"/>
    <w:lvl w:ilvl="0" w:tplc="84F66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D4078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BE70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3CEF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74BEB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AE7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CE8A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0E96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A44FC"/>
    <w:multiLevelType w:val="hybridMultilevel"/>
    <w:tmpl w:val="DC320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A434C"/>
    <w:multiLevelType w:val="hybridMultilevel"/>
    <w:tmpl w:val="5FE65B1A"/>
    <w:lvl w:ilvl="0" w:tplc="61A6A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96588392">
    <w:abstractNumId w:val="12"/>
  </w:num>
  <w:num w:numId="2" w16cid:durableId="422185247">
    <w:abstractNumId w:val="11"/>
  </w:num>
  <w:num w:numId="3" w16cid:durableId="692610346">
    <w:abstractNumId w:val="9"/>
  </w:num>
  <w:num w:numId="4" w16cid:durableId="1975483359">
    <w:abstractNumId w:val="8"/>
  </w:num>
  <w:num w:numId="5" w16cid:durableId="1963225322">
    <w:abstractNumId w:val="0"/>
  </w:num>
  <w:num w:numId="6" w16cid:durableId="1598437391">
    <w:abstractNumId w:val="1"/>
  </w:num>
  <w:num w:numId="7" w16cid:durableId="277491316">
    <w:abstractNumId w:val="5"/>
  </w:num>
  <w:num w:numId="8" w16cid:durableId="274871410">
    <w:abstractNumId w:val="10"/>
  </w:num>
  <w:num w:numId="9" w16cid:durableId="1514227655">
    <w:abstractNumId w:val="7"/>
  </w:num>
  <w:num w:numId="10" w16cid:durableId="1282493666">
    <w:abstractNumId w:val="13"/>
  </w:num>
  <w:num w:numId="11" w16cid:durableId="189030773">
    <w:abstractNumId w:val="2"/>
  </w:num>
  <w:num w:numId="12" w16cid:durableId="534537118">
    <w:abstractNumId w:val="4"/>
  </w:num>
  <w:num w:numId="13" w16cid:durableId="172574675">
    <w:abstractNumId w:val="14"/>
  </w:num>
  <w:num w:numId="14" w16cid:durableId="890963543">
    <w:abstractNumId w:val="6"/>
  </w:num>
  <w:num w:numId="15" w16cid:durableId="162942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407"/>
    <w:rsid w:val="000B6B71"/>
    <w:rsid w:val="00187FD6"/>
    <w:rsid w:val="00262AF4"/>
    <w:rsid w:val="002B47A1"/>
    <w:rsid w:val="00426803"/>
    <w:rsid w:val="004E2B80"/>
    <w:rsid w:val="004F214A"/>
    <w:rsid w:val="005F77CE"/>
    <w:rsid w:val="00663B58"/>
    <w:rsid w:val="008112E3"/>
    <w:rsid w:val="00830407"/>
    <w:rsid w:val="00B930F8"/>
    <w:rsid w:val="00C3672C"/>
    <w:rsid w:val="00CB3956"/>
    <w:rsid w:val="00D07319"/>
    <w:rsid w:val="00DA0BDA"/>
    <w:rsid w:val="00EC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CC33"/>
  <w15:docId w15:val="{D8A13518-74BB-46A2-90E5-7EC08BDA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AF4"/>
  </w:style>
  <w:style w:type="paragraph" w:styleId="2">
    <w:name w:val="heading 2"/>
    <w:basedOn w:val="a"/>
    <w:link w:val="20"/>
    <w:uiPriority w:val="99"/>
    <w:unhideWhenUsed/>
    <w:qFormat/>
    <w:rsid w:val="004268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26803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426803"/>
    <w:pPr>
      <w:ind w:left="720"/>
      <w:contextualSpacing/>
    </w:pPr>
    <w:rPr>
      <w:kern w:val="0"/>
    </w:rPr>
  </w:style>
  <w:style w:type="table" w:styleId="a4">
    <w:name w:val="Table Grid"/>
    <w:basedOn w:val="a1"/>
    <w:rsid w:val="004268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426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6803"/>
    <w:pPr>
      <w:spacing w:after="0" w:line="240" w:lineRule="auto"/>
    </w:pPr>
    <w:rPr>
      <w:rFonts w:ascii="Tahoma" w:hAnsi="Tahoma" w:cs="Tahoma"/>
      <w:kern w:val="0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6803"/>
    <w:rPr>
      <w:rFonts w:ascii="Tahoma" w:hAnsi="Tahoma" w:cs="Tahoma"/>
      <w:kern w:val="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26803"/>
    <w:pPr>
      <w:tabs>
        <w:tab w:val="center" w:pos="4677"/>
        <w:tab w:val="right" w:pos="9355"/>
      </w:tabs>
      <w:spacing w:after="0" w:line="240" w:lineRule="auto"/>
    </w:pPr>
    <w:rPr>
      <w:kern w:val="0"/>
    </w:rPr>
  </w:style>
  <w:style w:type="character" w:customStyle="1" w:styleId="a9">
    <w:name w:val="Верхний колонтитул Знак"/>
    <w:basedOn w:val="a0"/>
    <w:link w:val="a8"/>
    <w:uiPriority w:val="99"/>
    <w:rsid w:val="00426803"/>
    <w:rPr>
      <w:kern w:val="0"/>
    </w:rPr>
  </w:style>
  <w:style w:type="paragraph" w:styleId="aa">
    <w:name w:val="footer"/>
    <w:basedOn w:val="a"/>
    <w:link w:val="ab"/>
    <w:uiPriority w:val="99"/>
    <w:unhideWhenUsed/>
    <w:rsid w:val="00426803"/>
    <w:pPr>
      <w:tabs>
        <w:tab w:val="center" w:pos="4677"/>
        <w:tab w:val="right" w:pos="9355"/>
      </w:tabs>
      <w:spacing w:after="0" w:line="240" w:lineRule="auto"/>
    </w:pPr>
    <w:rPr>
      <w:kern w:val="0"/>
    </w:rPr>
  </w:style>
  <w:style w:type="character" w:customStyle="1" w:styleId="ab">
    <w:name w:val="Нижний колонтитул Знак"/>
    <w:basedOn w:val="a0"/>
    <w:link w:val="aa"/>
    <w:uiPriority w:val="99"/>
    <w:rsid w:val="00426803"/>
    <w:rPr>
      <w:kern w:val="0"/>
    </w:rPr>
  </w:style>
  <w:style w:type="character" w:styleId="ac">
    <w:name w:val="Hyperlink"/>
    <w:basedOn w:val="a0"/>
    <w:uiPriority w:val="99"/>
    <w:unhideWhenUsed/>
    <w:rsid w:val="00426803"/>
    <w:rPr>
      <w:color w:val="0563C1" w:themeColor="hyperlink"/>
      <w:u w:val="single"/>
    </w:rPr>
  </w:style>
  <w:style w:type="paragraph" w:customStyle="1" w:styleId="1">
    <w:name w:val="Обычный1"/>
    <w:rsid w:val="00426803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ru-RU"/>
    </w:rPr>
  </w:style>
  <w:style w:type="paragraph" w:styleId="ad">
    <w:name w:val="Body Text Indent"/>
    <w:basedOn w:val="a"/>
    <w:link w:val="ae"/>
    <w:rsid w:val="004F214A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4F214A"/>
    <w:rPr>
      <w:rFonts w:ascii="Times New Roman" w:eastAsia="Times New Roman" w:hAnsi="Times New Roman" w:cs="Times New Roman"/>
      <w:kern w:val="0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5987841945288861E-2"/>
          <c:y val="3.3457249070631995E-2"/>
          <c:w val="0.88004356171896336"/>
          <c:h val="0.7063197026022305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  <c:pt idx="3">
                  <c:v>2024-2025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 formatCode="0.00%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94-4490-9996-3FF7A6119CD0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выше среднего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7286221883426749E-2"/>
                  <c:y val="-6.9306924834420178E-2"/>
                </c:manualLayout>
              </c:layout>
              <c:tx>
                <c:rich>
                  <a:bodyPr/>
                  <a:lstStyle/>
                  <a:p>
                    <a:pPr>
                      <a:defRPr sz="10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 sz="1000"/>
                      <a:t>2,275%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794-4490-9996-3FF7A6119CD0}"/>
                </c:ext>
              </c:extLst>
            </c:dLbl>
            <c:dLbl>
              <c:idx val="1"/>
              <c:layout>
                <c:manualLayout>
                  <c:x val="-5.1407529282720315E-3"/>
                  <c:y val="-3.330943847072881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3,80%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7794-4490-9996-3FF7A6119CD0}"/>
                </c:ext>
              </c:extLst>
            </c:dLbl>
            <c:dLbl>
              <c:idx val="2"/>
              <c:layout>
                <c:manualLayout>
                  <c:x val="-1.6192110314568912E-2"/>
                  <c:y val="-4.958541472638492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3,34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7794-4490-9996-3FF7A6119CD0}"/>
                </c:ext>
              </c:extLst>
            </c:dLbl>
            <c:dLbl>
              <c:idx val="3"/>
              <c:layout>
                <c:manualLayout>
                  <c:x val="-1.282873636946763E-2"/>
                  <c:y val="-4.229607250755287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3,45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7794-4490-9996-3FF7A6119CD0}"/>
                </c:ext>
              </c:extLst>
            </c:dLbl>
            <c:numFmt formatCode="0.0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  <c:pt idx="3">
                  <c:v>2024-2025</c:v>
                </c:pt>
              </c:strCache>
            </c:strRef>
          </c:cat>
          <c:val>
            <c:numRef>
              <c:f>Sheet1!$B$3:$E$3</c:f>
              <c:numCache>
                <c:formatCode>0.00%</c:formatCode>
                <c:ptCount val="4"/>
                <c:pt idx="0">
                  <c:v>2.2750000000000006E-2</c:v>
                </c:pt>
                <c:pt idx="1">
                  <c:v>3.8000000000000006E-2</c:v>
                </c:pt>
                <c:pt idx="2">
                  <c:v>3.3399999999999999E-2</c:v>
                </c:pt>
                <c:pt idx="3">
                  <c:v>3.450000000000001E-2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794-4490-9996-3FF7A6119CD0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7-7794-4490-9996-3FF7A6119CD0}"/>
              </c:ext>
            </c:extLst>
          </c:dPt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9-7794-4490-9996-3FF7A6119CD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Sheet1!$B$1:$E$1</c:f>
              <c:strCache>
                <c:ptCount val="4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  <c:pt idx="3">
                  <c:v>2024-2025</c:v>
                </c:pt>
              </c:strCache>
            </c:strRef>
          </c:cat>
          <c:val>
            <c:numRef>
              <c:f>Sheet1!$B$4:$E$4</c:f>
              <c:numCache>
                <c:formatCode>0.00%</c:formatCode>
                <c:ptCount val="4"/>
                <c:pt idx="0">
                  <c:v>0.50624999999999998</c:v>
                </c:pt>
                <c:pt idx="1">
                  <c:v>0.62800000000000078</c:v>
                </c:pt>
                <c:pt idx="2">
                  <c:v>0.70090000000000063</c:v>
                </c:pt>
                <c:pt idx="3">
                  <c:v>0.68270000000000064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7794-4490-9996-3FF7A6119CD0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ниже среднего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2.5657472738935216E-2"/>
                  <c:y val="-1.81268882175227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794-4490-9996-3FF7A6119CD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Sheet1!$B$1:$E$1</c:f>
              <c:strCache>
                <c:ptCount val="4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  <c:pt idx="3">
                  <c:v>2024-2025</c:v>
                </c:pt>
              </c:strCache>
            </c:strRef>
          </c:cat>
          <c:val>
            <c:numRef>
              <c:f>Sheet1!$B$5:$E$5</c:f>
              <c:numCache>
                <c:formatCode>0.00%</c:formatCode>
                <c:ptCount val="4"/>
                <c:pt idx="0">
                  <c:v>0.33375000000000032</c:v>
                </c:pt>
                <c:pt idx="1">
                  <c:v>0.29600000000000032</c:v>
                </c:pt>
                <c:pt idx="2">
                  <c:v>0.24920000000000023</c:v>
                </c:pt>
                <c:pt idx="3">
                  <c:v>0.18760000000000004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7794-4490-9996-3FF7A6119CD0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2.1381227282446045E-2"/>
                  <c:y val="6.0422960725074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794-4490-9996-3FF7A6119CD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Sheet1!$B$1:$E$1</c:f>
              <c:strCache>
                <c:ptCount val="4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  <c:pt idx="3">
                  <c:v>2024-2025</c:v>
                </c:pt>
              </c:strCache>
            </c:strRef>
          </c:cat>
          <c:val>
            <c:numRef>
              <c:f>Sheet1!$B$6:$E$6</c:f>
              <c:numCache>
                <c:formatCode>0.00%</c:formatCode>
                <c:ptCount val="4"/>
                <c:pt idx="0">
                  <c:v>0.13725000000000001</c:v>
                </c:pt>
                <c:pt idx="1">
                  <c:v>3.8000000000000006E-2</c:v>
                </c:pt>
                <c:pt idx="2">
                  <c:v>1.6500000000000025E-2</c:v>
                </c:pt>
                <c:pt idx="3">
                  <c:v>9.5200000000000048E-2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7794-4490-9996-3FF7A6119C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5992064"/>
        <c:axId val="116115712"/>
      </c:barChart>
      <c:catAx>
        <c:axId val="115992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6115712"/>
        <c:crosses val="autoZero"/>
        <c:auto val="1"/>
        <c:lblAlgn val="ctr"/>
        <c:lblOffset val="100"/>
        <c:noMultiLvlLbl val="0"/>
      </c:catAx>
      <c:valAx>
        <c:axId val="11611571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5992064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1.0167531175344578E-2"/>
          <c:y val="0.83856329786733586"/>
          <c:w val="0.93231511551755197"/>
          <c:h val="0.13330962661925308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D1750-3A44-4E90-93C0-A87CEB92B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rabota</dc:creator>
  <cp:keywords/>
  <dc:description/>
  <cp:lastModifiedBy>rabota</cp:lastModifiedBy>
  <cp:revision>7</cp:revision>
  <dcterms:created xsi:type="dcterms:W3CDTF">2025-05-13T05:41:00Z</dcterms:created>
  <dcterms:modified xsi:type="dcterms:W3CDTF">2025-05-13T08:09:00Z</dcterms:modified>
</cp:coreProperties>
</file>