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DD" w:rsidRDefault="00B527DD" w:rsidP="00B527DD">
      <w:pPr>
        <w:pStyle w:val="1"/>
        <w:spacing w:before="3" w:line="360" w:lineRule="auto"/>
        <w:ind w:left="222" w:right="210" w:firstLine="707"/>
      </w:pPr>
      <w:r>
        <w:t>Целевые ориентиры результатов воспитания</w:t>
      </w:r>
    </w:p>
    <w:p w:rsidR="00B527DD" w:rsidRDefault="00B527DD" w:rsidP="00B527DD">
      <w:pPr>
        <w:pStyle w:val="1"/>
        <w:spacing w:before="3" w:line="360" w:lineRule="auto"/>
        <w:ind w:left="222" w:right="210"/>
      </w:pPr>
      <w:r>
        <w:t xml:space="preserve"> (для лиц с умеренной, тяжелой, глубокой степенью умственной отсталости)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553C02" w:rsidTr="00553C02">
        <w:trPr>
          <w:trHeight w:val="3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Целевые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ориентиры</w:t>
            </w:r>
            <w:proofErr w:type="spellEnd"/>
          </w:p>
        </w:tc>
      </w:tr>
      <w:tr w:rsidR="00553C02" w:rsidTr="00553C02">
        <w:trPr>
          <w:trHeight w:val="318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Гражданско-патриотическое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воспитание</w:t>
            </w:r>
            <w:proofErr w:type="spellEnd"/>
          </w:p>
        </w:tc>
      </w:tr>
      <w:tr w:rsidR="00553C02" w:rsidTr="00553C02">
        <w:trPr>
          <w:trHeight w:val="412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 xml:space="preserve">Знающий и   любящий свою малую </w:t>
            </w:r>
            <w:proofErr w:type="gramStart"/>
            <w:r>
              <w:t xml:space="preserve">родину,   </w:t>
            </w:r>
            <w:proofErr w:type="gramEnd"/>
            <w:r>
              <w:t>свой край, имеющий   представление о Родине — России, её территории, расположении.</w:t>
            </w:r>
          </w:p>
          <w:p w:rsidR="00553C02" w:rsidRDefault="00553C02">
            <w:pPr>
              <w:suppressAutoHyphens/>
            </w:pPr>
            <w: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53C02" w:rsidRDefault="00553C02">
            <w:pPr>
              <w:suppressAutoHyphens/>
            </w:pPr>
            <w: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53C02" w:rsidRDefault="00553C02">
            <w:pPr>
              <w:suppressAutoHyphens/>
            </w:pPr>
            <w: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53C02" w:rsidRDefault="00553C02">
            <w:pPr>
              <w:suppressAutoHyphens/>
            </w:pPr>
            <w: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53C02" w:rsidRDefault="00553C02">
            <w:pPr>
              <w:suppressAutoHyphens/>
            </w:pPr>
            <w:r>
              <w:t xml:space="preserve">Принимающий   участие    в    жизни    </w:t>
            </w:r>
            <w:proofErr w:type="gramStart"/>
            <w:r>
              <w:t xml:space="preserve">класса,   </w:t>
            </w:r>
            <w:proofErr w:type="gramEnd"/>
            <w:r>
              <w:t xml:space="preserve"> общеобразовательной    организации,</w:t>
            </w:r>
          </w:p>
          <w:p w:rsidR="00553C02" w:rsidRDefault="00553C02">
            <w:pPr>
              <w:suppressAutoHyphens/>
            </w:pPr>
            <w:r>
              <w:t>в доступной по возрасту социально значимой деятельности.</w:t>
            </w:r>
          </w:p>
        </w:tc>
      </w:tr>
      <w:tr w:rsidR="00553C02" w:rsidTr="00553C02">
        <w:trPr>
          <w:trHeight w:val="3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Духовно-нравственное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воспитание</w:t>
            </w:r>
            <w:proofErr w:type="spellEnd"/>
          </w:p>
        </w:tc>
      </w:tr>
      <w:tr w:rsidR="00553C02" w:rsidTr="00553C02">
        <w:trPr>
          <w:trHeight w:val="253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53C02" w:rsidRDefault="00553C02">
            <w:pPr>
              <w:suppressAutoHyphens/>
            </w:pPr>
            <w: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553C02" w:rsidRDefault="00553C02">
            <w:pPr>
              <w:suppressAutoHyphens/>
            </w:pPr>
            <w: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553C02" w:rsidRDefault="00553C02">
            <w:pPr>
              <w:suppressAutoHyphens/>
            </w:pPr>
            <w: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53C02" w:rsidRDefault="00553C02">
            <w:pPr>
              <w:suppressAutoHyphens/>
            </w:pPr>
            <w: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553C02" w:rsidRDefault="00553C02">
            <w:pPr>
              <w:suppressAutoHyphens/>
            </w:pPr>
            <w:r>
              <w:t>Сознающий нравственную и эстетическую ценность литературы, родного языка,</w:t>
            </w:r>
          </w:p>
          <w:p w:rsidR="00553C02" w:rsidRDefault="00553C02">
            <w:pPr>
              <w:suppressAutoHyphens/>
            </w:pPr>
            <w:r>
              <w:t>русского языка, проявляющий интерес к чтению.</w:t>
            </w:r>
          </w:p>
        </w:tc>
      </w:tr>
      <w:tr w:rsidR="00553C02" w:rsidTr="00553C02">
        <w:trPr>
          <w:trHeight w:val="318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Эстетическое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воспитание</w:t>
            </w:r>
            <w:proofErr w:type="spellEnd"/>
          </w:p>
        </w:tc>
      </w:tr>
      <w:tr w:rsidR="00553C02" w:rsidTr="00553C02">
        <w:trPr>
          <w:trHeight w:val="190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>Способный воспринимать и чувствовать прекрасное в быту, природе, искусстве, творчестве людей.</w:t>
            </w:r>
          </w:p>
          <w:p w:rsidR="00553C02" w:rsidRDefault="00553C02">
            <w:pPr>
              <w:suppressAutoHyphens/>
            </w:pPr>
            <w:r>
              <w:t>Проявляющий интерес и уважение к отечественной и мировой художественной культуре.</w:t>
            </w:r>
          </w:p>
          <w:p w:rsidR="00553C02" w:rsidRDefault="00553C02">
            <w:pPr>
              <w:suppressAutoHyphens/>
            </w:pPr>
            <w:r>
              <w:t>Проявляющий стремление   к   самовыражению   в   разных   видах   художественной</w:t>
            </w:r>
          </w:p>
          <w:p w:rsidR="00553C02" w:rsidRDefault="00553C02">
            <w:pPr>
              <w:suppressAutoHyphens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деятельности</w:t>
            </w:r>
            <w:proofErr w:type="spellEnd"/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искусстве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53C02" w:rsidTr="00553C02">
        <w:trPr>
          <w:trHeight w:val="63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</w:rPr>
            </w:pPr>
            <w:r>
              <w:rPr>
                <w:b/>
              </w:rPr>
              <w:t>Физическое воспитание, формирование культуры здоровья и эмоционального</w:t>
            </w:r>
          </w:p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благополучия</w:t>
            </w:r>
            <w:proofErr w:type="spellEnd"/>
          </w:p>
        </w:tc>
      </w:tr>
      <w:tr w:rsidR="00553C02" w:rsidTr="00553C02">
        <w:trPr>
          <w:trHeight w:val="285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lastRenderedPageBreak/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53C02" w:rsidRDefault="00553C02">
            <w:pPr>
              <w:suppressAutoHyphens/>
            </w:pPr>
            <w: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53C02" w:rsidRDefault="00553C02">
            <w:pPr>
              <w:suppressAutoHyphens/>
            </w:pPr>
            <w: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53C02" w:rsidRDefault="00553C02">
            <w:pPr>
              <w:suppressAutoHyphens/>
            </w:pPr>
            <w:r>
              <w:t>Сознающий и принимающий свою половую принадлежность, соответствующие ей</w:t>
            </w:r>
          </w:p>
          <w:p w:rsidR="00553C02" w:rsidRDefault="00553C02">
            <w:pPr>
              <w:suppressAutoHyphens/>
            </w:pPr>
            <w:r>
              <w:t>психофизические и поведенческие особенности с учётом возраста.</w:t>
            </w:r>
          </w:p>
        </w:tc>
      </w:tr>
      <w:tr w:rsidR="00553C02" w:rsidTr="00553C02">
        <w:trPr>
          <w:trHeight w:val="3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Трудовое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воспитание</w:t>
            </w:r>
            <w:proofErr w:type="spellEnd"/>
          </w:p>
        </w:tc>
      </w:tr>
      <w:tr w:rsidR="00553C02" w:rsidTr="00553C02">
        <w:trPr>
          <w:trHeight w:val="190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>Сознающий ценность труда в жизни человека, семьи, общества.</w:t>
            </w:r>
          </w:p>
          <w:p w:rsidR="00553C02" w:rsidRDefault="00553C02">
            <w:pPr>
              <w:suppressAutoHyphens/>
            </w:pPr>
            <w: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553C02" w:rsidRDefault="00553C02">
            <w:pPr>
              <w:suppressAutoHyphens/>
            </w:pPr>
            <w:r>
              <w:t>Проявляющий интерес к разным профессиям.</w:t>
            </w:r>
          </w:p>
          <w:p w:rsidR="00553C02" w:rsidRDefault="00553C02">
            <w:pPr>
              <w:suppressAutoHyphens/>
            </w:pPr>
            <w:r>
              <w:t>Участвующий</w:t>
            </w:r>
            <w:r>
              <w:tab/>
              <w:t>в</w:t>
            </w:r>
            <w:r>
              <w:tab/>
              <w:t>различных</w:t>
            </w:r>
            <w:r>
              <w:tab/>
              <w:t>видах</w:t>
            </w:r>
            <w:r>
              <w:tab/>
              <w:t>доступного</w:t>
            </w:r>
            <w:r>
              <w:tab/>
              <w:t>по</w:t>
            </w:r>
            <w:r>
              <w:tab/>
              <w:t>возрасту</w:t>
            </w:r>
            <w:r>
              <w:tab/>
            </w:r>
            <w:proofErr w:type="gramStart"/>
            <w:r>
              <w:t>труда,</w:t>
            </w:r>
            <w:r>
              <w:tab/>
            </w:r>
            <w:proofErr w:type="gramEnd"/>
            <w:r>
              <w:t>трудовой деятельности.</w:t>
            </w:r>
          </w:p>
        </w:tc>
      </w:tr>
      <w:tr w:rsidR="00553C02" w:rsidTr="00553C02">
        <w:trPr>
          <w:trHeight w:val="3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Экологическое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воспитание</w:t>
            </w:r>
            <w:proofErr w:type="spellEnd"/>
          </w:p>
        </w:tc>
      </w:tr>
      <w:tr w:rsidR="00553C02" w:rsidTr="00553C02">
        <w:trPr>
          <w:trHeight w:val="158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53C02" w:rsidRDefault="00553C02">
            <w:pPr>
              <w:suppressAutoHyphens/>
            </w:pPr>
            <w: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53C02" w:rsidRDefault="00553C02">
            <w:pPr>
              <w:suppressAutoHyphens/>
            </w:pPr>
            <w:r>
              <w:t>Выражающий готовность в своей деятельности придерживаться экологических норм.</w:t>
            </w:r>
          </w:p>
        </w:tc>
      </w:tr>
      <w:tr w:rsidR="00553C02" w:rsidTr="00553C02">
        <w:trPr>
          <w:trHeight w:val="3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Ценности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научного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познания</w:t>
            </w:r>
            <w:proofErr w:type="spellEnd"/>
          </w:p>
        </w:tc>
      </w:tr>
      <w:tr w:rsidR="00553C02" w:rsidTr="00553C02">
        <w:trPr>
          <w:trHeight w:val="222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02" w:rsidRDefault="00553C02">
            <w:pPr>
              <w:suppressAutoHyphens/>
            </w:pPr>
            <w: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53C02" w:rsidRDefault="00553C02">
            <w:pPr>
              <w:suppressAutoHyphens/>
            </w:pPr>
            <w: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53C02" w:rsidRDefault="00553C02">
            <w:pPr>
              <w:suppressAutoHyphens/>
            </w:pPr>
            <w:r>
              <w:t>Имеющий первоначальные навыки наблюдений, систематизации и осмысления опыта</w:t>
            </w:r>
          </w:p>
          <w:p w:rsidR="00553C02" w:rsidRDefault="00553C02">
            <w:pPr>
              <w:suppressAutoHyphens/>
            </w:pPr>
            <w:r>
              <w:t>в естественнонаучной и гуманитарной областях знания.</w:t>
            </w:r>
          </w:p>
        </w:tc>
      </w:tr>
    </w:tbl>
    <w:p w:rsidR="00847E3D" w:rsidRDefault="00553C02">
      <w:bookmarkStart w:id="0" w:name="_GoBack"/>
      <w:bookmarkEnd w:id="0"/>
    </w:p>
    <w:sectPr w:rsidR="0084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DD"/>
    <w:rsid w:val="00553C02"/>
    <w:rsid w:val="006715D4"/>
    <w:rsid w:val="007F0ACB"/>
    <w:rsid w:val="008245E6"/>
    <w:rsid w:val="00B527DD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6561-97F5-4947-94CF-2DA88E38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2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27DD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7D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27DD"/>
    <w:pPr>
      <w:ind w:left="107"/>
    </w:pPr>
  </w:style>
  <w:style w:type="table" w:customStyle="1" w:styleId="TableNormal">
    <w:name w:val="Table Normal"/>
    <w:uiPriority w:val="2"/>
    <w:semiHidden/>
    <w:qFormat/>
    <w:rsid w:val="00B527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Григорьевна Семенова</cp:lastModifiedBy>
  <cp:revision>2</cp:revision>
  <dcterms:created xsi:type="dcterms:W3CDTF">2022-10-05T10:42:00Z</dcterms:created>
  <dcterms:modified xsi:type="dcterms:W3CDTF">2023-11-22T12:31:00Z</dcterms:modified>
</cp:coreProperties>
</file>